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89" w:rsidRDefault="000A7289">
      <w:pPr>
        <w:rPr>
          <w:b/>
        </w:rPr>
      </w:pPr>
      <w:r>
        <w:rPr>
          <w:b/>
          <w:noProof/>
          <w:lang w:eastAsia="en-GB"/>
        </w:rPr>
        <w:drawing>
          <wp:inline distT="0" distB="0" distL="0" distR="0">
            <wp:extent cx="2743200" cy="1940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T_MasterLogo_Master_Colour_Shap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940400"/>
                    </a:xfrm>
                    <a:prstGeom prst="rect">
                      <a:avLst/>
                    </a:prstGeom>
                  </pic:spPr>
                </pic:pic>
              </a:graphicData>
            </a:graphic>
          </wp:inline>
        </w:drawing>
      </w:r>
      <w:r>
        <w:rPr>
          <w:b/>
        </w:rPr>
        <w:tab/>
      </w:r>
      <w:r>
        <w:rPr>
          <w:b/>
          <w:noProof/>
          <w:lang w:eastAsia="en-GB"/>
        </w:rPr>
        <w:drawing>
          <wp:inline distT="0" distB="0" distL="0" distR="0">
            <wp:extent cx="1981200" cy="1514856"/>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1514856"/>
                    </a:xfrm>
                    <a:prstGeom prst="rect">
                      <a:avLst/>
                    </a:prstGeom>
                  </pic:spPr>
                </pic:pic>
              </a:graphicData>
            </a:graphic>
          </wp:inline>
        </w:drawing>
      </w:r>
    </w:p>
    <w:p w:rsidR="000A7289" w:rsidRDefault="000A7289">
      <w:pPr>
        <w:rPr>
          <w:b/>
        </w:rPr>
      </w:pPr>
    </w:p>
    <w:p w:rsidR="000A7289" w:rsidRDefault="000A7289">
      <w:pPr>
        <w:rPr>
          <w:b/>
          <w:sz w:val="52"/>
          <w:szCs w:val="52"/>
        </w:rPr>
      </w:pPr>
    </w:p>
    <w:p w:rsidR="000A7289" w:rsidRDefault="000A7289">
      <w:pPr>
        <w:rPr>
          <w:b/>
          <w:sz w:val="52"/>
          <w:szCs w:val="52"/>
        </w:rPr>
      </w:pPr>
    </w:p>
    <w:p w:rsidR="000A7289" w:rsidRPr="000A7289" w:rsidRDefault="006F28C4">
      <w:pPr>
        <w:rPr>
          <w:b/>
          <w:color w:val="1F497D" w:themeColor="text2"/>
          <w:sz w:val="52"/>
          <w:szCs w:val="52"/>
        </w:rPr>
      </w:pPr>
      <w:r>
        <w:rPr>
          <w:b/>
          <w:color w:val="1F497D" w:themeColor="text2"/>
          <w:sz w:val="52"/>
          <w:szCs w:val="52"/>
        </w:rPr>
        <w:t>Training p</w:t>
      </w:r>
      <w:r w:rsidR="000A7289">
        <w:rPr>
          <w:b/>
          <w:color w:val="1F497D" w:themeColor="text2"/>
          <w:sz w:val="52"/>
          <w:szCs w:val="52"/>
        </w:rPr>
        <w:t xml:space="preserve">rovision for </w:t>
      </w:r>
      <w:r w:rsidR="0085201C">
        <w:rPr>
          <w:b/>
          <w:color w:val="1F497D" w:themeColor="text2"/>
          <w:sz w:val="52"/>
          <w:szCs w:val="52"/>
        </w:rPr>
        <w:t>Public Service Interpreting and T</w:t>
      </w:r>
      <w:r w:rsidR="000A7289" w:rsidRPr="000A7289">
        <w:rPr>
          <w:b/>
          <w:color w:val="1F497D" w:themeColor="text2"/>
          <w:sz w:val="52"/>
          <w:szCs w:val="52"/>
        </w:rPr>
        <w:t>ranslation in England</w:t>
      </w:r>
    </w:p>
    <w:p w:rsidR="000A7289" w:rsidRDefault="000A7289">
      <w:pPr>
        <w:rPr>
          <w:b/>
          <w:sz w:val="52"/>
          <w:szCs w:val="52"/>
        </w:rPr>
      </w:pPr>
    </w:p>
    <w:p w:rsidR="000A7289" w:rsidRDefault="000A7289">
      <w:pPr>
        <w:rPr>
          <w:b/>
          <w:color w:val="1F497D" w:themeColor="text2"/>
          <w:sz w:val="40"/>
          <w:szCs w:val="40"/>
        </w:rPr>
      </w:pPr>
      <w:r w:rsidRPr="000A7289">
        <w:rPr>
          <w:b/>
          <w:color w:val="1F497D" w:themeColor="text2"/>
          <w:sz w:val="40"/>
          <w:szCs w:val="40"/>
        </w:rPr>
        <w:t>September 2012</w:t>
      </w:r>
    </w:p>
    <w:p w:rsidR="005F414D" w:rsidRDefault="005F414D">
      <w:pPr>
        <w:rPr>
          <w:b/>
          <w:color w:val="1F497D" w:themeColor="text2"/>
          <w:sz w:val="40"/>
          <w:szCs w:val="40"/>
        </w:rPr>
      </w:pPr>
    </w:p>
    <w:p w:rsidR="00A43219" w:rsidRDefault="005F414D" w:rsidP="00A43219">
      <w:pPr>
        <w:spacing w:after="0"/>
        <w:rPr>
          <w:b/>
          <w:color w:val="1F497D" w:themeColor="text2"/>
          <w:sz w:val="40"/>
          <w:szCs w:val="40"/>
        </w:rPr>
      </w:pPr>
      <w:r>
        <w:rPr>
          <w:b/>
          <w:color w:val="1F497D" w:themeColor="text2"/>
          <w:sz w:val="40"/>
          <w:szCs w:val="40"/>
        </w:rPr>
        <w:t xml:space="preserve">Report prepared by: </w:t>
      </w:r>
    </w:p>
    <w:p w:rsidR="00A43219" w:rsidRDefault="005F414D" w:rsidP="00A43219">
      <w:pPr>
        <w:spacing w:after="0"/>
        <w:rPr>
          <w:b/>
          <w:color w:val="1F497D" w:themeColor="text2"/>
          <w:sz w:val="40"/>
          <w:szCs w:val="40"/>
        </w:rPr>
      </w:pPr>
      <w:r>
        <w:rPr>
          <w:b/>
          <w:color w:val="1F497D" w:themeColor="text2"/>
          <w:sz w:val="40"/>
          <w:szCs w:val="40"/>
        </w:rPr>
        <w:t xml:space="preserve">Anne Marie Graham, </w:t>
      </w:r>
    </w:p>
    <w:p w:rsidR="005F414D" w:rsidRPr="00A43219" w:rsidRDefault="005F414D" w:rsidP="00A43219">
      <w:pPr>
        <w:spacing w:after="0"/>
        <w:jc w:val="both"/>
        <w:rPr>
          <w:b/>
          <w:color w:val="1F497D" w:themeColor="text2"/>
          <w:sz w:val="40"/>
          <w:szCs w:val="40"/>
        </w:rPr>
      </w:pPr>
      <w:proofErr w:type="gramStart"/>
      <w:r>
        <w:rPr>
          <w:b/>
          <w:color w:val="1F497D" w:themeColor="text2"/>
          <w:sz w:val="40"/>
          <w:szCs w:val="40"/>
        </w:rPr>
        <w:t>Arqueros Consulting Ltd</w:t>
      </w:r>
      <w:r w:rsidR="0085201C">
        <w:rPr>
          <w:b/>
          <w:color w:val="1F497D" w:themeColor="text2"/>
          <w:sz w:val="40"/>
          <w:szCs w:val="40"/>
        </w:rPr>
        <w:t>.</w:t>
      </w:r>
      <w:proofErr w:type="gramEnd"/>
      <w:r w:rsidR="00A43219" w:rsidRPr="00A4321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Default="00A43219" w:rsidP="005F414D">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43219" w:rsidRPr="00A43219" w:rsidRDefault="00A43219" w:rsidP="00A43219">
      <w:pPr>
        <w:spacing w:after="0"/>
        <w:rPr>
          <w:b/>
          <w:color w:val="1F497D" w:themeColor="text2"/>
          <w:sz w:val="40"/>
          <w:szCs w:val="40"/>
        </w:rPr>
      </w:pPr>
      <w:r>
        <w:rPr>
          <w:b/>
          <w:noProof/>
          <w:color w:val="1F497D" w:themeColor="text2"/>
          <w:sz w:val="40"/>
          <w:szCs w:val="40"/>
          <w:lang w:eastAsia="en-GB"/>
        </w:rPr>
        <w:drawing>
          <wp:inline distT="0" distB="0" distL="0" distR="0" wp14:anchorId="0B72170D" wp14:editId="32EAFB21">
            <wp:extent cx="934316" cy="619125"/>
            <wp:effectExtent l="0" t="0" r="0" b="0"/>
            <wp:docPr id="27" name="Picture 27" descr="C:\Users\ec1a08\AppData\Local\Microsoft\Windows\Temporary Internet Files\Content.Outlook\GEM21FKE\arqueros_letterhead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1a08\AppData\Local\Microsoft\Windows\Temporary Internet Files\Content.Outlook\GEM21FKE\arqueros_letterhead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316" cy="619125"/>
                    </a:xfrm>
                    <a:prstGeom prst="rect">
                      <a:avLst/>
                    </a:prstGeom>
                    <a:noFill/>
                    <a:ln>
                      <a:noFill/>
                    </a:ln>
                  </pic:spPr>
                </pic:pic>
              </a:graphicData>
            </a:graphic>
          </wp:inline>
        </w:drawing>
      </w:r>
    </w:p>
    <w:p w:rsidR="000A7289" w:rsidRDefault="000A7289">
      <w:pPr>
        <w:rPr>
          <w:b/>
        </w:rPr>
      </w:pPr>
      <w:r>
        <w:rPr>
          <w:b/>
        </w:rPr>
        <w:br w:type="page"/>
      </w:r>
    </w:p>
    <w:p w:rsidR="000A7289" w:rsidRPr="000A7289" w:rsidRDefault="000A7289">
      <w:pPr>
        <w:rPr>
          <w:b/>
          <w:color w:val="1F497D" w:themeColor="text2"/>
          <w:sz w:val="32"/>
          <w:szCs w:val="32"/>
        </w:rPr>
      </w:pPr>
      <w:r w:rsidRPr="000A7289">
        <w:rPr>
          <w:b/>
          <w:color w:val="1F497D" w:themeColor="text2"/>
          <w:sz w:val="32"/>
          <w:szCs w:val="32"/>
        </w:rPr>
        <w:lastRenderedPageBreak/>
        <w:t>Acknowledgements</w:t>
      </w:r>
    </w:p>
    <w:p w:rsidR="000A7289" w:rsidRDefault="000A7289">
      <w:r>
        <w:t xml:space="preserve">This report was prepared for Routes into Languages by Anne Marie Graham of Arqueros Consulting. </w:t>
      </w:r>
    </w:p>
    <w:p w:rsidR="000A7289" w:rsidRDefault="000A7289">
      <w:r>
        <w:t xml:space="preserve">The author would like to thank </w:t>
      </w:r>
      <w:r w:rsidR="00D63046">
        <w:t>the</w:t>
      </w:r>
      <w:r>
        <w:t xml:space="preserve"> individuals and institutions who gave their time to respond to the research and inform the content of the present report. In particular, the author would like to thank those institutions who agreed to be featured as a case study within the report.</w:t>
      </w:r>
    </w:p>
    <w:p w:rsidR="000A7289" w:rsidRPr="000A7289" w:rsidRDefault="000A7289">
      <w:r w:rsidRPr="000A7289">
        <w:t xml:space="preserve">Routes into Languages would </w:t>
      </w:r>
      <w:r>
        <w:t xml:space="preserve">also </w:t>
      </w:r>
      <w:r w:rsidRPr="000A7289">
        <w:t>like to thank</w:t>
      </w:r>
      <w:r>
        <w:t xml:space="preserve"> the advisory group who provided a steer for the research and supported the project, </w:t>
      </w:r>
      <w:r w:rsidR="00CF4661">
        <w:t>in particular</w:t>
      </w:r>
      <w:r>
        <w:t xml:space="preserve"> Danielle </w:t>
      </w:r>
      <w:proofErr w:type="spellStart"/>
      <w:r>
        <w:t>D’Hayer</w:t>
      </w:r>
      <w:proofErr w:type="spellEnd"/>
      <w:r w:rsidR="0085201C">
        <w:t xml:space="preserve"> (London Metropolitan University)</w:t>
      </w:r>
      <w:r>
        <w:t>, Catriona Howard</w:t>
      </w:r>
      <w:r w:rsidR="0085201C">
        <w:t xml:space="preserve"> (University of Manchester)</w:t>
      </w:r>
      <w:r>
        <w:t xml:space="preserve"> and Rebecca Tipton</w:t>
      </w:r>
      <w:r w:rsidR="0085201C">
        <w:t xml:space="preserve"> (University of Manchester)</w:t>
      </w:r>
      <w:r>
        <w:t xml:space="preserve">. </w:t>
      </w:r>
    </w:p>
    <w:p w:rsidR="000A7289" w:rsidRDefault="000A7289">
      <w:pPr>
        <w:rPr>
          <w:b/>
        </w:rPr>
      </w:pPr>
      <w:r>
        <w:rPr>
          <w:b/>
        </w:rPr>
        <w:br w:type="page"/>
      </w:r>
    </w:p>
    <w:p w:rsidR="000A7289" w:rsidRDefault="000A7289">
      <w:pPr>
        <w:rPr>
          <w:b/>
        </w:rPr>
      </w:pPr>
    </w:p>
    <w:p w:rsidR="009E6494" w:rsidRDefault="009E6494" w:rsidP="009E6494">
      <w:pPr>
        <w:rPr>
          <w:b/>
        </w:rPr>
      </w:pPr>
      <w:r w:rsidRPr="009E6494">
        <w:rPr>
          <w:b/>
        </w:rPr>
        <w:t>Table of contents</w:t>
      </w:r>
    </w:p>
    <w:p w:rsidR="00C2059D" w:rsidRDefault="00D63046">
      <w:pPr>
        <w:pStyle w:val="TOC1"/>
        <w:tabs>
          <w:tab w:val="right" w:leader="dot" w:pos="9016"/>
        </w:tabs>
        <w:rPr>
          <w:rFonts w:eastAsiaTheme="minorEastAsia"/>
          <w:noProof/>
          <w:lang w:eastAsia="en-GB"/>
        </w:rPr>
      </w:pPr>
      <w:r>
        <w:fldChar w:fldCharType="begin"/>
      </w:r>
      <w:r>
        <w:instrText xml:space="preserve"> TOC \h \z \t "PSIT heading 1,1" </w:instrText>
      </w:r>
      <w:r>
        <w:fldChar w:fldCharType="separate"/>
      </w:r>
      <w:hyperlink w:anchor="_Toc334091001" w:history="1">
        <w:r w:rsidR="00C2059D" w:rsidRPr="004F2ACC">
          <w:rPr>
            <w:rStyle w:val="Hyperlink"/>
            <w:noProof/>
          </w:rPr>
          <w:t>Executive summary</w:t>
        </w:r>
        <w:r w:rsidR="00C2059D">
          <w:rPr>
            <w:noProof/>
            <w:webHidden/>
          </w:rPr>
          <w:tab/>
        </w:r>
        <w:r w:rsidR="00C2059D">
          <w:rPr>
            <w:noProof/>
            <w:webHidden/>
          </w:rPr>
          <w:fldChar w:fldCharType="begin"/>
        </w:r>
        <w:r w:rsidR="00C2059D">
          <w:rPr>
            <w:noProof/>
            <w:webHidden/>
          </w:rPr>
          <w:instrText xml:space="preserve"> PAGEREF _Toc334091001 \h </w:instrText>
        </w:r>
        <w:r w:rsidR="00C2059D">
          <w:rPr>
            <w:noProof/>
            <w:webHidden/>
          </w:rPr>
        </w:r>
        <w:r w:rsidR="00C2059D">
          <w:rPr>
            <w:noProof/>
            <w:webHidden/>
          </w:rPr>
          <w:fldChar w:fldCharType="separate"/>
        </w:r>
        <w:r w:rsidR="00C2059D">
          <w:rPr>
            <w:noProof/>
            <w:webHidden/>
          </w:rPr>
          <w:t>4</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2" w:history="1">
        <w:r w:rsidR="00C2059D" w:rsidRPr="004F2ACC">
          <w:rPr>
            <w:rStyle w:val="Hyperlink"/>
            <w:noProof/>
          </w:rPr>
          <w:t>Introduction</w:t>
        </w:r>
        <w:r w:rsidR="00C2059D">
          <w:rPr>
            <w:noProof/>
            <w:webHidden/>
          </w:rPr>
          <w:tab/>
        </w:r>
        <w:r w:rsidR="00C2059D">
          <w:rPr>
            <w:noProof/>
            <w:webHidden/>
          </w:rPr>
          <w:fldChar w:fldCharType="begin"/>
        </w:r>
        <w:r w:rsidR="00C2059D">
          <w:rPr>
            <w:noProof/>
            <w:webHidden/>
          </w:rPr>
          <w:instrText xml:space="preserve"> PAGEREF _Toc334091002 \h </w:instrText>
        </w:r>
        <w:r w:rsidR="00C2059D">
          <w:rPr>
            <w:noProof/>
            <w:webHidden/>
          </w:rPr>
        </w:r>
        <w:r w:rsidR="00C2059D">
          <w:rPr>
            <w:noProof/>
            <w:webHidden/>
          </w:rPr>
          <w:fldChar w:fldCharType="separate"/>
        </w:r>
        <w:r w:rsidR="00C2059D">
          <w:rPr>
            <w:noProof/>
            <w:webHidden/>
          </w:rPr>
          <w:t>10</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3" w:history="1">
        <w:r w:rsidR="00C2059D" w:rsidRPr="004F2ACC">
          <w:rPr>
            <w:rStyle w:val="Hyperlink"/>
            <w:noProof/>
          </w:rPr>
          <w:t>Methodology</w:t>
        </w:r>
        <w:r w:rsidR="00C2059D">
          <w:rPr>
            <w:noProof/>
            <w:webHidden/>
          </w:rPr>
          <w:tab/>
        </w:r>
        <w:r w:rsidR="00C2059D">
          <w:rPr>
            <w:noProof/>
            <w:webHidden/>
          </w:rPr>
          <w:fldChar w:fldCharType="begin"/>
        </w:r>
        <w:r w:rsidR="00C2059D">
          <w:rPr>
            <w:noProof/>
            <w:webHidden/>
          </w:rPr>
          <w:instrText xml:space="preserve"> PAGEREF _Toc334091003 \h </w:instrText>
        </w:r>
        <w:r w:rsidR="00C2059D">
          <w:rPr>
            <w:noProof/>
            <w:webHidden/>
          </w:rPr>
        </w:r>
        <w:r w:rsidR="00C2059D">
          <w:rPr>
            <w:noProof/>
            <w:webHidden/>
          </w:rPr>
          <w:fldChar w:fldCharType="separate"/>
        </w:r>
        <w:r w:rsidR="00C2059D">
          <w:rPr>
            <w:noProof/>
            <w:webHidden/>
          </w:rPr>
          <w:t>11</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4" w:history="1">
        <w:r w:rsidR="00C2059D" w:rsidRPr="004F2ACC">
          <w:rPr>
            <w:rStyle w:val="Hyperlink"/>
            <w:noProof/>
          </w:rPr>
          <w:t>The policy context for public service interpreting and translation</w:t>
        </w:r>
        <w:r w:rsidR="00C2059D">
          <w:rPr>
            <w:noProof/>
            <w:webHidden/>
          </w:rPr>
          <w:tab/>
        </w:r>
        <w:r w:rsidR="00C2059D">
          <w:rPr>
            <w:noProof/>
            <w:webHidden/>
          </w:rPr>
          <w:fldChar w:fldCharType="begin"/>
        </w:r>
        <w:r w:rsidR="00C2059D">
          <w:rPr>
            <w:noProof/>
            <w:webHidden/>
          </w:rPr>
          <w:instrText xml:space="preserve"> PAGEREF _Toc334091004 \h </w:instrText>
        </w:r>
        <w:r w:rsidR="00C2059D">
          <w:rPr>
            <w:noProof/>
            <w:webHidden/>
          </w:rPr>
        </w:r>
        <w:r w:rsidR="00C2059D">
          <w:rPr>
            <w:noProof/>
            <w:webHidden/>
          </w:rPr>
          <w:fldChar w:fldCharType="separate"/>
        </w:r>
        <w:r w:rsidR="00C2059D">
          <w:rPr>
            <w:noProof/>
            <w:webHidden/>
          </w:rPr>
          <w:t>13</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5" w:history="1">
        <w:r w:rsidR="00C2059D" w:rsidRPr="004F2ACC">
          <w:rPr>
            <w:rStyle w:val="Hyperlink"/>
            <w:noProof/>
          </w:rPr>
          <w:t>Public service interpreting and translation - the profession</w:t>
        </w:r>
        <w:r w:rsidR="00C2059D">
          <w:rPr>
            <w:noProof/>
            <w:webHidden/>
          </w:rPr>
          <w:tab/>
        </w:r>
        <w:r w:rsidR="00C2059D">
          <w:rPr>
            <w:noProof/>
            <w:webHidden/>
          </w:rPr>
          <w:fldChar w:fldCharType="begin"/>
        </w:r>
        <w:r w:rsidR="00C2059D">
          <w:rPr>
            <w:noProof/>
            <w:webHidden/>
          </w:rPr>
          <w:instrText xml:space="preserve"> PAGEREF _Toc334091005 \h </w:instrText>
        </w:r>
        <w:r w:rsidR="00C2059D">
          <w:rPr>
            <w:noProof/>
            <w:webHidden/>
          </w:rPr>
        </w:r>
        <w:r w:rsidR="00C2059D">
          <w:rPr>
            <w:noProof/>
            <w:webHidden/>
          </w:rPr>
          <w:fldChar w:fldCharType="separate"/>
        </w:r>
        <w:r w:rsidR="00C2059D">
          <w:rPr>
            <w:noProof/>
            <w:webHidden/>
          </w:rPr>
          <w:t>16</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6" w:history="1">
        <w:r w:rsidR="00C2059D" w:rsidRPr="004F2ACC">
          <w:rPr>
            <w:rStyle w:val="Hyperlink"/>
            <w:noProof/>
          </w:rPr>
          <w:t>Research into public service interpreting and translation</w:t>
        </w:r>
        <w:r w:rsidR="00C2059D">
          <w:rPr>
            <w:noProof/>
            <w:webHidden/>
          </w:rPr>
          <w:tab/>
        </w:r>
        <w:r w:rsidR="00C2059D">
          <w:rPr>
            <w:noProof/>
            <w:webHidden/>
          </w:rPr>
          <w:fldChar w:fldCharType="begin"/>
        </w:r>
        <w:r w:rsidR="00C2059D">
          <w:rPr>
            <w:noProof/>
            <w:webHidden/>
          </w:rPr>
          <w:instrText xml:space="preserve"> PAGEREF _Toc334091006 \h </w:instrText>
        </w:r>
        <w:r w:rsidR="00C2059D">
          <w:rPr>
            <w:noProof/>
            <w:webHidden/>
          </w:rPr>
        </w:r>
        <w:r w:rsidR="00C2059D">
          <w:rPr>
            <w:noProof/>
            <w:webHidden/>
          </w:rPr>
          <w:fldChar w:fldCharType="separate"/>
        </w:r>
        <w:r w:rsidR="00C2059D">
          <w:rPr>
            <w:noProof/>
            <w:webHidden/>
          </w:rPr>
          <w:t>23</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7" w:history="1">
        <w:r w:rsidR="00C2059D" w:rsidRPr="004F2ACC">
          <w:rPr>
            <w:rStyle w:val="Hyperlink"/>
            <w:noProof/>
          </w:rPr>
          <w:t>Current training provision for public service interpreting and translation</w:t>
        </w:r>
        <w:r w:rsidR="00C2059D">
          <w:rPr>
            <w:noProof/>
            <w:webHidden/>
          </w:rPr>
          <w:tab/>
        </w:r>
        <w:r w:rsidR="00C2059D">
          <w:rPr>
            <w:noProof/>
            <w:webHidden/>
          </w:rPr>
          <w:fldChar w:fldCharType="begin"/>
        </w:r>
        <w:r w:rsidR="00C2059D">
          <w:rPr>
            <w:noProof/>
            <w:webHidden/>
          </w:rPr>
          <w:instrText xml:space="preserve"> PAGEREF _Toc334091007 \h </w:instrText>
        </w:r>
        <w:r w:rsidR="00C2059D">
          <w:rPr>
            <w:noProof/>
            <w:webHidden/>
          </w:rPr>
        </w:r>
        <w:r w:rsidR="00C2059D">
          <w:rPr>
            <w:noProof/>
            <w:webHidden/>
          </w:rPr>
          <w:fldChar w:fldCharType="separate"/>
        </w:r>
        <w:r w:rsidR="00C2059D">
          <w:rPr>
            <w:noProof/>
            <w:webHidden/>
          </w:rPr>
          <w:t>25</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8" w:history="1">
        <w:r w:rsidR="00C2059D" w:rsidRPr="004F2ACC">
          <w:rPr>
            <w:rStyle w:val="Hyperlink"/>
            <w:noProof/>
          </w:rPr>
          <w:t>Barriers to provision</w:t>
        </w:r>
        <w:r w:rsidR="00C2059D">
          <w:rPr>
            <w:noProof/>
            <w:webHidden/>
          </w:rPr>
          <w:tab/>
        </w:r>
        <w:r w:rsidR="00C2059D">
          <w:rPr>
            <w:noProof/>
            <w:webHidden/>
          </w:rPr>
          <w:fldChar w:fldCharType="begin"/>
        </w:r>
        <w:r w:rsidR="00C2059D">
          <w:rPr>
            <w:noProof/>
            <w:webHidden/>
          </w:rPr>
          <w:instrText xml:space="preserve"> PAGEREF _Toc334091008 \h </w:instrText>
        </w:r>
        <w:r w:rsidR="00C2059D">
          <w:rPr>
            <w:noProof/>
            <w:webHidden/>
          </w:rPr>
        </w:r>
        <w:r w:rsidR="00C2059D">
          <w:rPr>
            <w:noProof/>
            <w:webHidden/>
          </w:rPr>
          <w:fldChar w:fldCharType="separate"/>
        </w:r>
        <w:r w:rsidR="00C2059D">
          <w:rPr>
            <w:noProof/>
            <w:webHidden/>
          </w:rPr>
          <w:t>46</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09" w:history="1">
        <w:r w:rsidR="00C2059D" w:rsidRPr="004F2ACC">
          <w:rPr>
            <w:rStyle w:val="Hyperlink"/>
            <w:noProof/>
          </w:rPr>
          <w:t>Conclusions and recommendations</w:t>
        </w:r>
        <w:r w:rsidR="00C2059D">
          <w:rPr>
            <w:noProof/>
            <w:webHidden/>
          </w:rPr>
          <w:tab/>
        </w:r>
        <w:r w:rsidR="00C2059D">
          <w:rPr>
            <w:noProof/>
            <w:webHidden/>
          </w:rPr>
          <w:fldChar w:fldCharType="begin"/>
        </w:r>
        <w:r w:rsidR="00C2059D">
          <w:rPr>
            <w:noProof/>
            <w:webHidden/>
          </w:rPr>
          <w:instrText xml:space="preserve"> PAGEREF _Toc334091009 \h </w:instrText>
        </w:r>
        <w:r w:rsidR="00C2059D">
          <w:rPr>
            <w:noProof/>
            <w:webHidden/>
          </w:rPr>
        </w:r>
        <w:r w:rsidR="00C2059D">
          <w:rPr>
            <w:noProof/>
            <w:webHidden/>
          </w:rPr>
          <w:fldChar w:fldCharType="separate"/>
        </w:r>
        <w:r w:rsidR="00C2059D">
          <w:rPr>
            <w:noProof/>
            <w:webHidden/>
          </w:rPr>
          <w:t>49</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0" w:history="1">
        <w:r w:rsidR="00C2059D" w:rsidRPr="004F2ACC">
          <w:rPr>
            <w:rStyle w:val="Hyperlink"/>
            <w:noProof/>
          </w:rPr>
          <w:t>Bibliography</w:t>
        </w:r>
        <w:r w:rsidR="00C2059D">
          <w:rPr>
            <w:noProof/>
            <w:webHidden/>
          </w:rPr>
          <w:tab/>
        </w:r>
        <w:r w:rsidR="00C2059D">
          <w:rPr>
            <w:noProof/>
            <w:webHidden/>
          </w:rPr>
          <w:fldChar w:fldCharType="begin"/>
        </w:r>
        <w:r w:rsidR="00C2059D">
          <w:rPr>
            <w:noProof/>
            <w:webHidden/>
          </w:rPr>
          <w:instrText xml:space="preserve"> PAGEREF _Toc334091010 \h </w:instrText>
        </w:r>
        <w:r w:rsidR="00C2059D">
          <w:rPr>
            <w:noProof/>
            <w:webHidden/>
          </w:rPr>
        </w:r>
        <w:r w:rsidR="00C2059D">
          <w:rPr>
            <w:noProof/>
            <w:webHidden/>
          </w:rPr>
          <w:fldChar w:fldCharType="separate"/>
        </w:r>
        <w:r w:rsidR="00C2059D">
          <w:rPr>
            <w:noProof/>
            <w:webHidden/>
          </w:rPr>
          <w:t>54</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1" w:history="1">
        <w:r w:rsidR="00C2059D" w:rsidRPr="004F2ACC">
          <w:rPr>
            <w:rStyle w:val="Hyperlink"/>
            <w:noProof/>
          </w:rPr>
          <w:t>Appendix 1 - Topic guide for telephone interviews</w:t>
        </w:r>
        <w:r w:rsidR="00C2059D">
          <w:rPr>
            <w:noProof/>
            <w:webHidden/>
          </w:rPr>
          <w:tab/>
        </w:r>
        <w:r w:rsidR="00C2059D">
          <w:rPr>
            <w:noProof/>
            <w:webHidden/>
          </w:rPr>
          <w:fldChar w:fldCharType="begin"/>
        </w:r>
        <w:r w:rsidR="00C2059D">
          <w:rPr>
            <w:noProof/>
            <w:webHidden/>
          </w:rPr>
          <w:instrText xml:space="preserve"> PAGEREF _Toc334091011 \h </w:instrText>
        </w:r>
        <w:r w:rsidR="00C2059D">
          <w:rPr>
            <w:noProof/>
            <w:webHidden/>
          </w:rPr>
        </w:r>
        <w:r w:rsidR="00C2059D">
          <w:rPr>
            <w:noProof/>
            <w:webHidden/>
          </w:rPr>
          <w:fldChar w:fldCharType="separate"/>
        </w:r>
        <w:r w:rsidR="00C2059D">
          <w:rPr>
            <w:noProof/>
            <w:webHidden/>
          </w:rPr>
          <w:t>57</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2" w:history="1">
        <w:r w:rsidR="0085201C">
          <w:rPr>
            <w:rStyle w:val="Hyperlink"/>
            <w:noProof/>
          </w:rPr>
          <w:t>Appendix 2 – O</w:t>
        </w:r>
        <w:r w:rsidR="00C2059D" w:rsidRPr="004F2ACC">
          <w:rPr>
            <w:rStyle w:val="Hyperlink"/>
            <w:noProof/>
          </w:rPr>
          <w:t>nline survey questions</w:t>
        </w:r>
        <w:r w:rsidR="00C2059D">
          <w:rPr>
            <w:noProof/>
            <w:webHidden/>
          </w:rPr>
          <w:tab/>
        </w:r>
        <w:r w:rsidR="00C2059D">
          <w:rPr>
            <w:noProof/>
            <w:webHidden/>
          </w:rPr>
          <w:fldChar w:fldCharType="begin"/>
        </w:r>
        <w:r w:rsidR="00C2059D">
          <w:rPr>
            <w:noProof/>
            <w:webHidden/>
          </w:rPr>
          <w:instrText xml:space="preserve"> PAGEREF _Toc334091012 \h </w:instrText>
        </w:r>
        <w:r w:rsidR="00C2059D">
          <w:rPr>
            <w:noProof/>
            <w:webHidden/>
          </w:rPr>
        </w:r>
        <w:r w:rsidR="00C2059D">
          <w:rPr>
            <w:noProof/>
            <w:webHidden/>
          </w:rPr>
          <w:fldChar w:fldCharType="separate"/>
        </w:r>
        <w:r w:rsidR="00C2059D">
          <w:rPr>
            <w:noProof/>
            <w:webHidden/>
          </w:rPr>
          <w:t>59</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3" w:history="1">
        <w:r w:rsidR="00C2059D" w:rsidRPr="004F2ACC">
          <w:rPr>
            <w:rStyle w:val="Hyperlink"/>
            <w:noProof/>
          </w:rPr>
          <w:t>Appendix 3 – Undergraduate level interpreting and translation courses</w:t>
        </w:r>
        <w:r w:rsidR="00C2059D">
          <w:rPr>
            <w:noProof/>
            <w:webHidden/>
          </w:rPr>
          <w:tab/>
        </w:r>
        <w:r w:rsidR="00C2059D">
          <w:rPr>
            <w:noProof/>
            <w:webHidden/>
          </w:rPr>
          <w:fldChar w:fldCharType="begin"/>
        </w:r>
        <w:r w:rsidR="00C2059D">
          <w:rPr>
            <w:noProof/>
            <w:webHidden/>
          </w:rPr>
          <w:instrText xml:space="preserve"> PAGEREF _Toc334091013 \h </w:instrText>
        </w:r>
        <w:r w:rsidR="00C2059D">
          <w:rPr>
            <w:noProof/>
            <w:webHidden/>
          </w:rPr>
        </w:r>
        <w:r w:rsidR="00C2059D">
          <w:rPr>
            <w:noProof/>
            <w:webHidden/>
          </w:rPr>
          <w:fldChar w:fldCharType="separate"/>
        </w:r>
        <w:r w:rsidR="00C2059D">
          <w:rPr>
            <w:noProof/>
            <w:webHidden/>
          </w:rPr>
          <w:t>63</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4" w:history="1">
        <w:r w:rsidR="00C2059D" w:rsidRPr="004F2ACC">
          <w:rPr>
            <w:rStyle w:val="Hyperlink"/>
            <w:noProof/>
          </w:rPr>
          <w:t>Appendix 4 – postgraduate level interpreting and translation courses</w:t>
        </w:r>
        <w:r w:rsidR="00C2059D">
          <w:rPr>
            <w:noProof/>
            <w:webHidden/>
          </w:rPr>
          <w:tab/>
        </w:r>
        <w:r w:rsidR="00C2059D">
          <w:rPr>
            <w:noProof/>
            <w:webHidden/>
          </w:rPr>
          <w:fldChar w:fldCharType="begin"/>
        </w:r>
        <w:r w:rsidR="00C2059D">
          <w:rPr>
            <w:noProof/>
            <w:webHidden/>
          </w:rPr>
          <w:instrText xml:space="preserve"> PAGEREF _Toc334091014 \h </w:instrText>
        </w:r>
        <w:r w:rsidR="00C2059D">
          <w:rPr>
            <w:noProof/>
            <w:webHidden/>
          </w:rPr>
        </w:r>
        <w:r w:rsidR="00C2059D">
          <w:rPr>
            <w:noProof/>
            <w:webHidden/>
          </w:rPr>
          <w:fldChar w:fldCharType="separate"/>
        </w:r>
        <w:r w:rsidR="00C2059D">
          <w:rPr>
            <w:noProof/>
            <w:webHidden/>
          </w:rPr>
          <w:t>64</w:t>
        </w:r>
        <w:r w:rsidR="00C2059D">
          <w:rPr>
            <w:noProof/>
            <w:webHidden/>
          </w:rPr>
          <w:fldChar w:fldCharType="end"/>
        </w:r>
      </w:hyperlink>
    </w:p>
    <w:p w:rsidR="00C2059D" w:rsidRDefault="00B95D86">
      <w:pPr>
        <w:pStyle w:val="TOC1"/>
        <w:tabs>
          <w:tab w:val="right" w:leader="dot" w:pos="9016"/>
        </w:tabs>
        <w:rPr>
          <w:rFonts w:eastAsiaTheme="minorEastAsia"/>
          <w:noProof/>
          <w:lang w:eastAsia="en-GB"/>
        </w:rPr>
      </w:pPr>
      <w:hyperlink w:anchor="_Toc334091015" w:history="1">
        <w:r w:rsidR="0085201C">
          <w:rPr>
            <w:rStyle w:val="Hyperlink"/>
            <w:noProof/>
          </w:rPr>
          <w:t>Appendix 5 – C</w:t>
        </w:r>
        <w:r w:rsidR="00C2059D" w:rsidRPr="004F2ACC">
          <w:rPr>
            <w:rStyle w:val="Hyperlink"/>
            <w:noProof/>
          </w:rPr>
          <w:t>ommonly used acronyms in the report</w:t>
        </w:r>
        <w:r w:rsidR="00C2059D">
          <w:rPr>
            <w:noProof/>
            <w:webHidden/>
          </w:rPr>
          <w:tab/>
        </w:r>
        <w:r w:rsidR="00C2059D">
          <w:rPr>
            <w:noProof/>
            <w:webHidden/>
          </w:rPr>
          <w:fldChar w:fldCharType="begin"/>
        </w:r>
        <w:r w:rsidR="00C2059D">
          <w:rPr>
            <w:noProof/>
            <w:webHidden/>
          </w:rPr>
          <w:instrText xml:space="preserve"> PAGEREF _Toc334091015 \h </w:instrText>
        </w:r>
        <w:r w:rsidR="00C2059D">
          <w:rPr>
            <w:noProof/>
            <w:webHidden/>
          </w:rPr>
        </w:r>
        <w:r w:rsidR="00C2059D">
          <w:rPr>
            <w:noProof/>
            <w:webHidden/>
          </w:rPr>
          <w:fldChar w:fldCharType="separate"/>
        </w:r>
        <w:r w:rsidR="00C2059D">
          <w:rPr>
            <w:noProof/>
            <w:webHidden/>
          </w:rPr>
          <w:t>77</w:t>
        </w:r>
        <w:r w:rsidR="00C2059D">
          <w:rPr>
            <w:noProof/>
            <w:webHidden/>
          </w:rPr>
          <w:fldChar w:fldCharType="end"/>
        </w:r>
      </w:hyperlink>
    </w:p>
    <w:p w:rsidR="009E6494" w:rsidRDefault="00D63046">
      <w:pPr>
        <w:rPr>
          <w:b/>
          <w:sz w:val="24"/>
        </w:rPr>
      </w:pPr>
      <w:r>
        <w:fldChar w:fldCharType="end"/>
      </w:r>
      <w:r w:rsidR="009E6494">
        <w:br w:type="page"/>
      </w:r>
    </w:p>
    <w:p w:rsidR="001775C2" w:rsidRDefault="001775C2" w:rsidP="001775C2">
      <w:pPr>
        <w:pStyle w:val="PSITheading1"/>
      </w:pPr>
      <w:bookmarkStart w:id="0" w:name="_Toc334091001"/>
      <w:r>
        <w:lastRenderedPageBreak/>
        <w:t>Executive summary</w:t>
      </w:r>
      <w:bookmarkEnd w:id="0"/>
    </w:p>
    <w:p w:rsidR="007075D8" w:rsidRDefault="007075D8" w:rsidP="005D574E">
      <w:pPr>
        <w:pStyle w:val="ListParagraph"/>
        <w:numPr>
          <w:ilvl w:val="0"/>
          <w:numId w:val="23"/>
        </w:numPr>
        <w:ind w:left="426" w:hanging="426"/>
        <w:contextualSpacing w:val="0"/>
      </w:pPr>
      <w:r>
        <w:t>As part of the Routes into Languages programme of work, the LLAS Centre for Languages, Linguistics and Area Studies commissioned research to explore Public Service Interpreting and Translation</w:t>
      </w:r>
      <w:r w:rsidR="005D574E">
        <w:t xml:space="preserve"> </w:t>
      </w:r>
      <w:r w:rsidR="0088727B">
        <w:t>training</w:t>
      </w:r>
      <w:r w:rsidR="005D574E">
        <w:t xml:space="preserve"> provision</w:t>
      </w:r>
      <w:r>
        <w:t xml:space="preserve"> </w:t>
      </w:r>
      <w:r w:rsidR="005D574E">
        <w:t>in higher education in England, and t</w:t>
      </w:r>
      <w:r>
        <w:t>he role of higher education in supporting the profession and the sector</w:t>
      </w:r>
      <w:r w:rsidR="005D574E">
        <w:t>.</w:t>
      </w:r>
      <w:r w:rsidR="00A77159">
        <w:t xml:space="preserve"> </w:t>
      </w:r>
      <w:r w:rsidR="00A77159">
        <w:rPr>
          <w:rFonts w:cstheme="minorHAnsi"/>
        </w:rPr>
        <w:t>T</w:t>
      </w:r>
      <w:r w:rsidR="00A77159" w:rsidRPr="00A77159">
        <w:rPr>
          <w:rFonts w:cstheme="minorHAnsi"/>
        </w:rPr>
        <w:t>he project was scoped by a group of experts working as teachers and researchers in the field of study</w:t>
      </w:r>
      <w:r w:rsidR="00A77159">
        <w:rPr>
          <w:rFonts w:cstheme="minorHAnsi"/>
        </w:rPr>
        <w:t>.</w:t>
      </w:r>
    </w:p>
    <w:p w:rsidR="001775C2" w:rsidRDefault="007075D8" w:rsidP="007075D8">
      <w:pPr>
        <w:pStyle w:val="ListParagraph"/>
        <w:numPr>
          <w:ilvl w:val="0"/>
          <w:numId w:val="23"/>
        </w:numPr>
        <w:ind w:left="425" w:hanging="425"/>
        <w:contextualSpacing w:val="0"/>
      </w:pPr>
      <w:r>
        <w:t>The present report reviews the current policy and research relevant to public service interpreting and translation</w:t>
      </w:r>
      <w:r w:rsidR="004552D7">
        <w:t xml:space="preserve"> (PSIT)</w:t>
      </w:r>
      <w:r>
        <w:t xml:space="preserve">. It maps </w:t>
      </w:r>
      <w:r w:rsidR="004552D7">
        <w:t xml:space="preserve">training </w:t>
      </w:r>
      <w:r>
        <w:t xml:space="preserve">provision, and </w:t>
      </w:r>
      <w:r w:rsidR="004552D7">
        <w:t>collects</w:t>
      </w:r>
      <w:r>
        <w:t xml:space="preserve"> stakeholder views on </w:t>
      </w:r>
      <w:r w:rsidR="004552D7">
        <w:t xml:space="preserve">the content of and barriers to PSIT </w:t>
      </w:r>
      <w:r>
        <w:t xml:space="preserve">provision. It makes recommendations for </w:t>
      </w:r>
      <w:r w:rsidR="0088727B">
        <w:t>the</w:t>
      </w:r>
      <w:r>
        <w:t xml:space="preserve"> develop</w:t>
      </w:r>
      <w:r w:rsidR="0088727B">
        <w:t>ment of</w:t>
      </w:r>
      <w:r>
        <w:t xml:space="preserve"> a community of practice to enhance the teaching and training of public service interpreting and translation in higher education.</w:t>
      </w:r>
    </w:p>
    <w:p w:rsidR="00E26736" w:rsidRDefault="00E26736" w:rsidP="005D574E">
      <w:pPr>
        <w:pStyle w:val="PSITheading3"/>
      </w:pPr>
      <w:r>
        <w:t>Context</w:t>
      </w:r>
    </w:p>
    <w:p w:rsidR="007075D8" w:rsidRDefault="007075D8" w:rsidP="004908E5">
      <w:pPr>
        <w:pStyle w:val="ListParagraph"/>
        <w:numPr>
          <w:ilvl w:val="0"/>
          <w:numId w:val="23"/>
        </w:numPr>
        <w:ind w:left="425" w:hanging="425"/>
        <w:contextualSpacing w:val="0"/>
      </w:pPr>
      <w:r>
        <w:t xml:space="preserve">Many aspects of government policy affect public service language service provision. Education, healthcare, immigration, social services and benefits, law and access to legal advice all have a direct impact on supply </w:t>
      </w:r>
      <w:r w:rsidR="004552D7">
        <w:t xml:space="preserve">and demand of </w:t>
      </w:r>
      <w:r>
        <w:t xml:space="preserve">PSIT. Indirectly, equality legislation and public procurement law have an impact on the </w:t>
      </w:r>
      <w:r w:rsidR="0089617C">
        <w:t>demand for</w:t>
      </w:r>
      <w:r>
        <w:t xml:space="preserve"> language services. </w:t>
      </w:r>
      <w:r w:rsidR="004908E5">
        <w:t>Many individuals require language support to access</w:t>
      </w:r>
      <w:r w:rsidR="00C14314">
        <w:t xml:space="preserve"> the</w:t>
      </w:r>
      <w:r w:rsidR="004908E5">
        <w:t xml:space="preserve"> services available to them.</w:t>
      </w:r>
    </w:p>
    <w:p w:rsidR="0089617C" w:rsidRDefault="004552D7" w:rsidP="00A8671D">
      <w:pPr>
        <w:pStyle w:val="ListParagraph"/>
        <w:numPr>
          <w:ilvl w:val="0"/>
          <w:numId w:val="23"/>
        </w:numPr>
        <w:ind w:left="425" w:hanging="425"/>
        <w:contextualSpacing w:val="0"/>
      </w:pPr>
      <w:r>
        <w:t>T</w:t>
      </w:r>
      <w:r w:rsidR="0089617C">
        <w:t xml:space="preserve">here are many issues with the supply of linguists to </w:t>
      </w:r>
      <w:r w:rsidR="00881F3C">
        <w:t>provide</w:t>
      </w:r>
      <w:r w:rsidR="0089617C">
        <w:t xml:space="preserve"> these services. </w:t>
      </w:r>
      <w:r w:rsidR="004908E5">
        <w:t xml:space="preserve">Employers report shortages of interpreters in several language combinations, and there is a </w:t>
      </w:r>
      <w:r w:rsidR="00881F3C">
        <w:t xml:space="preserve">chronic </w:t>
      </w:r>
      <w:r w:rsidR="004908E5">
        <w:t>shortage of English mother tongue standard interpreters for both spoken and sign languages. Despite this, t</w:t>
      </w:r>
      <w:r w:rsidR="0089617C">
        <w:t xml:space="preserve">here </w:t>
      </w:r>
      <w:r w:rsidR="00A8671D">
        <w:t>is</w:t>
      </w:r>
      <w:r w:rsidR="0089617C">
        <w:t xml:space="preserve"> no </w:t>
      </w:r>
      <w:r w:rsidR="00A8671D">
        <w:t>consistent</w:t>
      </w:r>
      <w:r w:rsidR="0089617C">
        <w:t xml:space="preserve"> policy on language learning in </w:t>
      </w:r>
      <w:r w:rsidR="00C41E01">
        <w:t>the English school system</w:t>
      </w:r>
      <w:r w:rsidR="0089617C">
        <w:t xml:space="preserve">. University course closures have reduced the number of language </w:t>
      </w:r>
      <w:r>
        <w:t>programmes</w:t>
      </w:r>
      <w:r w:rsidR="0089617C">
        <w:t xml:space="preserve"> and range of languages available in higher education. </w:t>
      </w:r>
      <w:r w:rsidR="00C41E01">
        <w:t xml:space="preserve">The language community is yet to </w:t>
      </w:r>
      <w:r>
        <w:t>feel</w:t>
      </w:r>
      <w:r w:rsidR="00C41E01">
        <w:t xml:space="preserve"> the impact of the introduction of increased</w:t>
      </w:r>
      <w:r w:rsidR="0089617C">
        <w:t xml:space="preserve"> </w:t>
      </w:r>
      <w:r w:rsidR="00C41E01">
        <w:t>fees in higher education</w:t>
      </w:r>
      <w:r w:rsidR="004908E5">
        <w:t xml:space="preserve"> and the supply of high level linguists to work as interpreters and translators could be further reduced</w:t>
      </w:r>
      <w:r w:rsidR="00C41E01">
        <w:t>.</w:t>
      </w:r>
      <w:r w:rsidR="004908E5">
        <w:t xml:space="preserve"> </w:t>
      </w:r>
    </w:p>
    <w:p w:rsidR="00A8671D" w:rsidRDefault="00A8671D" w:rsidP="00A8671D">
      <w:pPr>
        <w:pStyle w:val="ListParagraph"/>
        <w:numPr>
          <w:ilvl w:val="0"/>
          <w:numId w:val="23"/>
        </w:numPr>
        <w:ind w:left="425" w:hanging="425"/>
        <w:contextualSpacing w:val="0"/>
      </w:pPr>
      <w:r>
        <w:t xml:space="preserve">While the public perception of the professions is </w:t>
      </w:r>
      <w:r w:rsidR="00AF4DAF">
        <w:t>relatively low</w:t>
      </w:r>
      <w:r>
        <w:t xml:space="preserve">, recent media exposure due to </w:t>
      </w:r>
      <w:r w:rsidR="00AF4DAF">
        <w:t>the</w:t>
      </w:r>
      <w:r>
        <w:t xml:space="preserve"> </w:t>
      </w:r>
      <w:r w:rsidR="00AF4DAF">
        <w:t>procurement of language services by the</w:t>
      </w:r>
      <w:r>
        <w:t xml:space="preserve"> Ministry of Justice </w:t>
      </w:r>
      <w:r w:rsidR="00AF4DAF">
        <w:t>from a single supplier</w:t>
      </w:r>
      <w:r w:rsidR="00881F3C">
        <w:rPr>
          <w:rStyle w:val="FootnoteReference"/>
        </w:rPr>
        <w:footnoteReference w:id="1"/>
      </w:r>
      <w:r w:rsidR="00AF4DAF">
        <w:t>, and issues with supplying court interpreters under that contract,</w:t>
      </w:r>
      <w:r>
        <w:t xml:space="preserve"> has brought </w:t>
      </w:r>
      <w:r w:rsidR="004552D7">
        <w:t>PSIT</w:t>
      </w:r>
      <w:r>
        <w:t xml:space="preserve"> into the public eye.</w:t>
      </w:r>
      <w:r w:rsidR="004908E5">
        <w:t xml:space="preserve"> </w:t>
      </w:r>
      <w:r w:rsidR="004552D7">
        <w:t>In spite of</w:t>
      </w:r>
      <w:r w:rsidR="00AF4DAF">
        <w:t xml:space="preserve"> </w:t>
      </w:r>
      <w:r w:rsidR="004552D7">
        <w:t xml:space="preserve">the publicity, many </w:t>
      </w:r>
      <w:r w:rsidR="004908E5">
        <w:t xml:space="preserve">service users </w:t>
      </w:r>
      <w:r w:rsidR="004552D7">
        <w:t xml:space="preserve">are still unsure </w:t>
      </w:r>
      <w:r w:rsidR="004908E5">
        <w:t xml:space="preserve">about the qualifications that interpreters </w:t>
      </w:r>
      <w:r w:rsidR="00CC5980">
        <w:t>or translators should hold</w:t>
      </w:r>
      <w:r w:rsidR="004908E5">
        <w:t xml:space="preserve"> and the importance of using </w:t>
      </w:r>
      <w:r w:rsidR="00CC5980">
        <w:t>trained</w:t>
      </w:r>
      <w:r w:rsidR="004908E5">
        <w:t xml:space="preserve"> interpreter</w:t>
      </w:r>
      <w:r w:rsidR="00CC5980">
        <w:t>s</w:t>
      </w:r>
      <w:r w:rsidR="004908E5">
        <w:t xml:space="preserve"> or translator</w:t>
      </w:r>
      <w:r w:rsidR="00CC5980">
        <w:t>s</w:t>
      </w:r>
      <w:r w:rsidR="004908E5">
        <w:t>.</w:t>
      </w:r>
    </w:p>
    <w:p w:rsidR="004908E5" w:rsidRDefault="00CC5980" w:rsidP="00A8671D">
      <w:pPr>
        <w:pStyle w:val="ListParagraph"/>
        <w:numPr>
          <w:ilvl w:val="0"/>
          <w:numId w:val="23"/>
        </w:numPr>
        <w:ind w:left="425" w:hanging="425"/>
        <w:contextualSpacing w:val="0"/>
      </w:pPr>
      <w:r>
        <w:t xml:space="preserve">In the </w:t>
      </w:r>
      <w:proofErr w:type="gramStart"/>
      <w:r>
        <w:t>UK ,</w:t>
      </w:r>
      <w:proofErr w:type="gramEnd"/>
      <w:r>
        <w:t xml:space="preserve"> t</w:t>
      </w:r>
      <w:r w:rsidR="004908E5">
        <w:t>here</w:t>
      </w:r>
      <w:r>
        <w:t xml:space="preserve"> is a national register for public service interpreters in spoken languages and a national register</w:t>
      </w:r>
      <w:r w:rsidR="004908E5">
        <w:t xml:space="preserve"> for </w:t>
      </w:r>
      <w:r>
        <w:t xml:space="preserve">sign language interpreters. </w:t>
      </w:r>
      <w:r w:rsidR="005D574E">
        <w:t xml:space="preserve">There are also several professional bodies which represent the rights of interpreters and translators. </w:t>
      </w:r>
      <w:r w:rsidR="004908E5">
        <w:t>Despite the presence of registration bodies, there are no statutory requirements for working as an interpreter or translator</w:t>
      </w:r>
      <w:r>
        <w:t>, and the only regulations are those set by the registration bodies themselves</w:t>
      </w:r>
      <w:r w:rsidR="004908E5">
        <w:t xml:space="preserve">. </w:t>
      </w:r>
    </w:p>
    <w:p w:rsidR="007075D8" w:rsidRDefault="004552D7" w:rsidP="00AF4DAF">
      <w:pPr>
        <w:pStyle w:val="ListParagraph"/>
        <w:numPr>
          <w:ilvl w:val="0"/>
          <w:numId w:val="23"/>
        </w:numPr>
        <w:ind w:left="425" w:hanging="425"/>
        <w:contextualSpacing w:val="0"/>
      </w:pPr>
      <w:r>
        <w:t>Few</w:t>
      </w:r>
      <w:r w:rsidR="00AF4DAF">
        <w:t xml:space="preserve"> private or public sector organisations employ interpreters or translators. Most interpreting and translation work is outsourced to freelancers. There are no established rates of pay for public </w:t>
      </w:r>
      <w:r w:rsidR="00AF4DAF">
        <w:lastRenderedPageBreak/>
        <w:t xml:space="preserve">service interpreting and translation work, and freelance rates and salaries are defined by the market rate. </w:t>
      </w:r>
    </w:p>
    <w:p w:rsidR="00E26736" w:rsidRDefault="00E26736" w:rsidP="005D574E">
      <w:pPr>
        <w:pStyle w:val="PSITheading3"/>
      </w:pPr>
      <w:r>
        <w:t>Research</w:t>
      </w:r>
    </w:p>
    <w:p w:rsidR="00AF4DAF" w:rsidRDefault="00AF4DAF" w:rsidP="00AF4DAF">
      <w:pPr>
        <w:pStyle w:val="ListParagraph"/>
        <w:numPr>
          <w:ilvl w:val="0"/>
          <w:numId w:val="23"/>
        </w:numPr>
        <w:ind w:left="425" w:hanging="425"/>
        <w:contextualSpacing w:val="0"/>
      </w:pPr>
      <w:r>
        <w:t xml:space="preserve"> Our study has shown that research in the field of public service interpreting and translation is relatively limited. There is a comparative lack of access to research subjects, particularly where the collection of authentic data may require access to confidential information.  </w:t>
      </w:r>
      <w:r w:rsidR="004552D7">
        <w:t>T</w:t>
      </w:r>
      <w:r>
        <w:t xml:space="preserve">here </w:t>
      </w:r>
      <w:r w:rsidR="00CC5980">
        <w:t>has been</w:t>
      </w:r>
      <w:r>
        <w:t xml:space="preserve"> some expansion of research at MA and PhD level, although there is concern from academics that this may not have clear implications for provision.</w:t>
      </w:r>
    </w:p>
    <w:p w:rsidR="00AF4DAF" w:rsidRDefault="00E519A1" w:rsidP="00E519A1">
      <w:pPr>
        <w:pStyle w:val="ListParagraph"/>
        <w:numPr>
          <w:ilvl w:val="0"/>
          <w:numId w:val="23"/>
        </w:numPr>
        <w:ind w:left="425" w:hanging="425"/>
        <w:contextualSpacing w:val="0"/>
      </w:pPr>
      <w:r>
        <w:t>Research is most common in the legal field of interpreting, and</w:t>
      </w:r>
      <w:r w:rsidR="004552D7">
        <w:t xml:space="preserve"> on a</w:t>
      </w:r>
      <w:r>
        <w:t xml:space="preserve"> European </w:t>
      </w:r>
      <w:r w:rsidR="004552D7">
        <w:t>level</w:t>
      </w:r>
      <w:r>
        <w:t xml:space="preserve">. However, not all research </w:t>
      </w:r>
      <w:r w:rsidR="004552D7">
        <w:t>is</w:t>
      </w:r>
      <w:r>
        <w:t xml:space="preserve"> relevant across national borders. Other areas </w:t>
      </w:r>
      <w:r w:rsidR="00CC5980">
        <w:t xml:space="preserve">that </w:t>
      </w:r>
      <w:r>
        <w:t>would benefit from academic research includ</w:t>
      </w:r>
      <w:r w:rsidR="00CC5980">
        <w:t>e</w:t>
      </w:r>
      <w:r>
        <w:t xml:space="preserve"> research into other domains </w:t>
      </w:r>
      <w:r w:rsidR="00CC5980">
        <w:t>(</w:t>
      </w:r>
      <w:r>
        <w:t>e.g. healthcare</w:t>
      </w:r>
      <w:r w:rsidR="00CC5980">
        <w:t>)</w:t>
      </w:r>
      <w:r>
        <w:t>, assessment of interpreters and analysis of the benefits of interpreting and translation on interactions, outcomes and public expenditure.</w:t>
      </w:r>
    </w:p>
    <w:p w:rsidR="005D574E" w:rsidRDefault="005D574E" w:rsidP="005D574E">
      <w:pPr>
        <w:pStyle w:val="PSITheading3"/>
      </w:pPr>
      <w:r>
        <w:t>Provision</w:t>
      </w:r>
    </w:p>
    <w:p w:rsidR="00E519A1" w:rsidRDefault="00E519A1" w:rsidP="00031860">
      <w:pPr>
        <w:pStyle w:val="ListParagraph"/>
        <w:numPr>
          <w:ilvl w:val="0"/>
          <w:numId w:val="23"/>
        </w:numPr>
        <w:ind w:left="425" w:hanging="425"/>
        <w:contextualSpacing w:val="0"/>
      </w:pPr>
      <w:r>
        <w:t xml:space="preserve">The most common form of provision in higher education is a postgraduate interpreting or translation programme, with other vocational courses such as the Diploma in Public Service Interpreting or the NVQ in Sign Language Interpreting being offered and assessed in higher education contexts. Other routes to qualification exist in FE and AE at Level 3, which maps to </w:t>
      </w:r>
      <w:r w:rsidR="0018753E">
        <w:t>the</w:t>
      </w:r>
      <w:r>
        <w:t xml:space="preserve"> trainee level of the National Occupational Standards for Interpreting</w:t>
      </w:r>
      <w:r w:rsidR="00031860">
        <w:t>.</w:t>
      </w:r>
      <w:r w:rsidR="00031860">
        <w:rPr>
          <w:rStyle w:val="FootnoteReference"/>
        </w:rPr>
        <w:footnoteReference w:id="2"/>
      </w:r>
    </w:p>
    <w:p w:rsidR="009326A6" w:rsidRDefault="009326A6" w:rsidP="009326A6">
      <w:pPr>
        <w:pStyle w:val="ListParagraph"/>
        <w:numPr>
          <w:ilvl w:val="0"/>
          <w:numId w:val="23"/>
        </w:numPr>
        <w:ind w:left="425" w:hanging="425"/>
        <w:contextualSpacing w:val="0"/>
      </w:pPr>
      <w:r>
        <w:t>The dilemma faced by the sector is that conference interpreting and public service interpreting (PSI) are professions that require vocational training but are treated as academic disciplines. Higher education courses need to contain theoretical content, but interpreting and translation training must include extensive practice to prepare students for the workplace.</w:t>
      </w:r>
    </w:p>
    <w:p w:rsidR="009326A6" w:rsidRDefault="00F26103" w:rsidP="009326A6">
      <w:pPr>
        <w:pStyle w:val="ListParagraph"/>
        <w:numPr>
          <w:ilvl w:val="0"/>
          <w:numId w:val="23"/>
        </w:numPr>
        <w:ind w:left="425" w:hanging="425"/>
        <w:contextualSpacing w:val="0"/>
      </w:pPr>
      <w:r>
        <w:t xml:space="preserve">Relatively few of the higher education programmes in interpreting and translation focus on public service provision, yet training should be specific to the career that an individual will take. </w:t>
      </w:r>
      <w:r w:rsidR="0018753E">
        <w:t>Con</w:t>
      </w:r>
      <w:r>
        <w:t xml:space="preserve">sequently, while conference interpreting training </w:t>
      </w:r>
      <w:r w:rsidR="00750432">
        <w:t>is</w:t>
      </w:r>
      <w:r>
        <w:t xml:space="preserve"> essential </w:t>
      </w:r>
      <w:r w:rsidR="0018753E">
        <w:t>to</w:t>
      </w:r>
      <w:r w:rsidR="00750432">
        <w:t xml:space="preserve"> the </w:t>
      </w:r>
      <w:r>
        <w:t>labour market, specific provision for public service interpreting is also required.</w:t>
      </w:r>
      <w:r w:rsidR="00750432">
        <w:t xml:space="preserve"> Applied translation courses should include training in contexts that are specific to the public services.</w:t>
      </w:r>
    </w:p>
    <w:p w:rsidR="004552D7" w:rsidRDefault="004552D7" w:rsidP="009326A6">
      <w:pPr>
        <w:pStyle w:val="ListParagraph"/>
        <w:numPr>
          <w:ilvl w:val="0"/>
          <w:numId w:val="23"/>
        </w:numPr>
        <w:ind w:left="425" w:hanging="425"/>
        <w:contextualSpacing w:val="0"/>
      </w:pPr>
      <w:r>
        <w:t xml:space="preserve">Growth areas of work for public service interpreters include telephone interpreting and video-conferencing. However, as yet, very few higher education courses incorporate training for these modes of interpreting. Where they do so, it is </w:t>
      </w:r>
      <w:r w:rsidR="00C968AF">
        <w:t>as</w:t>
      </w:r>
      <w:r>
        <w:t xml:space="preserve"> an optional module. This means that </w:t>
      </w:r>
      <w:r w:rsidR="00C968AF">
        <w:t>post</w:t>
      </w:r>
      <w:r>
        <w:t xml:space="preserve">graduate interpreters may not be fully prepared for these areas of work. </w:t>
      </w:r>
    </w:p>
    <w:p w:rsidR="00750432" w:rsidRDefault="00750432" w:rsidP="009326A6">
      <w:pPr>
        <w:pStyle w:val="ListParagraph"/>
        <w:numPr>
          <w:ilvl w:val="0"/>
          <w:numId w:val="23"/>
        </w:numPr>
        <w:ind w:left="425" w:hanging="425"/>
        <w:contextualSpacing w:val="0"/>
      </w:pPr>
      <w:r>
        <w:t xml:space="preserve">It is not just the content of the course that should be specific to the public services. Less widely taught languages are often those most requested by public service providers, yet higher education still provides most of its teaching in the most widely spoken European languages, </w:t>
      </w:r>
      <w:r w:rsidR="005D574E">
        <w:lastRenderedPageBreak/>
        <w:t>followed by</w:t>
      </w:r>
      <w:r>
        <w:t xml:space="preserve"> Arabic and Chinese. To a degree, </w:t>
      </w:r>
      <w:r w:rsidR="004552D7">
        <w:t>provision</w:t>
      </w:r>
      <w:r>
        <w:t xml:space="preserve"> is driven by the paying student and does not necessarily reflect market demand.</w:t>
      </w:r>
    </w:p>
    <w:p w:rsidR="00750432" w:rsidRDefault="00750432" w:rsidP="009326A6">
      <w:pPr>
        <w:pStyle w:val="ListParagraph"/>
        <w:numPr>
          <w:ilvl w:val="0"/>
          <w:numId w:val="23"/>
        </w:numPr>
        <w:ind w:left="425" w:hanging="425"/>
        <w:contextualSpacing w:val="0"/>
      </w:pPr>
      <w:r>
        <w:t xml:space="preserve">The range of languages required </w:t>
      </w:r>
      <w:r w:rsidR="00C968AF">
        <w:t>makes it</w:t>
      </w:r>
      <w:r>
        <w:t xml:space="preserve"> </w:t>
      </w:r>
      <w:r w:rsidR="00C968AF">
        <w:t xml:space="preserve">difficult for </w:t>
      </w:r>
      <w:r>
        <w:t>higher education</w:t>
      </w:r>
      <w:r w:rsidR="00C968AF">
        <w:t xml:space="preserve"> </w:t>
      </w:r>
      <w:r>
        <w:t xml:space="preserve">to run language-specific courses. </w:t>
      </w:r>
      <w:r w:rsidR="005D574E">
        <w:t>Courses may only be viable where there is a cohort of students in a particular language combination, or where there is sufficient local or regional demand. T</w:t>
      </w:r>
      <w:r>
        <w:t>hese language</w:t>
      </w:r>
      <w:r w:rsidR="005D574E">
        <w:t xml:space="preserve"> combination</w:t>
      </w:r>
      <w:r>
        <w:t>s may not reflect the needs of the market.</w:t>
      </w:r>
    </w:p>
    <w:p w:rsidR="00881F3C" w:rsidRDefault="00881F3C" w:rsidP="009326A6">
      <w:pPr>
        <w:pStyle w:val="ListParagraph"/>
        <w:numPr>
          <w:ilvl w:val="0"/>
          <w:numId w:val="23"/>
        </w:numPr>
        <w:ind w:left="425" w:hanging="425"/>
        <w:contextualSpacing w:val="0"/>
      </w:pPr>
      <w:r>
        <w:t xml:space="preserve">The fees paid </w:t>
      </w:r>
      <w:r w:rsidR="004552D7">
        <w:t>to</w:t>
      </w:r>
      <w:r>
        <w:t xml:space="preserve"> public service interpret</w:t>
      </w:r>
      <w:r w:rsidR="004552D7">
        <w:t>ers and translators</w:t>
      </w:r>
      <w:r>
        <w:t xml:space="preserve"> </w:t>
      </w:r>
      <w:r w:rsidR="00C968AF">
        <w:t>are</w:t>
      </w:r>
      <w:r>
        <w:t xml:space="preserve"> a growing concern for the sector, especially in light of the recent Ministry of Justice framework agreement. It remains to be seen whether the publicity surrounding the lower rates being paid to inte</w:t>
      </w:r>
      <w:r w:rsidR="004552D7">
        <w:t>rpreters under the new contract</w:t>
      </w:r>
      <w:r>
        <w:t xml:space="preserve"> will result in fewer individuals seeing interpreting as a viable career and drive down numbers applying to interpreting courses. The </w:t>
      </w:r>
      <w:r w:rsidR="00C968AF">
        <w:t>sustainability</w:t>
      </w:r>
      <w:r>
        <w:t xml:space="preserve"> of training in certain language pairs is also an issue.</w:t>
      </w:r>
      <w:r w:rsidR="004552D7">
        <w:t xml:space="preserve"> </w:t>
      </w:r>
      <w:r>
        <w:t>The long term viability of public service interpreting and translation training may depend on the wider perception of the profession and the introduction of an appropriate government standard for interpreters and translators in the public services.</w:t>
      </w:r>
    </w:p>
    <w:p w:rsidR="005D574E" w:rsidRDefault="005D574E" w:rsidP="005D574E">
      <w:pPr>
        <w:pStyle w:val="PSITheading3"/>
      </w:pPr>
      <w:r>
        <w:t>Collaboration</w:t>
      </w:r>
    </w:p>
    <w:p w:rsidR="00561418" w:rsidRDefault="00C968AF" w:rsidP="009326A6">
      <w:pPr>
        <w:pStyle w:val="ListParagraph"/>
        <w:numPr>
          <w:ilvl w:val="0"/>
          <w:numId w:val="23"/>
        </w:numPr>
        <w:ind w:left="425" w:hanging="425"/>
        <w:contextualSpacing w:val="0"/>
      </w:pPr>
      <w:r>
        <w:t>The</w:t>
      </w:r>
      <w:r w:rsidR="00561418">
        <w:t xml:space="preserve"> collaborative teaching process</w:t>
      </w:r>
      <w:r w:rsidRPr="00C968AF">
        <w:t xml:space="preserve"> </w:t>
      </w:r>
      <w:r>
        <w:t>is a widespread model in higher education</w:t>
      </w:r>
      <w:r w:rsidR="00561418">
        <w:t xml:space="preserve">, where teaching and training of language and interpreting skills is delivered by academics and practising interpreters but information on public service structures and procedures are provided by guest speakers </w:t>
      </w:r>
      <w:r w:rsidR="004552D7">
        <w:t>and</w:t>
      </w:r>
      <w:r w:rsidR="00561418">
        <w:t xml:space="preserve"> public service </w:t>
      </w:r>
      <w:r>
        <w:t>practitioners</w:t>
      </w:r>
      <w:r w:rsidR="00561418">
        <w:t xml:space="preserve">. </w:t>
      </w:r>
    </w:p>
    <w:p w:rsidR="00561418" w:rsidRDefault="004552D7" w:rsidP="009326A6">
      <w:pPr>
        <w:pStyle w:val="ListParagraph"/>
        <w:numPr>
          <w:ilvl w:val="0"/>
          <w:numId w:val="23"/>
        </w:numPr>
        <w:ind w:left="425" w:hanging="425"/>
        <w:contextualSpacing w:val="0"/>
      </w:pPr>
      <w:r>
        <w:t xml:space="preserve">Institutions share a common interest in developing the market for training. </w:t>
      </w:r>
      <w:r w:rsidR="00561418">
        <w:t xml:space="preserve">Many collaborate with a neighbouring institution </w:t>
      </w:r>
      <w:r w:rsidR="00561418" w:rsidRPr="00BF6C49">
        <w:t>on PSIT education and training</w:t>
      </w:r>
      <w:r w:rsidR="00561418">
        <w:t>. Others work with other institutions in other parts of the country or overseas, via Networks or European projects.</w:t>
      </w:r>
      <w:r w:rsidR="00561418" w:rsidRPr="009236AF">
        <w:t xml:space="preserve"> </w:t>
      </w:r>
      <w:r w:rsidR="00561418">
        <w:t xml:space="preserve">Outputs of collaboration include teaching resources, joint events such as conferences or practical workshops, work placements and a Train the Trainers scheme. </w:t>
      </w:r>
      <w:r>
        <w:t>Despite these</w:t>
      </w:r>
      <w:r w:rsidR="00561418">
        <w:t xml:space="preserve"> examples of inter-institutional collaboration, competition still exists. </w:t>
      </w:r>
    </w:p>
    <w:p w:rsidR="00561418" w:rsidRDefault="00561418" w:rsidP="009326A6">
      <w:pPr>
        <w:pStyle w:val="ListParagraph"/>
        <w:numPr>
          <w:ilvl w:val="0"/>
          <w:numId w:val="23"/>
        </w:numPr>
        <w:ind w:left="425" w:hanging="425"/>
        <w:contextualSpacing w:val="0"/>
      </w:pPr>
      <w:r>
        <w:t>Collaboration with employers and the wider labour market can be</w:t>
      </w:r>
      <w:r w:rsidR="005D574E">
        <w:t xml:space="preserve"> difficult to achieve. I</w:t>
      </w:r>
      <w:r>
        <w:t>nstitutions have to be proactive and creative in establishing collaborations with local or national employers. The most commonly cited barriers to collaboration are cost, time and competition.</w:t>
      </w:r>
    </w:p>
    <w:p w:rsidR="005D574E" w:rsidRDefault="005D574E" w:rsidP="005D574E">
      <w:pPr>
        <w:pStyle w:val="PSITheading3"/>
      </w:pPr>
      <w:r>
        <w:t>Curriculum</w:t>
      </w:r>
    </w:p>
    <w:p w:rsidR="00561418" w:rsidRDefault="00561418" w:rsidP="00561418">
      <w:pPr>
        <w:pStyle w:val="ListParagraph"/>
        <w:numPr>
          <w:ilvl w:val="0"/>
          <w:numId w:val="23"/>
        </w:numPr>
        <w:ind w:left="425" w:hanging="425"/>
        <w:contextualSpacing w:val="0"/>
      </w:pPr>
      <w:r>
        <w:t>While undergraduate courses with a translation or interpreting element are unable to offer training in a specialised field within the time allowed, postgraduate courses can offer more specialisation.</w:t>
      </w:r>
      <w:r w:rsidR="00C968AF">
        <w:t xml:space="preserve"> S</w:t>
      </w:r>
      <w:r>
        <w:t>pecialisation</w:t>
      </w:r>
      <w:r w:rsidR="00C968AF">
        <w:t>s</w:t>
      </w:r>
      <w:r>
        <w:t xml:space="preserve"> </w:t>
      </w:r>
      <w:r w:rsidR="00C968AF">
        <w:t>are usually</w:t>
      </w:r>
      <w:r>
        <w:t xml:space="preserve"> offered through optional modules. </w:t>
      </w:r>
    </w:p>
    <w:p w:rsidR="0086129F" w:rsidRDefault="00561418" w:rsidP="00561418">
      <w:pPr>
        <w:pStyle w:val="ListParagraph"/>
        <w:numPr>
          <w:ilvl w:val="0"/>
          <w:numId w:val="23"/>
        </w:numPr>
        <w:ind w:left="425" w:hanging="425"/>
        <w:contextualSpacing w:val="0"/>
      </w:pPr>
      <w:r>
        <w:t xml:space="preserve">The most common form of delivery of public service interpreting and translation content in higher education is via an optional module in a BA or MA programme. </w:t>
      </w:r>
      <w:r w:rsidR="0086129F">
        <w:t xml:space="preserve">Modules may cover modes of interpreting, e.g. consecutive or liaison, or specific topics such as healthcare. Institutions have introduced other innovative modules such as </w:t>
      </w:r>
      <w:r w:rsidR="00C968AF">
        <w:t xml:space="preserve">accredited </w:t>
      </w:r>
      <w:r w:rsidR="0086129F">
        <w:t xml:space="preserve">work placements for students, </w:t>
      </w:r>
      <w:r w:rsidR="004552D7">
        <w:t>and</w:t>
      </w:r>
      <w:r w:rsidR="0086129F">
        <w:t xml:space="preserve"> professional or business skills development for freelance interpreters and translators. </w:t>
      </w:r>
    </w:p>
    <w:p w:rsidR="0086129F" w:rsidRDefault="0086129F" w:rsidP="00561418">
      <w:pPr>
        <w:pStyle w:val="ListParagraph"/>
        <w:numPr>
          <w:ilvl w:val="0"/>
          <w:numId w:val="23"/>
        </w:numPr>
        <w:ind w:left="425" w:hanging="425"/>
        <w:contextualSpacing w:val="0"/>
      </w:pPr>
      <w:r>
        <w:lastRenderedPageBreak/>
        <w:t>There is an increased use of technology for teaching and learning purposes. Virtual learning environments (VLEs) are widespread across the sector, with virtually all institutions reporting their use in interpreting and translation courses. Online learning environments are beneficial for students’ self-study purposes but currently lack PSIT specific content. Some courses offer predominantly online training, which allows students to learn at a time that fits their individual schedule.</w:t>
      </w:r>
    </w:p>
    <w:p w:rsidR="004552D7" w:rsidRDefault="001248DC" w:rsidP="004552D7">
      <w:pPr>
        <w:pStyle w:val="ListParagraph"/>
        <w:numPr>
          <w:ilvl w:val="0"/>
          <w:numId w:val="23"/>
        </w:numPr>
        <w:ind w:left="425" w:hanging="425"/>
        <w:contextualSpacing w:val="0"/>
      </w:pPr>
      <w:r>
        <w:t>The constraints of higher education mean that curricula of interpreting and translation courses must meet the criteria laid down by each individual institution.</w:t>
      </w:r>
      <w:r w:rsidRPr="001248DC">
        <w:rPr>
          <w:lang w:val="en-US"/>
        </w:rPr>
        <w:t xml:space="preserve"> </w:t>
      </w:r>
      <w:r w:rsidRPr="00550C1D">
        <w:rPr>
          <w:lang w:val="en-US"/>
        </w:rPr>
        <w:t>Curricula are also updated as part of the periodical review imposed by the institution itself</w:t>
      </w:r>
      <w:r w:rsidRPr="00076C61">
        <w:t xml:space="preserve"> </w:t>
      </w:r>
      <w:r>
        <w:t>in accordance with the QAA code of practice.</w:t>
      </w:r>
    </w:p>
    <w:p w:rsidR="001248DC" w:rsidRDefault="001248DC" w:rsidP="004552D7">
      <w:pPr>
        <w:pStyle w:val="ListParagraph"/>
        <w:numPr>
          <w:ilvl w:val="0"/>
          <w:numId w:val="23"/>
        </w:numPr>
        <w:ind w:left="425" w:hanging="425"/>
        <w:contextualSpacing w:val="0"/>
      </w:pPr>
      <w:r>
        <w:t>Other common quality assurance procedure</w:t>
      </w:r>
      <w:r w:rsidR="004552D7">
        <w:t xml:space="preserve">s used in higher education are </w:t>
      </w:r>
      <w:r>
        <w:t>continuing professional d</w:t>
      </w:r>
      <w:r w:rsidRPr="00563E9C">
        <w:t>evelopment</w:t>
      </w:r>
      <w:r w:rsidR="004552D7">
        <w:t xml:space="preserve">, </w:t>
      </w:r>
      <w:r w:rsidR="006C0C2F" w:rsidRPr="00563E9C">
        <w:t>curriculum</w:t>
      </w:r>
      <w:r w:rsidR="006C0C2F">
        <w:t xml:space="preserve"> </w:t>
      </w:r>
      <w:r>
        <w:t>d</w:t>
      </w:r>
      <w:r w:rsidRPr="00563E9C">
        <w:t>evelopments</w:t>
      </w:r>
      <w:r w:rsidR="004552D7">
        <w:t xml:space="preserve">, </w:t>
      </w:r>
      <w:proofErr w:type="gramStart"/>
      <w:r w:rsidR="006C0C2F">
        <w:t>alumni</w:t>
      </w:r>
      <w:proofErr w:type="gramEnd"/>
      <w:r w:rsidR="006C0C2F">
        <w:t xml:space="preserve"> surveys and </w:t>
      </w:r>
      <w:r>
        <w:t xml:space="preserve">engaging with </w:t>
      </w:r>
      <w:r w:rsidR="006C0C2F">
        <w:t>employers</w:t>
      </w:r>
      <w:r w:rsidR="004552D7">
        <w:t>.</w:t>
      </w:r>
    </w:p>
    <w:p w:rsidR="003C7871" w:rsidRDefault="003C7871" w:rsidP="003721A7">
      <w:pPr>
        <w:pStyle w:val="PSITheading3"/>
      </w:pPr>
      <w:r>
        <w:t>Assessment</w:t>
      </w:r>
    </w:p>
    <w:p w:rsidR="003C7871" w:rsidRDefault="003C7871" w:rsidP="001248DC">
      <w:pPr>
        <w:pStyle w:val="ListParagraph"/>
        <w:numPr>
          <w:ilvl w:val="0"/>
          <w:numId w:val="23"/>
        </w:numPr>
        <w:ind w:left="425" w:hanging="425"/>
        <w:contextualSpacing w:val="0"/>
      </w:pPr>
      <w:r>
        <w:t xml:space="preserve">A range of assessment methods are used, but simulated scenarios, texts or role plays designed to resemble a real life work context </w:t>
      </w:r>
      <w:r w:rsidR="003721A7">
        <w:t>are</w:t>
      </w:r>
      <w:r>
        <w:t xml:space="preserve"> used to assess performance and knowledge</w:t>
      </w:r>
      <w:r w:rsidR="005D574E" w:rsidRPr="005D574E">
        <w:t xml:space="preserve"> </w:t>
      </w:r>
      <w:r w:rsidR="003721A7">
        <w:t>in</w:t>
      </w:r>
      <w:r w:rsidR="005D574E">
        <w:t xml:space="preserve"> all </w:t>
      </w:r>
      <w:r w:rsidR="006C0C2F">
        <w:t xml:space="preserve">practical-based </w:t>
      </w:r>
      <w:r w:rsidR="005D574E">
        <w:t>programmes</w:t>
      </w:r>
      <w:r>
        <w:t>.</w:t>
      </w:r>
    </w:p>
    <w:p w:rsidR="001248DC" w:rsidRDefault="001248DC" w:rsidP="001248DC">
      <w:pPr>
        <w:pStyle w:val="ListParagraph"/>
        <w:numPr>
          <w:ilvl w:val="0"/>
          <w:numId w:val="23"/>
        </w:numPr>
        <w:ind w:left="425" w:hanging="425"/>
        <w:contextualSpacing w:val="0"/>
      </w:pPr>
      <w:r>
        <w:t xml:space="preserve">The consensus is that interpreters and translators must be assessed on language competency, as well as their interpreting or translation skills, intercultural skills and knowledge of professional ethics. Public service </w:t>
      </w:r>
      <w:r w:rsidR="006C0C2F">
        <w:t>interpreters</w:t>
      </w:r>
      <w:r>
        <w:t xml:space="preserve"> should also be assessed on sight translation skills. </w:t>
      </w:r>
    </w:p>
    <w:p w:rsidR="00E666B2" w:rsidRDefault="00E666B2" w:rsidP="001248DC">
      <w:pPr>
        <w:pStyle w:val="ListParagraph"/>
        <w:numPr>
          <w:ilvl w:val="0"/>
          <w:numId w:val="23"/>
        </w:numPr>
        <w:ind w:left="425" w:hanging="425"/>
        <w:contextualSpacing w:val="0"/>
      </w:pPr>
      <w:r>
        <w:t xml:space="preserve">Higher education uses a combination of formative (accredited core or optional modules, projects) and summative (examination) assessment for interpreting and translation, in line with institutional requirements.  </w:t>
      </w:r>
      <w:r w:rsidR="003C7871">
        <w:t xml:space="preserve">Some distance learning courses also use a reflective practitioner model, with course tutors assessing students’ assignments on a regular basis. Sign Language interpreters </w:t>
      </w:r>
      <w:r w:rsidR="006C0C2F">
        <w:t>who follow</w:t>
      </w:r>
      <w:r w:rsidR="003C7871">
        <w:t xml:space="preserve"> the NVQ training route produce a portfolio of evidence for assessment.</w:t>
      </w:r>
    </w:p>
    <w:p w:rsidR="003C7871" w:rsidRDefault="003C7871" w:rsidP="001248DC">
      <w:pPr>
        <w:pStyle w:val="ListParagraph"/>
        <w:numPr>
          <w:ilvl w:val="0"/>
          <w:numId w:val="23"/>
        </w:numPr>
        <w:ind w:left="425" w:hanging="425"/>
        <w:contextualSpacing w:val="0"/>
      </w:pPr>
      <w:r>
        <w:t>External benchmarks for assessment include National Occupational Standards in Interpreting</w:t>
      </w:r>
      <w:r w:rsidR="006C0C2F">
        <w:t xml:space="preserve">, National Occupational Standards in </w:t>
      </w:r>
      <w:r>
        <w:t>Translation, European Masters in Translation criteria and QAA defined benchmarks.</w:t>
      </w:r>
    </w:p>
    <w:p w:rsidR="003C7871" w:rsidRDefault="003C7871" w:rsidP="003721A7">
      <w:pPr>
        <w:pStyle w:val="PSITheading3"/>
      </w:pPr>
      <w:r>
        <w:t>Teaching and professional development</w:t>
      </w:r>
    </w:p>
    <w:p w:rsidR="003C7871" w:rsidRDefault="003C7871" w:rsidP="001248DC">
      <w:pPr>
        <w:pStyle w:val="ListParagraph"/>
        <w:numPr>
          <w:ilvl w:val="0"/>
          <w:numId w:val="23"/>
        </w:numPr>
        <w:ind w:left="425" w:hanging="425"/>
        <w:contextualSpacing w:val="0"/>
      </w:pPr>
      <w:r>
        <w:t xml:space="preserve">Many </w:t>
      </w:r>
      <w:r w:rsidR="001F6F8B">
        <w:t>teachers and tutors</w:t>
      </w:r>
      <w:r>
        <w:t xml:space="preserve"> divide their time between academia and practice. Practitioners involved in training may have no formal teaching experience, while academics involved in training may have little personal experience of interpreting or translating for the public services. It is therefore increasingly important to train the trainers and support relevant skills development.</w:t>
      </w:r>
    </w:p>
    <w:p w:rsidR="00217AF1" w:rsidRPr="00217AF1" w:rsidRDefault="00217AF1" w:rsidP="003721A7">
      <w:pPr>
        <w:pStyle w:val="PSITheading3"/>
      </w:pPr>
      <w:r w:rsidRPr="00217AF1">
        <w:t>Barriers to provision</w:t>
      </w:r>
    </w:p>
    <w:p w:rsidR="003C7871" w:rsidRDefault="00217AF1" w:rsidP="001248DC">
      <w:pPr>
        <w:pStyle w:val="ListParagraph"/>
        <w:numPr>
          <w:ilvl w:val="0"/>
          <w:numId w:val="23"/>
        </w:numPr>
        <w:ind w:left="425" w:hanging="425"/>
        <w:contextualSpacing w:val="0"/>
      </w:pPr>
      <w:r>
        <w:t xml:space="preserve">Institutional inflexibility means that there is a focus on teaching certain languages and specific courses, which limits innovation in terms of curriculum content. There is also a belief that senior management in HEIs do not understand that public service interpreting courses require investment in order to provide the in-depth knowledge required.  Some </w:t>
      </w:r>
      <w:r w:rsidR="00BA745C">
        <w:t xml:space="preserve">academics </w:t>
      </w:r>
      <w:r>
        <w:t xml:space="preserve">feel that the </w:t>
      </w:r>
      <w:r>
        <w:lastRenderedPageBreak/>
        <w:t>proliferation of conference interpreting courses in comparison to public service interpreting courses leads to a view that conference interpreting is more important, and has an impact on the perception of public service interpreting as a profession.</w:t>
      </w:r>
    </w:p>
    <w:p w:rsidR="00217AF1" w:rsidRDefault="00217AF1" w:rsidP="001248DC">
      <w:pPr>
        <w:pStyle w:val="ListParagraph"/>
        <w:numPr>
          <w:ilvl w:val="0"/>
          <w:numId w:val="23"/>
        </w:numPr>
        <w:ind w:left="425" w:hanging="425"/>
        <w:contextualSpacing w:val="0"/>
      </w:pPr>
      <w:r>
        <w:t xml:space="preserve">The lack of </w:t>
      </w:r>
      <w:r w:rsidR="00BA745C">
        <w:t>available</w:t>
      </w:r>
      <w:r>
        <w:t xml:space="preserve"> teaching staff in many languages, the cost of training and the increased competition between institutions offering training in interpreting and translation were also cited as barriers to provision.</w:t>
      </w:r>
    </w:p>
    <w:p w:rsidR="00217AF1" w:rsidRDefault="00217AF1" w:rsidP="001248DC">
      <w:pPr>
        <w:pStyle w:val="ListParagraph"/>
        <w:numPr>
          <w:ilvl w:val="0"/>
          <w:numId w:val="23"/>
        </w:numPr>
        <w:ind w:left="425" w:hanging="425"/>
        <w:contextualSpacing w:val="0"/>
      </w:pPr>
      <w:r>
        <w:t xml:space="preserve">There was a consensus among practitioners and academics that greater collaboration and sharing of resources would lead to improved training provision. </w:t>
      </w:r>
      <w:r w:rsidR="00BA29D0">
        <w:t xml:space="preserve"> </w:t>
      </w:r>
      <w:r w:rsidR="00BA745C">
        <w:t>It was agreed that a</w:t>
      </w:r>
      <w:r w:rsidR="00BA29D0">
        <w:t xml:space="preserve"> website </w:t>
      </w:r>
      <w:r w:rsidR="00BA745C">
        <w:t>providing</w:t>
      </w:r>
      <w:r w:rsidR="00BA29D0">
        <w:t xml:space="preserve"> a repository for resources, information and teaching materials </w:t>
      </w:r>
      <w:r w:rsidR="00BA745C">
        <w:t>would be</w:t>
      </w:r>
      <w:r w:rsidR="00BA29D0">
        <w:t xml:space="preserve"> </w:t>
      </w:r>
      <w:r w:rsidR="00BA745C">
        <w:t>a useful</w:t>
      </w:r>
      <w:r w:rsidR="00BA29D0">
        <w:t xml:space="preserve"> </w:t>
      </w:r>
      <w:r w:rsidR="00BA745C">
        <w:t>tool</w:t>
      </w:r>
      <w:r w:rsidR="00BA29D0">
        <w:t xml:space="preserve"> </w:t>
      </w:r>
      <w:r w:rsidR="00BA745C">
        <w:t>in</w:t>
      </w:r>
      <w:r w:rsidR="00BA29D0">
        <w:t xml:space="preserve"> supporting public service interpreting and translation education. </w:t>
      </w:r>
    </w:p>
    <w:p w:rsidR="00E26736" w:rsidRDefault="00E26736" w:rsidP="001248DC">
      <w:pPr>
        <w:pStyle w:val="ListParagraph"/>
        <w:numPr>
          <w:ilvl w:val="0"/>
          <w:numId w:val="23"/>
        </w:numPr>
        <w:ind w:left="425" w:hanging="425"/>
        <w:contextualSpacing w:val="0"/>
      </w:pPr>
      <w:r>
        <w:t>It is proposed that the website host a range of resources, including:</w:t>
      </w:r>
    </w:p>
    <w:p w:rsidR="00E26736" w:rsidRDefault="00AB1794" w:rsidP="00E26736">
      <w:pPr>
        <w:pStyle w:val="ListParagraph"/>
        <w:numPr>
          <w:ilvl w:val="0"/>
          <w:numId w:val="33"/>
        </w:numPr>
        <w:spacing w:after="0"/>
        <w:ind w:left="1139" w:hanging="357"/>
        <w:contextualSpacing w:val="0"/>
      </w:pPr>
      <w:r>
        <w:t>O</w:t>
      </w:r>
      <w:r w:rsidR="00E26736">
        <w:t>nline training courses or webinars</w:t>
      </w:r>
    </w:p>
    <w:p w:rsidR="00E26736" w:rsidRDefault="00AB1794" w:rsidP="00E26736">
      <w:pPr>
        <w:pStyle w:val="ListParagraph"/>
        <w:numPr>
          <w:ilvl w:val="0"/>
          <w:numId w:val="33"/>
        </w:numPr>
        <w:spacing w:after="0"/>
        <w:ind w:left="1139" w:hanging="357"/>
        <w:contextualSpacing w:val="0"/>
      </w:pPr>
      <w:r>
        <w:t>A</w:t>
      </w:r>
      <w:r w:rsidR="00E26736">
        <w:t xml:space="preserve"> directory of interpreting and translation research</w:t>
      </w:r>
      <w:r w:rsidR="00BA745C">
        <w:t xml:space="preserve"> in progress or published</w:t>
      </w:r>
      <w:r w:rsidR="00E26736">
        <w:t xml:space="preserve"> </w:t>
      </w:r>
    </w:p>
    <w:p w:rsidR="00E26736" w:rsidRDefault="00AB1794" w:rsidP="00E26736">
      <w:pPr>
        <w:pStyle w:val="ListParagraph"/>
        <w:numPr>
          <w:ilvl w:val="0"/>
          <w:numId w:val="33"/>
        </w:numPr>
        <w:spacing w:after="0"/>
        <w:ind w:left="1139" w:hanging="357"/>
        <w:contextualSpacing w:val="0"/>
      </w:pPr>
      <w:r>
        <w:t>A</w:t>
      </w:r>
      <w:r w:rsidR="00E26736">
        <w:t xml:space="preserve"> database of guest speakers or trainers</w:t>
      </w:r>
    </w:p>
    <w:p w:rsidR="00E26736" w:rsidRDefault="00AB1794" w:rsidP="00E26736">
      <w:pPr>
        <w:pStyle w:val="ListParagraph"/>
        <w:numPr>
          <w:ilvl w:val="0"/>
          <w:numId w:val="33"/>
        </w:numPr>
        <w:spacing w:after="0"/>
        <w:ind w:left="1139" w:hanging="357"/>
        <w:contextualSpacing w:val="0"/>
      </w:pPr>
      <w:r>
        <w:t>A</w:t>
      </w:r>
      <w:r w:rsidR="00E26736">
        <w:t xml:space="preserve"> calendar of regional workshops and networking events</w:t>
      </w:r>
    </w:p>
    <w:p w:rsidR="00E26736" w:rsidRDefault="00AB1794" w:rsidP="00E26736">
      <w:pPr>
        <w:pStyle w:val="ListParagraph"/>
        <w:numPr>
          <w:ilvl w:val="0"/>
          <w:numId w:val="33"/>
        </w:numPr>
        <w:spacing w:after="0"/>
        <w:ind w:left="1139" w:hanging="357"/>
        <w:contextualSpacing w:val="0"/>
      </w:pPr>
      <w:r>
        <w:t>A</w:t>
      </w:r>
      <w:r w:rsidR="00E26736">
        <w:t xml:space="preserve">dvice and guidance on how to </w:t>
      </w:r>
      <w:r w:rsidR="00B92913">
        <w:t>increase</w:t>
      </w:r>
      <w:r w:rsidR="00E26736">
        <w:t xml:space="preserve"> collaboration with other institutions and employers</w:t>
      </w:r>
    </w:p>
    <w:p w:rsidR="00E26736" w:rsidRDefault="00AB1794" w:rsidP="00E26736">
      <w:pPr>
        <w:pStyle w:val="ListParagraph"/>
        <w:numPr>
          <w:ilvl w:val="0"/>
          <w:numId w:val="33"/>
        </w:numPr>
        <w:ind w:left="1139" w:hanging="357"/>
        <w:contextualSpacing w:val="0"/>
      </w:pPr>
      <w:r>
        <w:t>D</w:t>
      </w:r>
      <w:r w:rsidR="00E26736">
        <w:t>omain-specific teaching resources that can be adapted for different language pairs</w:t>
      </w:r>
    </w:p>
    <w:p w:rsidR="00E26736" w:rsidRDefault="00E26736" w:rsidP="00E26736">
      <w:pPr>
        <w:pStyle w:val="ListParagraph"/>
        <w:numPr>
          <w:ilvl w:val="0"/>
          <w:numId w:val="23"/>
        </w:numPr>
        <w:ind w:left="425" w:hanging="425"/>
        <w:contextualSpacing w:val="0"/>
      </w:pPr>
      <w:r>
        <w:t xml:space="preserve">An online discussion forum or online group for practitioners, students and employers was also proposed, to facilitate communication </w:t>
      </w:r>
      <w:r w:rsidR="00BA745C">
        <w:t>about</w:t>
      </w:r>
      <w:r>
        <w:t xml:space="preserve"> resources and information related to public service interpreting and translation.</w:t>
      </w:r>
    </w:p>
    <w:p w:rsidR="003721A7" w:rsidRDefault="003721A7" w:rsidP="003721A7">
      <w:pPr>
        <w:pStyle w:val="PSITheading3"/>
      </w:pPr>
      <w:r>
        <w:t>Conclusions</w:t>
      </w:r>
    </w:p>
    <w:p w:rsidR="00762D53" w:rsidRDefault="00E26736" w:rsidP="00E26736">
      <w:pPr>
        <w:pStyle w:val="ListParagraph"/>
        <w:numPr>
          <w:ilvl w:val="0"/>
          <w:numId w:val="23"/>
        </w:numPr>
        <w:ind w:left="425" w:hanging="425"/>
        <w:contextualSpacing w:val="0"/>
      </w:pPr>
      <w:r>
        <w:t xml:space="preserve">There is overwhelming support for dedicated training provision for public service interpreting and translation, as they are areas of work that demand </w:t>
      </w:r>
      <w:r w:rsidRPr="008D580C">
        <w:t>very specific skills and understanding.</w:t>
      </w:r>
      <w:r>
        <w:t xml:space="preserve"> </w:t>
      </w:r>
      <w:r w:rsidR="00BA745C">
        <w:t>Academics agree</w:t>
      </w:r>
      <w:r>
        <w:t xml:space="preserve"> that conference interpreting courses do not, and cannot, cover public service interpreting topics in sufficient detail.</w:t>
      </w:r>
      <w:r w:rsidR="00762D53">
        <w:t xml:space="preserve"> While the need for specific training provision is clear, the concern remains that it will be difficult to attract more students to the profession unless pay rates increase.</w:t>
      </w:r>
      <w:r w:rsidR="002A5A11">
        <w:t xml:space="preserve"> </w:t>
      </w:r>
      <w:r w:rsidR="002A5A11" w:rsidRPr="009A3A3F">
        <w:rPr>
          <w:rFonts w:ascii="Calibri" w:eastAsia="Times New Roman" w:hAnsi="Calibri" w:cs="Calibri"/>
          <w:color w:val="000000"/>
          <w:lang w:eastAsia="en-GB"/>
        </w:rPr>
        <w:t>P</w:t>
      </w:r>
      <w:r w:rsidR="002A5A11" w:rsidRPr="00E5751D">
        <w:t xml:space="preserve">SIT provision in </w:t>
      </w:r>
      <w:r w:rsidR="00BA745C">
        <w:t>higher education</w:t>
      </w:r>
      <w:r w:rsidR="002A5A11" w:rsidRPr="00E5751D">
        <w:t xml:space="preserve"> may only </w:t>
      </w:r>
      <w:r w:rsidR="002A5A11">
        <w:t xml:space="preserve">be </w:t>
      </w:r>
      <w:r w:rsidR="002A5A11" w:rsidRPr="00E5751D">
        <w:t>viable as an optional module or pathway</w:t>
      </w:r>
      <w:r w:rsidR="002A5A11">
        <w:t xml:space="preserve"> in other interpreting or translation courses</w:t>
      </w:r>
    </w:p>
    <w:p w:rsidR="00E26736" w:rsidRDefault="004552D7" w:rsidP="00E26736">
      <w:pPr>
        <w:pStyle w:val="ListParagraph"/>
        <w:numPr>
          <w:ilvl w:val="0"/>
          <w:numId w:val="23"/>
        </w:numPr>
        <w:ind w:left="425" w:hanging="425"/>
        <w:contextualSpacing w:val="0"/>
      </w:pPr>
      <w:r>
        <w:t>The r</w:t>
      </w:r>
      <w:r w:rsidR="00762D53">
        <w:t>esearch indicates that the range of languages taught in higher education does not correspond with those required by the labour market, creating a mismatch between supply and demand.  A shortage of trained interpreters and translators in a required language pair leads to the use of unqualified or untrained interpreters or translators.  If inappropriate language service provision leads to proceedings being cancelled, or care being hampered, this may in turn affect the perception of the profession by service users who cannot distinguish between different levels of qualification and training.</w:t>
      </w:r>
      <w:r w:rsidR="00226373">
        <w:t xml:space="preserve"> The extent to which current provision meets the needs of the labour market remains unclear.</w:t>
      </w:r>
    </w:p>
    <w:p w:rsidR="00762D53" w:rsidRDefault="00111D3C" w:rsidP="00E26736">
      <w:pPr>
        <w:pStyle w:val="ListParagraph"/>
        <w:numPr>
          <w:ilvl w:val="0"/>
          <w:numId w:val="23"/>
        </w:numPr>
        <w:ind w:left="425" w:hanging="425"/>
        <w:contextualSpacing w:val="0"/>
      </w:pPr>
      <w:r>
        <w:lastRenderedPageBreak/>
        <w:t>There is still extensive research to be done in the field of PSIT in terms of training, assessment and quality of interactions and outcomes. Work must also be done to develop and support the skills of trainers</w:t>
      </w:r>
      <w:r w:rsidR="00EE1B1A">
        <w:t xml:space="preserve"> in higher education</w:t>
      </w:r>
      <w:r>
        <w:t>.</w:t>
      </w:r>
    </w:p>
    <w:p w:rsidR="00EE1B1A" w:rsidRDefault="00EE1B1A" w:rsidP="00EE1B1A">
      <w:pPr>
        <w:pStyle w:val="ListParagraph"/>
        <w:numPr>
          <w:ilvl w:val="0"/>
          <w:numId w:val="23"/>
        </w:numPr>
        <w:ind w:left="425" w:hanging="425"/>
        <w:contextualSpacing w:val="0"/>
      </w:pPr>
      <w:r>
        <w:t>Many feel that, until the Government recognises and establishes minimum standards for public service interpreting and translation, employers will continue to define their own requirements and use unqualified interpreters and translators. PSIT stakeholders must continue to work together, via an online community of practice and existing networks to maintain the arguments for continued professional standards in PSIT and training provision.</w:t>
      </w:r>
    </w:p>
    <w:p w:rsidR="00E26736" w:rsidRDefault="00E26736" w:rsidP="00E26736">
      <w:pPr>
        <w:pStyle w:val="ListParagraph"/>
        <w:numPr>
          <w:ilvl w:val="0"/>
          <w:numId w:val="23"/>
        </w:numPr>
        <w:ind w:left="425" w:hanging="425"/>
        <w:contextualSpacing w:val="0"/>
      </w:pPr>
      <w:r>
        <w:t xml:space="preserve">The report’s recommendations can be found at paragraphs </w:t>
      </w:r>
      <w:r w:rsidR="007C04AD">
        <w:t>26</w:t>
      </w:r>
      <w:r w:rsidR="009E71DE">
        <w:t>7</w:t>
      </w:r>
      <w:r>
        <w:t xml:space="preserve"> to </w:t>
      </w:r>
      <w:r w:rsidR="007C04AD">
        <w:t>28</w:t>
      </w:r>
      <w:r w:rsidR="009E71DE">
        <w:t>5</w:t>
      </w:r>
      <w:r w:rsidR="007C04AD">
        <w:t>.</w:t>
      </w:r>
    </w:p>
    <w:p w:rsidR="00E26736" w:rsidRDefault="00E26736" w:rsidP="00E26736"/>
    <w:p w:rsidR="00AF4DAF" w:rsidRDefault="00AF4DAF"/>
    <w:p w:rsidR="00A3365F" w:rsidRDefault="00A3365F">
      <w:r>
        <w:br w:type="page"/>
      </w:r>
    </w:p>
    <w:p w:rsidR="00562CDB" w:rsidRPr="008A6986" w:rsidRDefault="00562CDB" w:rsidP="008A6986">
      <w:pPr>
        <w:pStyle w:val="PSITheading1"/>
      </w:pPr>
      <w:bookmarkStart w:id="1" w:name="_Toc334091002"/>
      <w:r w:rsidRPr="008A6986">
        <w:lastRenderedPageBreak/>
        <w:t>Introduction</w:t>
      </w:r>
      <w:bookmarkEnd w:id="1"/>
    </w:p>
    <w:p w:rsidR="00441A82" w:rsidRDefault="00441A82" w:rsidP="003D7CE9">
      <w:pPr>
        <w:pStyle w:val="ListParagraph"/>
        <w:numPr>
          <w:ilvl w:val="0"/>
          <w:numId w:val="23"/>
        </w:numPr>
        <w:ind w:left="426" w:hanging="426"/>
        <w:contextualSpacing w:val="0"/>
      </w:pPr>
      <w:r>
        <w:t xml:space="preserve">Public service interpreting and translation is </w:t>
      </w:r>
      <w:r w:rsidR="00426F2D">
        <w:t>defined</w:t>
      </w:r>
      <w:r>
        <w:t xml:space="preserve"> as the provision of interpreting and translation services in any language combination, spoken or signed, within the context of public services. Public services are provided by </w:t>
      </w:r>
      <w:r w:rsidR="00426F2D">
        <w:t>the</w:t>
      </w:r>
      <w:r>
        <w:t xml:space="preserve"> government and its agencies for the benefit of a country’s citizens. In the UK, these incorpor</w:t>
      </w:r>
      <w:r w:rsidR="00E635CB">
        <w:t>ate the Criminal Justice sector,</w:t>
      </w:r>
      <w:r>
        <w:t xml:space="preserve"> the National Health Service</w:t>
      </w:r>
      <w:r w:rsidR="00E635CB">
        <w:t>,</w:t>
      </w:r>
      <w:r>
        <w:t xml:space="preserve"> central government</w:t>
      </w:r>
      <w:r w:rsidR="00E635CB">
        <w:t>,</w:t>
      </w:r>
      <w:r>
        <w:t xml:space="preserve"> devolved government</w:t>
      </w:r>
      <w:r w:rsidR="00E635CB">
        <w:t>,</w:t>
      </w:r>
      <w:r>
        <w:t xml:space="preserve"> local government</w:t>
      </w:r>
      <w:r w:rsidR="00E635CB">
        <w:t>,</w:t>
      </w:r>
      <w:r>
        <w:t xml:space="preserve"> housing and social care services</w:t>
      </w:r>
      <w:r w:rsidR="00E635CB">
        <w:t>,</w:t>
      </w:r>
      <w:r>
        <w:t xml:space="preserve"> community support groups</w:t>
      </w:r>
      <w:r w:rsidR="00E635CB">
        <w:t>,</w:t>
      </w:r>
      <w:r>
        <w:t xml:space="preserve"> culture and heritage</w:t>
      </w:r>
      <w:r w:rsidR="00E635CB">
        <w:t>,</w:t>
      </w:r>
      <w:r>
        <w:t xml:space="preserve"> childcare</w:t>
      </w:r>
      <w:r w:rsidR="00E635CB">
        <w:t>,</w:t>
      </w:r>
      <w:r>
        <w:t xml:space="preserve"> education and learning</w:t>
      </w:r>
      <w:r w:rsidR="00E635CB">
        <w:t>,</w:t>
      </w:r>
      <w:r>
        <w:t xml:space="preserve"> </w:t>
      </w:r>
      <w:r w:rsidRPr="00B60497">
        <w:t>employment benefits</w:t>
      </w:r>
      <w:r w:rsidR="00E635CB">
        <w:t>,</w:t>
      </w:r>
      <w:r>
        <w:t xml:space="preserve"> and border and immigration agencies.</w:t>
      </w:r>
    </w:p>
    <w:p w:rsidR="005C3A74" w:rsidRDefault="006A4EAC" w:rsidP="003D7CE9">
      <w:pPr>
        <w:pStyle w:val="ListParagraph"/>
        <w:numPr>
          <w:ilvl w:val="0"/>
          <w:numId w:val="23"/>
        </w:numPr>
        <w:ind w:left="426" w:hanging="426"/>
        <w:contextualSpacing w:val="0"/>
      </w:pPr>
      <w:r>
        <w:t xml:space="preserve">As part of the Routes into Languages programme of work, the LLAS Centre for Languages, Linguistics and Area Studies commissioned research to explore the current landscape for Public Service Interpreting and Translation in England. </w:t>
      </w:r>
      <w:r w:rsidR="005C3A74">
        <w:t>The research aimed to investigate issues in:</w:t>
      </w:r>
    </w:p>
    <w:p w:rsidR="005C3A74" w:rsidRDefault="00AB1794" w:rsidP="003D7CE9">
      <w:pPr>
        <w:pStyle w:val="ListParagraph"/>
        <w:numPr>
          <w:ilvl w:val="0"/>
          <w:numId w:val="2"/>
        </w:numPr>
      </w:pPr>
      <w:r>
        <w:t>T</w:t>
      </w:r>
      <w:r w:rsidR="005C3A74">
        <w:t>eaching provision in Interpreting and Translation for the Public Services in higher education in England</w:t>
      </w:r>
    </w:p>
    <w:p w:rsidR="005C3A74" w:rsidRDefault="005C3A74" w:rsidP="003D7CE9">
      <w:pPr>
        <w:pStyle w:val="ListParagraph"/>
        <w:numPr>
          <w:ilvl w:val="0"/>
          <w:numId w:val="2"/>
        </w:numPr>
        <w:ind w:left="714" w:hanging="357"/>
        <w:contextualSpacing w:val="0"/>
      </w:pPr>
      <w:r>
        <w:t>The role of higher education in supporting the profession and the sector more broadly</w:t>
      </w:r>
    </w:p>
    <w:p w:rsidR="006A4EAC" w:rsidRDefault="000A192E" w:rsidP="003D7CE9">
      <w:pPr>
        <w:pStyle w:val="ListParagraph"/>
        <w:numPr>
          <w:ilvl w:val="0"/>
          <w:numId w:val="23"/>
        </w:numPr>
        <w:ind w:left="426" w:hanging="426"/>
        <w:contextualSpacing w:val="0"/>
      </w:pPr>
      <w:r>
        <w:t xml:space="preserve">The </w:t>
      </w:r>
      <w:r w:rsidR="00B67395">
        <w:t xml:space="preserve">research </w:t>
      </w:r>
      <w:r>
        <w:t xml:space="preserve">was </w:t>
      </w:r>
      <w:r w:rsidR="00B67395">
        <w:t>intended</w:t>
      </w:r>
      <w:r>
        <w:t xml:space="preserve"> to support the PSIT sector </w:t>
      </w:r>
      <w:r w:rsidR="00E635CB">
        <w:t>by</w:t>
      </w:r>
      <w:r>
        <w:t xml:space="preserve"> </w:t>
      </w:r>
      <w:r w:rsidR="00E635CB">
        <w:t>highlighting</w:t>
      </w:r>
      <w:r>
        <w:t xml:space="preserve"> professional standards and </w:t>
      </w:r>
      <w:r w:rsidR="00E635CB">
        <w:t>by</w:t>
      </w:r>
      <w:r>
        <w:t xml:space="preserve"> building a community of practitioners and stakeholders in the sector. It was also </w:t>
      </w:r>
      <w:r w:rsidR="00137B56">
        <w:t>intended</w:t>
      </w:r>
      <w:r>
        <w:t xml:space="preserve"> to build on</w:t>
      </w:r>
      <w:r w:rsidR="006A4EAC">
        <w:t xml:space="preserve"> recent research conducted on a European level by the Special Interest</w:t>
      </w:r>
      <w:r w:rsidR="008F7587">
        <w:t xml:space="preserve"> Group on Translation and Interpreting for Public Services established by the European Commission’s Directorate General for Interpretation</w:t>
      </w:r>
      <w:r>
        <w:t>.</w:t>
      </w:r>
      <w:r w:rsidR="00A77159">
        <w:t xml:space="preserve"> </w:t>
      </w:r>
      <w:r w:rsidR="00A77159">
        <w:rPr>
          <w:rFonts w:cstheme="minorHAnsi"/>
        </w:rPr>
        <w:t>T</w:t>
      </w:r>
      <w:r w:rsidR="00A77159" w:rsidRPr="00A77159">
        <w:rPr>
          <w:rFonts w:cstheme="minorHAnsi"/>
        </w:rPr>
        <w:t>he project was scoped by a group of experts working as teachers and researchers in the field of study</w:t>
      </w:r>
      <w:r w:rsidR="00A77159">
        <w:rPr>
          <w:rFonts w:cstheme="minorHAnsi"/>
        </w:rPr>
        <w:t>.</w:t>
      </w:r>
    </w:p>
    <w:p w:rsidR="000A192E" w:rsidRDefault="000A192E" w:rsidP="003D7CE9">
      <w:pPr>
        <w:pStyle w:val="ListParagraph"/>
        <w:numPr>
          <w:ilvl w:val="0"/>
          <w:numId w:val="23"/>
        </w:numPr>
        <w:ind w:left="426" w:hanging="426"/>
        <w:contextualSpacing w:val="0"/>
      </w:pPr>
      <w:r>
        <w:t xml:space="preserve">The project aims to </w:t>
      </w:r>
      <w:r w:rsidR="00137B56">
        <w:t>describe</w:t>
      </w:r>
      <w:r>
        <w:t xml:space="preserve"> the context in which PSIT is taught</w:t>
      </w:r>
      <w:r w:rsidR="00EC1610">
        <w:t>,</w:t>
      </w:r>
      <w:r>
        <w:t xml:space="preserve"> identify barriers and issues around provision of PSIT courses and/or units and subsequently </w:t>
      </w:r>
      <w:r w:rsidR="00E635CB">
        <w:t>define</w:t>
      </w:r>
      <w:r>
        <w:t xml:space="preserve"> practical steps that may be taken to support PSIT in higher education and other educational sectors. </w:t>
      </w:r>
    </w:p>
    <w:p w:rsidR="009D343E" w:rsidRDefault="009D343E" w:rsidP="003D7CE9">
      <w:pPr>
        <w:pStyle w:val="ListParagraph"/>
        <w:numPr>
          <w:ilvl w:val="0"/>
          <w:numId w:val="23"/>
        </w:numPr>
        <w:ind w:left="426" w:hanging="426"/>
        <w:contextualSpacing w:val="0"/>
      </w:pPr>
      <w:r>
        <w:t xml:space="preserve">The present report will therefore review </w:t>
      </w:r>
      <w:r w:rsidR="00D03D4C">
        <w:t xml:space="preserve">current policy and research relevant to public service interpreting and translation. It will map </w:t>
      </w:r>
      <w:r>
        <w:t xml:space="preserve">provision of </w:t>
      </w:r>
      <w:r w:rsidR="00633FE7">
        <w:t>training of</w:t>
      </w:r>
      <w:r>
        <w:t xml:space="preserve"> interpreting and translation for these domains, and </w:t>
      </w:r>
      <w:r w:rsidR="00B60497">
        <w:t>bring together</w:t>
      </w:r>
      <w:r w:rsidR="00D03D4C">
        <w:t xml:space="preserve"> stakeholder views on provision and </w:t>
      </w:r>
      <w:r w:rsidR="00EC1610">
        <w:t xml:space="preserve">the </w:t>
      </w:r>
      <w:r w:rsidR="00D03D4C">
        <w:t xml:space="preserve">barriers </w:t>
      </w:r>
      <w:r w:rsidR="00EC1610">
        <w:t>faced</w:t>
      </w:r>
      <w:r w:rsidR="00D03D4C">
        <w:t xml:space="preserve">. Finally, it will </w:t>
      </w:r>
      <w:r w:rsidR="005C3A74">
        <w:t xml:space="preserve">make recommendations for </w:t>
      </w:r>
      <w:r w:rsidR="00FC06FC">
        <w:t xml:space="preserve">the </w:t>
      </w:r>
      <w:r w:rsidR="005C3A74">
        <w:t>develop</w:t>
      </w:r>
      <w:r w:rsidR="00FC06FC">
        <w:t>ment of</w:t>
      </w:r>
      <w:r w:rsidR="005C3A74">
        <w:t xml:space="preserve"> a community of practice to enhance the teaching and training of public service interpreting and translation</w:t>
      </w:r>
      <w:r w:rsidR="00426F2D">
        <w:t xml:space="preserve"> in higher education</w:t>
      </w:r>
      <w:r w:rsidR="005C3A74">
        <w:t>.</w:t>
      </w:r>
    </w:p>
    <w:p w:rsidR="00B60497" w:rsidRDefault="00B60497" w:rsidP="003D7CE9">
      <w:pPr>
        <w:pStyle w:val="ListParagraph"/>
        <w:numPr>
          <w:ilvl w:val="0"/>
          <w:numId w:val="23"/>
        </w:numPr>
        <w:ind w:left="426" w:hanging="426"/>
        <w:contextualSpacing w:val="0"/>
      </w:pPr>
      <w:r>
        <w:t xml:space="preserve">In preparing this report, we </w:t>
      </w:r>
      <w:r w:rsidR="00EC1610">
        <w:t>reviewed</w:t>
      </w:r>
      <w:r>
        <w:t xml:space="preserve"> existing research into public service interpreting and translation and </w:t>
      </w:r>
      <w:r w:rsidR="00EC1610">
        <w:t>consulted</w:t>
      </w:r>
      <w:r>
        <w:t xml:space="preserve"> training practitioners in higher education, further education and adult education, employers of interpreters and translators and representative bodies for the profession.</w:t>
      </w:r>
    </w:p>
    <w:p w:rsidR="00A3365F" w:rsidRDefault="00A3365F"/>
    <w:p w:rsidR="00562CDB" w:rsidRDefault="00562CDB">
      <w:r>
        <w:br w:type="page"/>
      </w:r>
    </w:p>
    <w:p w:rsidR="009E79E8" w:rsidRDefault="009E79E8" w:rsidP="009D3021">
      <w:pPr>
        <w:pStyle w:val="PSITheading1"/>
      </w:pPr>
      <w:bookmarkStart w:id="2" w:name="_Toc334091003"/>
      <w:r>
        <w:lastRenderedPageBreak/>
        <w:t>Methodology</w:t>
      </w:r>
      <w:bookmarkEnd w:id="2"/>
    </w:p>
    <w:p w:rsidR="009E79E8" w:rsidRDefault="009F4EDE" w:rsidP="00F52E92">
      <w:pPr>
        <w:pStyle w:val="ListParagraph"/>
        <w:numPr>
          <w:ilvl w:val="0"/>
          <w:numId w:val="23"/>
        </w:numPr>
        <w:spacing w:after="0"/>
        <w:ind w:left="425" w:hanging="425"/>
      </w:pPr>
      <w:r>
        <w:t>The following</w:t>
      </w:r>
      <w:r w:rsidR="009E79E8">
        <w:t xml:space="preserve"> </w:t>
      </w:r>
      <w:r w:rsidR="009E79E8" w:rsidRPr="001A10AB">
        <w:t xml:space="preserve">research </w:t>
      </w:r>
      <w:r>
        <w:t xml:space="preserve">methodologies </w:t>
      </w:r>
      <w:r w:rsidR="009D3021" w:rsidRPr="001A10AB">
        <w:t xml:space="preserve">were </w:t>
      </w:r>
      <w:r>
        <w:t>used</w:t>
      </w:r>
      <w:r w:rsidR="009E79E8">
        <w:t xml:space="preserve"> </w:t>
      </w:r>
      <w:r w:rsidR="009D3021">
        <w:t>to inform</w:t>
      </w:r>
      <w:r w:rsidR="009E79E8">
        <w:t xml:space="preserve"> the present report:</w:t>
      </w:r>
    </w:p>
    <w:p w:rsidR="009F4EDE" w:rsidRDefault="009F4EDE" w:rsidP="00F52E92">
      <w:pPr>
        <w:pStyle w:val="ListParagraph"/>
        <w:spacing w:after="0"/>
        <w:ind w:left="284"/>
        <w:contextualSpacing w:val="0"/>
      </w:pPr>
    </w:p>
    <w:p w:rsidR="009E79E8" w:rsidRDefault="009E79E8" w:rsidP="00F52E92">
      <w:pPr>
        <w:pStyle w:val="ListParagraph"/>
        <w:numPr>
          <w:ilvl w:val="0"/>
          <w:numId w:val="29"/>
        </w:numPr>
        <w:ind w:left="851" w:hanging="284"/>
      </w:pPr>
      <w:r>
        <w:t xml:space="preserve">Secondary research into </w:t>
      </w:r>
      <w:r w:rsidR="009D3021">
        <w:t>existing literature o</w:t>
      </w:r>
      <w:r>
        <w:t>n PSIT in higher education and policy affecting PSIT in England.</w:t>
      </w:r>
    </w:p>
    <w:p w:rsidR="009E79E8" w:rsidRDefault="002018BE" w:rsidP="00F52E92">
      <w:pPr>
        <w:pStyle w:val="ListParagraph"/>
        <w:numPr>
          <w:ilvl w:val="0"/>
          <w:numId w:val="29"/>
        </w:numPr>
        <w:ind w:left="851" w:hanging="284"/>
      </w:pPr>
      <w:r>
        <w:t xml:space="preserve">A review of </w:t>
      </w:r>
      <w:r w:rsidR="009E79E8">
        <w:t>current provision of PSIT in higher education</w:t>
      </w:r>
      <w:r w:rsidR="0082120B">
        <w:t>.</w:t>
      </w:r>
    </w:p>
    <w:p w:rsidR="009E79E8" w:rsidRDefault="008F727B" w:rsidP="00F52E92">
      <w:pPr>
        <w:pStyle w:val="ListParagraph"/>
        <w:numPr>
          <w:ilvl w:val="0"/>
          <w:numId w:val="29"/>
        </w:numPr>
        <w:ind w:left="851" w:hanging="284"/>
      </w:pPr>
      <w:r>
        <w:t>Telephone and face-to-face intervie</w:t>
      </w:r>
      <w:r w:rsidR="0082120B">
        <w:t>ws with providers and employers.</w:t>
      </w:r>
    </w:p>
    <w:p w:rsidR="009E79E8" w:rsidRDefault="008F727B" w:rsidP="00F52E92">
      <w:pPr>
        <w:pStyle w:val="ListParagraph"/>
        <w:numPr>
          <w:ilvl w:val="0"/>
          <w:numId w:val="29"/>
        </w:numPr>
        <w:ind w:left="851" w:hanging="284"/>
      </w:pPr>
      <w:r>
        <w:t xml:space="preserve">Online survey </w:t>
      </w:r>
      <w:r w:rsidR="00A37BC7">
        <w:t>of</w:t>
      </w:r>
      <w:r>
        <w:t xml:space="preserve"> providers, employers and professional bodies</w:t>
      </w:r>
      <w:r w:rsidR="0082120B">
        <w:t>.</w:t>
      </w:r>
    </w:p>
    <w:p w:rsidR="008F727B" w:rsidRDefault="008F727B" w:rsidP="007A26D4">
      <w:pPr>
        <w:pStyle w:val="PSITHeading2"/>
      </w:pPr>
      <w:r>
        <w:t>Secondary research</w:t>
      </w:r>
    </w:p>
    <w:p w:rsidR="008F727B" w:rsidRDefault="007A26D4" w:rsidP="00F52E92">
      <w:pPr>
        <w:pStyle w:val="ListParagraph"/>
        <w:numPr>
          <w:ilvl w:val="0"/>
          <w:numId w:val="23"/>
        </w:numPr>
        <w:ind w:left="426" w:hanging="426"/>
      </w:pPr>
      <w:r>
        <w:t>A literature review of documents and research related to PS</w:t>
      </w:r>
      <w:r w:rsidR="00DD0BB8">
        <w:t>IT was carried out between March</w:t>
      </w:r>
      <w:r>
        <w:t>–May 2012. This incorporated academic research, European studies and research related to European projects and policy documents related to or with an impact on PSIT.</w:t>
      </w:r>
      <w:r w:rsidR="00A37BC7">
        <w:t xml:space="preserve"> </w:t>
      </w:r>
      <w:r w:rsidR="001A10AB">
        <w:t xml:space="preserve">See </w:t>
      </w:r>
      <w:r w:rsidR="009F4EDE">
        <w:t xml:space="preserve">the </w:t>
      </w:r>
      <w:r w:rsidR="001A10AB">
        <w:t>Bibliography for a full list of documents consulted.</w:t>
      </w:r>
    </w:p>
    <w:p w:rsidR="009E79E8" w:rsidRPr="003362F2" w:rsidRDefault="009D215D" w:rsidP="007A26D4">
      <w:pPr>
        <w:pStyle w:val="PSITHeading2"/>
      </w:pPr>
      <w:r>
        <w:t>Review of</w:t>
      </w:r>
      <w:r w:rsidR="009E79E8" w:rsidRPr="003362F2">
        <w:t xml:space="preserve"> current provision</w:t>
      </w:r>
    </w:p>
    <w:p w:rsidR="00DD0BB8" w:rsidRDefault="00DD0BB8" w:rsidP="00F52E92">
      <w:pPr>
        <w:pStyle w:val="ListParagraph"/>
        <w:numPr>
          <w:ilvl w:val="0"/>
          <w:numId w:val="23"/>
        </w:numPr>
        <w:ind w:left="426" w:hanging="426"/>
      </w:pPr>
      <w:r>
        <w:t>A search of current provision was carried out</w:t>
      </w:r>
      <w:r w:rsidR="001A10AB">
        <w:t xml:space="preserve"> using the following tools</w:t>
      </w:r>
      <w:r w:rsidR="0082120B">
        <w:t>:</w:t>
      </w:r>
    </w:p>
    <w:p w:rsidR="001A10AB" w:rsidRDefault="001A10AB" w:rsidP="00F52E92">
      <w:pPr>
        <w:pStyle w:val="ListParagraph"/>
        <w:numPr>
          <w:ilvl w:val="0"/>
          <w:numId w:val="27"/>
        </w:numPr>
        <w:ind w:left="851" w:hanging="284"/>
      </w:pPr>
      <w:r>
        <w:t xml:space="preserve">A search of the UCAS website for undergraduate courses starting in </w:t>
      </w:r>
      <w:r w:rsidR="00F52E92">
        <w:t xml:space="preserve">autumn </w:t>
      </w:r>
      <w:r w:rsidR="00031860">
        <w:t>2012</w:t>
      </w:r>
    </w:p>
    <w:p w:rsidR="001A10AB" w:rsidRDefault="001A10AB" w:rsidP="00F52E92">
      <w:pPr>
        <w:pStyle w:val="ListParagraph"/>
        <w:numPr>
          <w:ilvl w:val="0"/>
          <w:numId w:val="27"/>
        </w:numPr>
        <w:ind w:left="851" w:hanging="284"/>
      </w:pPr>
      <w:r>
        <w:t xml:space="preserve">A search of the UKPASS website for postgraduate courses starting in </w:t>
      </w:r>
      <w:r w:rsidR="00F52E92">
        <w:t xml:space="preserve">autumn </w:t>
      </w:r>
      <w:r>
        <w:t>2012</w:t>
      </w:r>
    </w:p>
    <w:p w:rsidR="001A10AB" w:rsidRDefault="001A10AB" w:rsidP="00F52E92">
      <w:pPr>
        <w:pStyle w:val="ListParagraph"/>
        <w:numPr>
          <w:ilvl w:val="0"/>
          <w:numId w:val="27"/>
        </w:numPr>
        <w:ind w:left="851" w:hanging="284"/>
        <w:contextualSpacing w:val="0"/>
      </w:pPr>
      <w:r>
        <w:t xml:space="preserve">A search of the Prospects and </w:t>
      </w:r>
      <w:proofErr w:type="spellStart"/>
      <w:r>
        <w:t>Hotcourses</w:t>
      </w:r>
      <w:proofErr w:type="spellEnd"/>
      <w:r>
        <w:t xml:space="preserve"> websites</w:t>
      </w:r>
      <w:r w:rsidR="0082120B">
        <w:t>.</w:t>
      </w:r>
    </w:p>
    <w:p w:rsidR="00F52E92" w:rsidRDefault="00F52E92" w:rsidP="009F4EDE">
      <w:pPr>
        <w:pStyle w:val="ListParagraph"/>
        <w:numPr>
          <w:ilvl w:val="0"/>
          <w:numId w:val="23"/>
        </w:numPr>
        <w:ind w:left="426" w:hanging="426"/>
        <w:contextualSpacing w:val="0"/>
      </w:pPr>
      <w:r>
        <w:t>A separate search of individual university websites was conducted to verify information generated by the above searches.</w:t>
      </w:r>
    </w:p>
    <w:p w:rsidR="009E79E8" w:rsidRDefault="001A10AB" w:rsidP="009F4EDE">
      <w:pPr>
        <w:pStyle w:val="ListParagraph"/>
        <w:numPr>
          <w:ilvl w:val="0"/>
          <w:numId w:val="23"/>
        </w:numPr>
        <w:ind w:left="426" w:hanging="426"/>
        <w:contextualSpacing w:val="0"/>
      </w:pPr>
      <w:r>
        <w:t xml:space="preserve">A table of provision was created, listing all relevant courses (see Appendices 3 and 4). Courses with a literary or theoretical focus were excluded from the mapping. </w:t>
      </w:r>
      <w:r w:rsidR="009E79E8">
        <w:t xml:space="preserve">Postgraduate research courses and PhD courses </w:t>
      </w:r>
      <w:r w:rsidR="009F4EDE">
        <w:t>were</w:t>
      </w:r>
      <w:r w:rsidR="009E79E8">
        <w:t xml:space="preserve"> only included where they specify scope to focus on public service</w:t>
      </w:r>
      <w:r>
        <w:t xml:space="preserve"> interpreting and</w:t>
      </w:r>
      <w:r w:rsidR="009E79E8">
        <w:t xml:space="preserve"> translation.</w:t>
      </w:r>
    </w:p>
    <w:p w:rsidR="009E79E8" w:rsidRDefault="009E79E8" w:rsidP="009F4EDE">
      <w:pPr>
        <w:pStyle w:val="ListParagraph"/>
        <w:numPr>
          <w:ilvl w:val="0"/>
          <w:numId w:val="23"/>
        </w:numPr>
        <w:ind w:left="426" w:hanging="426"/>
      </w:pPr>
      <w:r>
        <w:t xml:space="preserve">The results of the online survey and telephone interviews were also then mapped against the provision tables, to ensure </w:t>
      </w:r>
      <w:r w:rsidR="00F52E92">
        <w:t xml:space="preserve">that all </w:t>
      </w:r>
      <w:r w:rsidR="0082120B">
        <w:t>available</w:t>
      </w:r>
      <w:r w:rsidR="00F52E92">
        <w:t xml:space="preserve"> </w:t>
      </w:r>
      <w:r>
        <w:t>courses</w:t>
      </w:r>
      <w:r w:rsidR="00F52E92">
        <w:t xml:space="preserve"> were included</w:t>
      </w:r>
      <w:r>
        <w:t>.</w:t>
      </w:r>
    </w:p>
    <w:p w:rsidR="008F727B" w:rsidRDefault="008F727B" w:rsidP="00C807BB">
      <w:pPr>
        <w:pStyle w:val="PSITHeading2"/>
      </w:pPr>
      <w:r>
        <w:t xml:space="preserve">Telephone and face-to-face interviews </w:t>
      </w:r>
    </w:p>
    <w:p w:rsidR="007A26D4" w:rsidRDefault="007A26D4" w:rsidP="009F4EDE">
      <w:pPr>
        <w:pStyle w:val="ListParagraph"/>
        <w:numPr>
          <w:ilvl w:val="0"/>
          <w:numId w:val="23"/>
        </w:numPr>
        <w:ind w:left="426" w:hanging="426"/>
      </w:pPr>
      <w:r>
        <w:t xml:space="preserve">A list of potential interview candidates was prepared, </w:t>
      </w:r>
      <w:r w:rsidR="00DD0BB8">
        <w:t>and i</w:t>
      </w:r>
      <w:r w:rsidR="00C807BB">
        <w:t>nvitations to participate in the interviews were sent out by email</w:t>
      </w:r>
      <w:r w:rsidR="00DD0BB8">
        <w:t>. While not all invitees were able to participate,</w:t>
      </w:r>
      <w:r w:rsidR="00C807BB">
        <w:t xml:space="preserve"> a total of </w:t>
      </w:r>
      <w:r w:rsidR="00DD0BB8">
        <w:t>10</w:t>
      </w:r>
      <w:r w:rsidR="00C807BB">
        <w:t xml:space="preserve"> interviews were </w:t>
      </w:r>
      <w:r w:rsidR="00F52E92">
        <w:t>conducted</w:t>
      </w:r>
      <w:r w:rsidR="00DD0BB8">
        <w:t xml:space="preserve"> to include</w:t>
      </w:r>
      <w:r w:rsidR="00C807BB">
        <w:t xml:space="preserve"> </w:t>
      </w:r>
      <w:r w:rsidR="00DD0BB8">
        <w:t>representatives of PSIT in higher education and further education, public sector employers and professional bodies.  Interviews were carried ou</w:t>
      </w:r>
      <w:r w:rsidR="0082120B">
        <w:t xml:space="preserve">t during March and April 2012. </w:t>
      </w:r>
      <w:r w:rsidR="00DD0BB8">
        <w:t xml:space="preserve">See Appendix 1 for </w:t>
      </w:r>
      <w:r w:rsidR="009F4EDE">
        <w:t xml:space="preserve">interview </w:t>
      </w:r>
      <w:r w:rsidR="00DD0BB8">
        <w:t>topic guide.</w:t>
      </w:r>
    </w:p>
    <w:p w:rsidR="009E79E8" w:rsidRPr="00F370B5" w:rsidRDefault="008F727B" w:rsidP="007A26D4">
      <w:pPr>
        <w:pStyle w:val="PSITHeading2"/>
      </w:pPr>
      <w:r>
        <w:t>O</w:t>
      </w:r>
      <w:r w:rsidR="009E79E8" w:rsidRPr="00F370B5">
        <w:t xml:space="preserve">nline survey </w:t>
      </w:r>
    </w:p>
    <w:p w:rsidR="009E79E8" w:rsidRDefault="009E79E8" w:rsidP="00F52E92">
      <w:pPr>
        <w:pStyle w:val="ListParagraph"/>
        <w:numPr>
          <w:ilvl w:val="0"/>
          <w:numId w:val="23"/>
        </w:numPr>
        <w:ind w:left="425" w:hanging="425"/>
        <w:contextualSpacing w:val="0"/>
      </w:pPr>
      <w:r>
        <w:t>An online survey was sent out on March 14 2012, and closed on April 5 2012 (</w:t>
      </w:r>
      <w:r w:rsidR="0082120B">
        <w:t>s</w:t>
      </w:r>
      <w:r>
        <w:t xml:space="preserve">ee Appendix </w:t>
      </w:r>
      <w:r w:rsidR="008F727B">
        <w:t>2</w:t>
      </w:r>
      <w:r>
        <w:t xml:space="preserve"> for survey text). It was sent out to 31 institutions, and to a total of 36 individuals. It was also sent to 15 employers and professional or representative bodies. A link to the survey was distributed on LinkedIn and Twitter, and it received further distribution from </w:t>
      </w:r>
      <w:r w:rsidR="00881F3C">
        <w:t xml:space="preserve">Twitter followers sharing the </w:t>
      </w:r>
      <w:r w:rsidR="00881F3C">
        <w:lastRenderedPageBreak/>
        <w:t>survey link</w:t>
      </w:r>
      <w:r>
        <w:t xml:space="preserve">. </w:t>
      </w:r>
      <w:r w:rsidR="009F4EDE">
        <w:t xml:space="preserve"> Two email reminders were sent out prior to the closing date. Twitter was also used to circulate reminders.</w:t>
      </w:r>
    </w:p>
    <w:p w:rsidR="009E79E8" w:rsidRDefault="009E79E8" w:rsidP="009E79E8">
      <w:pPr>
        <w:pStyle w:val="ListParagraph"/>
        <w:numPr>
          <w:ilvl w:val="0"/>
          <w:numId w:val="23"/>
        </w:numPr>
        <w:ind w:left="426" w:hanging="426"/>
      </w:pPr>
      <w:r>
        <w:t>In total, 39 individuals responded to the online survey by the closing date. The total number who completed the survey in full was 23 (59% of respondents).</w:t>
      </w:r>
      <w:r w:rsidR="009F4EDE">
        <w:t xml:space="preserve"> </w:t>
      </w:r>
      <w:r>
        <w:t>The breakdown of respondents who completed the survey in full is as follows:</w:t>
      </w:r>
    </w:p>
    <w:tbl>
      <w:tblPr>
        <w:tblStyle w:val="TableGrid"/>
        <w:tblW w:w="0" w:type="auto"/>
        <w:tblLook w:val="04A0" w:firstRow="1" w:lastRow="0" w:firstColumn="1" w:lastColumn="0" w:noHBand="0" w:noVBand="1"/>
      </w:tblPr>
      <w:tblGrid>
        <w:gridCol w:w="2802"/>
        <w:gridCol w:w="6440"/>
      </w:tblGrid>
      <w:tr w:rsidR="009E79E8" w:rsidTr="001A10AB">
        <w:tc>
          <w:tcPr>
            <w:tcW w:w="2802" w:type="dxa"/>
          </w:tcPr>
          <w:p w:rsidR="009E79E8" w:rsidRPr="001A10AB" w:rsidRDefault="009E79E8" w:rsidP="008F727B">
            <w:pPr>
              <w:rPr>
                <w:b/>
              </w:rPr>
            </w:pPr>
            <w:r w:rsidRPr="001A10AB">
              <w:rPr>
                <w:b/>
              </w:rPr>
              <w:t>Training provider – HE</w:t>
            </w:r>
          </w:p>
        </w:tc>
        <w:tc>
          <w:tcPr>
            <w:tcW w:w="6440" w:type="dxa"/>
          </w:tcPr>
          <w:p w:rsidR="009E79E8" w:rsidRPr="001A10AB" w:rsidRDefault="009E79E8" w:rsidP="008F727B">
            <w:pPr>
              <w:rPr>
                <w:b/>
              </w:rPr>
            </w:pPr>
            <w:r w:rsidRPr="001A10AB">
              <w:rPr>
                <w:b/>
              </w:rPr>
              <w:t>15</w:t>
            </w:r>
          </w:p>
          <w:p w:rsidR="009E79E8" w:rsidRDefault="001A10AB" w:rsidP="008F727B">
            <w:r>
              <w:t>(</w:t>
            </w:r>
            <w:r w:rsidR="009E79E8">
              <w:t>Of these, 6 taught interpreting or translation, 4 were researchers in the field, 3 worked as a teacher, researcher and practitioner of interpreting and/or translation, 1 was an administrator and 1 was a teacher and an interpreter.</w:t>
            </w:r>
            <w:r>
              <w:t>)</w:t>
            </w:r>
          </w:p>
        </w:tc>
      </w:tr>
      <w:tr w:rsidR="009E79E8" w:rsidTr="001A10AB">
        <w:tc>
          <w:tcPr>
            <w:tcW w:w="2802" w:type="dxa"/>
          </w:tcPr>
          <w:p w:rsidR="009E79E8" w:rsidRPr="001A10AB" w:rsidRDefault="009E79E8" w:rsidP="008F727B">
            <w:pPr>
              <w:rPr>
                <w:b/>
              </w:rPr>
            </w:pPr>
            <w:r w:rsidRPr="001A10AB">
              <w:rPr>
                <w:b/>
              </w:rPr>
              <w:t xml:space="preserve">Training provider – other  </w:t>
            </w:r>
          </w:p>
        </w:tc>
        <w:tc>
          <w:tcPr>
            <w:tcW w:w="6440" w:type="dxa"/>
          </w:tcPr>
          <w:p w:rsidR="00987B08" w:rsidRPr="001A10AB" w:rsidRDefault="009E79E8" w:rsidP="008F727B">
            <w:pPr>
              <w:rPr>
                <w:b/>
              </w:rPr>
            </w:pPr>
            <w:r w:rsidRPr="001A10AB">
              <w:rPr>
                <w:b/>
              </w:rPr>
              <w:t>2</w:t>
            </w:r>
          </w:p>
        </w:tc>
      </w:tr>
      <w:tr w:rsidR="009E79E8" w:rsidTr="001A10AB">
        <w:tc>
          <w:tcPr>
            <w:tcW w:w="2802" w:type="dxa"/>
          </w:tcPr>
          <w:p w:rsidR="009E79E8" w:rsidRPr="001A10AB" w:rsidRDefault="009E79E8" w:rsidP="008F727B">
            <w:pPr>
              <w:rPr>
                <w:b/>
              </w:rPr>
            </w:pPr>
            <w:r w:rsidRPr="001A10AB">
              <w:rPr>
                <w:b/>
              </w:rPr>
              <w:t>Employer</w:t>
            </w:r>
          </w:p>
        </w:tc>
        <w:tc>
          <w:tcPr>
            <w:tcW w:w="6440" w:type="dxa"/>
          </w:tcPr>
          <w:p w:rsidR="001A10AB" w:rsidRPr="001A10AB" w:rsidRDefault="009E79E8" w:rsidP="008F727B">
            <w:pPr>
              <w:rPr>
                <w:b/>
              </w:rPr>
            </w:pPr>
            <w:r w:rsidRPr="001A10AB">
              <w:rPr>
                <w:b/>
              </w:rPr>
              <w:t xml:space="preserve">4 </w:t>
            </w:r>
          </w:p>
          <w:p w:rsidR="009E79E8" w:rsidRPr="001A10AB" w:rsidRDefault="009E79E8" w:rsidP="008F727B">
            <w:r w:rsidRPr="001A10AB">
              <w:t>(1 local government, 2 criminal justice, 1 private company)</w:t>
            </w:r>
          </w:p>
        </w:tc>
      </w:tr>
      <w:tr w:rsidR="009E79E8" w:rsidTr="001A10AB">
        <w:tc>
          <w:tcPr>
            <w:tcW w:w="2802" w:type="dxa"/>
          </w:tcPr>
          <w:p w:rsidR="009E79E8" w:rsidRPr="001A10AB" w:rsidRDefault="009E79E8" w:rsidP="008F727B">
            <w:pPr>
              <w:rPr>
                <w:b/>
              </w:rPr>
            </w:pPr>
            <w:r w:rsidRPr="001A10AB">
              <w:rPr>
                <w:b/>
              </w:rPr>
              <w:t>Other</w:t>
            </w:r>
          </w:p>
        </w:tc>
        <w:tc>
          <w:tcPr>
            <w:tcW w:w="6440" w:type="dxa"/>
          </w:tcPr>
          <w:p w:rsidR="001A10AB" w:rsidRPr="001A10AB" w:rsidRDefault="009E79E8" w:rsidP="008F727B">
            <w:pPr>
              <w:rPr>
                <w:b/>
              </w:rPr>
            </w:pPr>
            <w:r w:rsidRPr="001A10AB">
              <w:rPr>
                <w:b/>
              </w:rPr>
              <w:t xml:space="preserve">2  </w:t>
            </w:r>
          </w:p>
          <w:p w:rsidR="009E79E8" w:rsidRDefault="009E79E8" w:rsidP="008F727B">
            <w:r>
              <w:t>(</w:t>
            </w:r>
            <w:r w:rsidR="00987B08">
              <w:t xml:space="preserve">1 </w:t>
            </w:r>
            <w:r>
              <w:t xml:space="preserve">researcher, </w:t>
            </w:r>
            <w:r w:rsidR="00987B08">
              <w:t xml:space="preserve">1 </w:t>
            </w:r>
            <w:r>
              <w:t>representative body)</w:t>
            </w:r>
          </w:p>
        </w:tc>
      </w:tr>
    </w:tbl>
    <w:p w:rsidR="009E79E8" w:rsidRDefault="009E79E8" w:rsidP="009E79E8">
      <w:pPr>
        <w:spacing w:after="0"/>
      </w:pPr>
    </w:p>
    <w:p w:rsidR="009E79E8" w:rsidRDefault="009E79E8" w:rsidP="009E79E8">
      <w:pPr>
        <w:rPr>
          <w:b/>
          <w:sz w:val="24"/>
        </w:rPr>
      </w:pPr>
      <w:r>
        <w:br w:type="page"/>
      </w:r>
    </w:p>
    <w:p w:rsidR="00D03D4C" w:rsidRPr="00E27A88" w:rsidRDefault="00785CE3" w:rsidP="008A6986">
      <w:pPr>
        <w:pStyle w:val="PSITheading1"/>
      </w:pPr>
      <w:bookmarkStart w:id="3" w:name="_Toc334091004"/>
      <w:r>
        <w:lastRenderedPageBreak/>
        <w:t>The policy context for</w:t>
      </w:r>
      <w:r w:rsidR="00E27A88">
        <w:t xml:space="preserve"> public service interpreting and translation</w:t>
      </w:r>
      <w:bookmarkEnd w:id="3"/>
      <w:r w:rsidR="00A3365F" w:rsidRPr="00E27A88">
        <w:t xml:space="preserve"> </w:t>
      </w:r>
    </w:p>
    <w:p w:rsidR="00A3365F" w:rsidRDefault="00A3365F" w:rsidP="003D7CE9">
      <w:pPr>
        <w:pStyle w:val="ListParagraph"/>
        <w:numPr>
          <w:ilvl w:val="0"/>
          <w:numId w:val="23"/>
        </w:numPr>
        <w:ind w:left="426" w:hanging="426"/>
      </w:pPr>
      <w:r>
        <w:t>Many aspects of government policy affect public service language service provision. Education, healthcare, immigration, social services and benefits, law and access to legal advice all have a direct impact on supply and demand of public service interpreting and translation</w:t>
      </w:r>
      <w:r w:rsidR="003E090C">
        <w:t xml:space="preserve"> (PSIT)</w:t>
      </w:r>
      <w:r>
        <w:t xml:space="preserve">. Indirectly, equality legislation and public procurement law have an impact on the </w:t>
      </w:r>
      <w:r w:rsidR="00987B08">
        <w:t>demand for</w:t>
      </w:r>
      <w:r>
        <w:t xml:space="preserve"> language services. </w:t>
      </w:r>
    </w:p>
    <w:p w:rsidR="00426F2D" w:rsidRPr="00426F2D" w:rsidRDefault="00426F2D" w:rsidP="000214BD">
      <w:pPr>
        <w:pStyle w:val="PSITHeading2"/>
        <w:ind w:left="426" w:hanging="426"/>
      </w:pPr>
      <w:r w:rsidRPr="00426F2D">
        <w:t>Supply of linguists for the interpreting and translation professions</w:t>
      </w:r>
    </w:p>
    <w:p w:rsidR="00426F2D" w:rsidRPr="004545CB" w:rsidRDefault="00426F2D" w:rsidP="003D7CE9">
      <w:pPr>
        <w:pStyle w:val="ListParagraph"/>
        <w:numPr>
          <w:ilvl w:val="0"/>
          <w:numId w:val="23"/>
        </w:numPr>
        <w:ind w:left="426" w:hanging="426"/>
        <w:contextualSpacing w:val="0"/>
      </w:pPr>
      <w:r w:rsidRPr="005F3AD4">
        <w:t>Despite many publicly-funded reviews since 2000</w:t>
      </w:r>
      <w:r w:rsidRPr="00FA282C">
        <w:rPr>
          <w:rStyle w:val="FootnoteReference"/>
        </w:rPr>
        <w:footnoteReference w:id="3"/>
      </w:r>
      <w:r w:rsidRPr="00FA282C">
        <w:t xml:space="preserve">, </w:t>
      </w:r>
      <w:r w:rsidRPr="005F3AD4">
        <w:t xml:space="preserve">there is </w:t>
      </w:r>
      <w:r>
        <w:t>no</w:t>
      </w:r>
      <w:r w:rsidRPr="005F3AD4">
        <w:t xml:space="preserve"> coherent policy on language learning</w:t>
      </w:r>
      <w:r>
        <w:t xml:space="preserve"> in the English education system. Numbers studying languages have been in decline for </w:t>
      </w:r>
      <w:r w:rsidR="00B60497">
        <w:t>several</w:t>
      </w:r>
      <w:r>
        <w:t xml:space="preserve"> years.</w:t>
      </w:r>
      <w:r>
        <w:rPr>
          <w:rStyle w:val="FootnoteReference"/>
        </w:rPr>
        <w:footnoteReference w:id="4"/>
      </w:r>
      <w:r>
        <w:t xml:space="preserve">  L</w:t>
      </w:r>
      <w:r w:rsidRPr="005F3AD4">
        <w:t>anguage</w:t>
      </w:r>
      <w:r>
        <w:t xml:space="preserve"> study is not compulsory</w:t>
      </w:r>
      <w:r w:rsidRPr="005F3AD4">
        <w:t xml:space="preserve"> after the age of 14 and consequently this has reduced the numbers studying a language at GCSE and A level. This has had an impact on the number of native English speakers coming through the education system with language skills</w:t>
      </w:r>
      <w:r w:rsidR="00EC1610">
        <w:t>,</w:t>
      </w:r>
      <w:r w:rsidRPr="005F3AD4">
        <w:t xml:space="preserve"> and on the numbers continuing into higher education to </w:t>
      </w:r>
      <w:r w:rsidR="00F52E92">
        <w:t>develop</w:t>
      </w:r>
      <w:r w:rsidRPr="005F3AD4">
        <w:t xml:space="preserve"> high level language skills</w:t>
      </w:r>
      <w:r w:rsidRPr="004545CB">
        <w:t xml:space="preserve">. </w:t>
      </w:r>
    </w:p>
    <w:p w:rsidR="00426F2D" w:rsidRDefault="00426F2D" w:rsidP="003D7CE9">
      <w:pPr>
        <w:pStyle w:val="ListParagraph"/>
        <w:numPr>
          <w:ilvl w:val="0"/>
          <w:numId w:val="23"/>
        </w:numPr>
        <w:ind w:left="426" w:hanging="426"/>
        <w:contextualSpacing w:val="0"/>
      </w:pPr>
      <w:r w:rsidRPr="005F3AD4">
        <w:t>There have also been course closures in higher education, reducing the opportunities for students to learn a language or indeed reducing the range of languages available to learn</w:t>
      </w:r>
      <w:r w:rsidR="00F52E92">
        <w:t>ers</w:t>
      </w:r>
      <w:r w:rsidRPr="005F3AD4">
        <w:t xml:space="preserve">. In turn, this has created a shortage of English native speaker interpreters and translators in </w:t>
      </w:r>
      <w:r w:rsidR="00B60497">
        <w:t>many</w:t>
      </w:r>
      <w:r w:rsidRPr="005F3AD4">
        <w:t xml:space="preserve"> language combinations.</w:t>
      </w:r>
    </w:p>
    <w:p w:rsidR="00426F2D" w:rsidRDefault="00426F2D" w:rsidP="003D7CE9">
      <w:pPr>
        <w:pStyle w:val="ListParagraph"/>
        <w:numPr>
          <w:ilvl w:val="0"/>
          <w:numId w:val="23"/>
        </w:numPr>
        <w:ind w:left="426" w:hanging="426"/>
        <w:contextualSpacing w:val="0"/>
      </w:pPr>
      <w:r>
        <w:t xml:space="preserve">Recent changes to the funding structure in English higher education </w:t>
      </w:r>
      <w:r w:rsidR="00EC1610">
        <w:t>could</w:t>
      </w:r>
      <w:r>
        <w:t xml:space="preserve"> have a further impact on the numbers studying languages in higher education. With language degrees usually following a four-year programme, incorporating a </w:t>
      </w:r>
      <w:r w:rsidR="00B60497">
        <w:t>period</w:t>
      </w:r>
      <w:r>
        <w:t xml:space="preserve"> abroad in the third year, there </w:t>
      </w:r>
      <w:r w:rsidR="00F52E92">
        <w:t>wa</w:t>
      </w:r>
      <w:r w:rsidR="00B60497">
        <w:t>s</w:t>
      </w:r>
      <w:r>
        <w:t xml:space="preserve"> </w:t>
      </w:r>
      <w:r w:rsidR="002970D9">
        <w:t>a</w:t>
      </w:r>
      <w:r>
        <w:t xml:space="preserve"> concern </w:t>
      </w:r>
      <w:r w:rsidR="002970D9">
        <w:t>that</w:t>
      </w:r>
      <w:r>
        <w:t xml:space="preserve"> the additional cost of a fourth year</w:t>
      </w:r>
      <w:r w:rsidR="002970D9">
        <w:t xml:space="preserve"> of</w:t>
      </w:r>
      <w:r>
        <w:t xml:space="preserve"> fees </w:t>
      </w:r>
      <w:r w:rsidR="002970D9">
        <w:t>would act</w:t>
      </w:r>
      <w:r>
        <w:t xml:space="preserve"> as a deterrent to students pursuing high level language study. In May 2012, the Government of England announced plans to replace the current Erasmus fee waiver system with a new model from 2014/15, ensuring continuity of financial support for </w:t>
      </w:r>
      <w:r w:rsidR="00EC1610">
        <w:t xml:space="preserve">all </w:t>
      </w:r>
      <w:r>
        <w:t xml:space="preserve">students </w:t>
      </w:r>
      <w:r w:rsidR="00B60497">
        <w:t>during</w:t>
      </w:r>
      <w:r>
        <w:t xml:space="preserve"> </w:t>
      </w:r>
      <w:r w:rsidR="00EC1610">
        <w:t>a</w:t>
      </w:r>
      <w:r>
        <w:t xml:space="preserve"> year abroad. This move is intended to support and increase outward mobility of UK students. It is also hoped that it will </w:t>
      </w:r>
      <w:r w:rsidR="00B60497">
        <w:t>minimise the</w:t>
      </w:r>
      <w:r>
        <w:t xml:space="preserve"> negative impact </w:t>
      </w:r>
      <w:r w:rsidR="00B60497">
        <w:t>on</w:t>
      </w:r>
      <w:r>
        <w:t xml:space="preserve"> numbers following language degrees and related postgraduate programmes.</w:t>
      </w:r>
    </w:p>
    <w:p w:rsidR="00426F2D" w:rsidRDefault="00B60497" w:rsidP="003D7CE9">
      <w:pPr>
        <w:pStyle w:val="ListParagraph"/>
        <w:numPr>
          <w:ilvl w:val="0"/>
          <w:numId w:val="23"/>
        </w:numPr>
        <w:ind w:left="426" w:hanging="426"/>
      </w:pPr>
      <w:r>
        <w:t>A</w:t>
      </w:r>
      <w:r w:rsidR="00426F2D">
        <w:t xml:space="preserve">mended immigration criteria </w:t>
      </w:r>
      <w:r>
        <w:t xml:space="preserve">will restrict </w:t>
      </w:r>
      <w:r w:rsidR="00426F2D">
        <w:t>the number of students enter</w:t>
      </w:r>
      <w:r w:rsidR="00EC1610">
        <w:t>ing</w:t>
      </w:r>
      <w:r w:rsidR="00426F2D">
        <w:t xml:space="preserve"> the UK from abroad, potentially </w:t>
      </w:r>
      <w:r w:rsidR="00EC1610">
        <w:t>restricting</w:t>
      </w:r>
      <w:r w:rsidR="00426F2D">
        <w:t xml:space="preserve"> the flow of linguists in wide range of languages to the UK.</w:t>
      </w:r>
    </w:p>
    <w:p w:rsidR="00137B56" w:rsidRPr="0012635B" w:rsidRDefault="00137B56" w:rsidP="000214BD">
      <w:pPr>
        <w:pStyle w:val="PSITHeading2"/>
        <w:ind w:left="426" w:hanging="426"/>
      </w:pPr>
      <w:r w:rsidRPr="0012635B">
        <w:t xml:space="preserve">Multicultural </w:t>
      </w:r>
      <w:r w:rsidR="00B60497">
        <w:t>population</w:t>
      </w:r>
    </w:p>
    <w:p w:rsidR="00137B56" w:rsidRDefault="00B60497" w:rsidP="003D7CE9">
      <w:pPr>
        <w:pStyle w:val="ListParagraph"/>
        <w:numPr>
          <w:ilvl w:val="0"/>
          <w:numId w:val="23"/>
        </w:numPr>
        <w:ind w:left="426" w:hanging="426"/>
        <w:contextualSpacing w:val="0"/>
      </w:pPr>
      <w:r>
        <w:t>As of July 2011</w:t>
      </w:r>
      <w:r w:rsidR="00B90B89">
        <w:rPr>
          <w:rStyle w:val="FootnoteReference"/>
        </w:rPr>
        <w:footnoteReference w:id="5"/>
      </w:r>
      <w:r>
        <w:t>,</w:t>
      </w:r>
      <w:r w:rsidR="00B90B89">
        <w:t xml:space="preserve"> 7,354,000 people resident in the population were born outside of the United Kingdom</w:t>
      </w:r>
      <w:r>
        <w:t>, compared to 54,204,000 UK born</w:t>
      </w:r>
      <w:r w:rsidR="00B90B89">
        <w:t xml:space="preserve">. Of these, 6,762,000 live in England. 4,619,000 of the non UK born population of England were born outside of the European Union. </w:t>
      </w:r>
    </w:p>
    <w:p w:rsidR="00D77FA0" w:rsidRDefault="001C5DF6" w:rsidP="003D7CE9">
      <w:pPr>
        <w:pStyle w:val="ListParagraph"/>
        <w:numPr>
          <w:ilvl w:val="0"/>
          <w:numId w:val="23"/>
        </w:numPr>
        <w:ind w:left="426" w:hanging="426"/>
        <w:contextualSpacing w:val="0"/>
      </w:pPr>
      <w:r>
        <w:t>The most common nationalities resident in the UK population</w:t>
      </w:r>
      <w:r w:rsidR="003B520A">
        <w:t xml:space="preserve"> </w:t>
      </w:r>
      <w:r>
        <w:t>are Poland, Repub</w:t>
      </w:r>
      <w:r w:rsidR="003B520A">
        <w:t xml:space="preserve">lic of Ireland, India, Pakistan, </w:t>
      </w:r>
      <w:r>
        <w:t xml:space="preserve">United States of America, France, Italy, </w:t>
      </w:r>
      <w:r w:rsidR="00B60497">
        <w:t>Germany, Lithuania and Portugal</w:t>
      </w:r>
      <w:r w:rsidR="00026569">
        <w:t xml:space="preserve">. World </w:t>
      </w:r>
      <w:r w:rsidR="00026569">
        <w:lastRenderedPageBreak/>
        <w:t>events influence the nationalities entering the UK to seek asylum</w:t>
      </w:r>
      <w:r>
        <w:t xml:space="preserve"> </w:t>
      </w:r>
      <w:r w:rsidR="00B60497">
        <w:t>and</w:t>
      </w:r>
      <w:r w:rsidR="003E090C">
        <w:t>,</w:t>
      </w:r>
      <w:r w:rsidR="00B60497">
        <w:t xml:space="preserve"> consequently</w:t>
      </w:r>
      <w:r w:rsidR="003E090C">
        <w:t>,</w:t>
      </w:r>
      <w:r w:rsidR="00426F2D">
        <w:t xml:space="preserve"> l</w:t>
      </w:r>
      <w:r w:rsidR="008B6E74">
        <w:t>ang</w:t>
      </w:r>
      <w:r w:rsidR="00426F2D">
        <w:t>uage requirements</w:t>
      </w:r>
      <w:r w:rsidR="008B6E74">
        <w:t>. For example, political unrest in Libya in 2011 led to a substantial increase in app</w:t>
      </w:r>
      <w:r w:rsidR="00426F2D">
        <w:t>lications from Libyan nationals, and</w:t>
      </w:r>
      <w:r w:rsidR="00D77FA0">
        <w:t xml:space="preserve"> 51% of successful asylum claims</w:t>
      </w:r>
      <w:r w:rsidR="00426F2D">
        <w:t xml:space="preserve"> between 2001 and 2011</w:t>
      </w:r>
      <w:r w:rsidR="00D77FA0">
        <w:t xml:space="preserve"> were made by Afghan nationals</w:t>
      </w:r>
      <w:r w:rsidR="00BC280A">
        <w:rPr>
          <w:rStyle w:val="FootnoteReference"/>
        </w:rPr>
        <w:footnoteReference w:id="6"/>
      </w:r>
      <w:r w:rsidR="00EC1610">
        <w:t>, presenting specific language challenges</w:t>
      </w:r>
      <w:r w:rsidR="00D77FA0">
        <w:t xml:space="preserve">. </w:t>
      </w:r>
    </w:p>
    <w:p w:rsidR="0059201E" w:rsidRDefault="00C44E94" w:rsidP="003D7CE9">
      <w:pPr>
        <w:pStyle w:val="ListParagraph"/>
        <w:numPr>
          <w:ilvl w:val="0"/>
          <w:numId w:val="23"/>
        </w:numPr>
        <w:ind w:left="426" w:hanging="426"/>
        <w:contextualSpacing w:val="0"/>
      </w:pPr>
      <w:r>
        <w:t xml:space="preserve">Anyone legally resident in the UK has the right to access public services. </w:t>
      </w:r>
      <w:r w:rsidR="00B90B89">
        <w:t xml:space="preserve">While many of the individuals born overseas will have high levels of English, </w:t>
      </w:r>
      <w:r w:rsidR="001C5DF6">
        <w:t xml:space="preserve">not all will be able to operate at all levels in English. Access to legal advice and criminal justice proceedings, medical care and other public service which are </w:t>
      </w:r>
      <w:r>
        <w:t xml:space="preserve">complex or </w:t>
      </w:r>
      <w:r w:rsidR="001C5DF6">
        <w:t xml:space="preserve">heavy in jargon may require language support.  </w:t>
      </w:r>
      <w:r w:rsidR="0059201E">
        <w:t>Visitors to the UK who come into contact with the public services may also require interpreting or translation support.</w:t>
      </w:r>
      <w:r w:rsidR="003E090C">
        <w:t xml:space="preserve"> It is here where PSIT services are required. The following sections detail the drivers of demand.</w:t>
      </w:r>
    </w:p>
    <w:p w:rsidR="00933403" w:rsidRPr="0012635B" w:rsidRDefault="00933403" w:rsidP="000214BD">
      <w:pPr>
        <w:pStyle w:val="PSITHeading2"/>
        <w:ind w:left="426" w:hanging="426"/>
      </w:pPr>
      <w:r w:rsidRPr="0012635B">
        <w:t xml:space="preserve">Education </w:t>
      </w:r>
    </w:p>
    <w:p w:rsidR="0012635B" w:rsidRDefault="0012635B" w:rsidP="003D7CE9">
      <w:pPr>
        <w:pStyle w:val="ListParagraph"/>
        <w:numPr>
          <w:ilvl w:val="0"/>
          <w:numId w:val="23"/>
        </w:numPr>
        <w:ind w:left="425" w:hanging="425"/>
        <w:contextualSpacing w:val="0"/>
      </w:pPr>
      <w:r>
        <w:t xml:space="preserve">Any child who falls within the compulsory education age is entitled to attend a free, local authority school. This entitlement is irrespective of their own, or their parents’, immigration status. </w:t>
      </w:r>
      <w:r w:rsidR="005F3AD4">
        <w:t>Schools may need to provide an interpreter for the parents to access information about their child’s education</w:t>
      </w:r>
      <w:r w:rsidR="00360B37">
        <w:t>.</w:t>
      </w:r>
      <w:r w:rsidR="00426F2D">
        <w:t xml:space="preserve"> </w:t>
      </w:r>
    </w:p>
    <w:p w:rsidR="00643F40" w:rsidRDefault="00BB1A57" w:rsidP="003D7CE9">
      <w:pPr>
        <w:pStyle w:val="ListParagraph"/>
        <w:numPr>
          <w:ilvl w:val="0"/>
          <w:numId w:val="23"/>
        </w:numPr>
        <w:ind w:left="426" w:hanging="426"/>
      </w:pPr>
      <w:r>
        <w:t xml:space="preserve">Schools must make reasonable adjustments to allow Deaf students to participate in </w:t>
      </w:r>
      <w:r w:rsidR="00534957">
        <w:t>class</w:t>
      </w:r>
      <w:r>
        <w:t xml:space="preserve">, </w:t>
      </w:r>
      <w:r w:rsidR="00426F2D">
        <w:t>and provide BSL/English</w:t>
      </w:r>
      <w:r w:rsidR="00342EDE">
        <w:t xml:space="preserve"> interpreter</w:t>
      </w:r>
      <w:r w:rsidR="00426F2D">
        <w:t>s</w:t>
      </w:r>
      <w:r w:rsidR="00342EDE">
        <w:t xml:space="preserve"> for Deaf parents</w:t>
      </w:r>
      <w:r w:rsidR="00426F2D" w:rsidRPr="00426F2D">
        <w:t xml:space="preserve"> </w:t>
      </w:r>
      <w:r w:rsidR="00426F2D">
        <w:t>if they have to go to a meeting about their child</w:t>
      </w:r>
      <w:r w:rsidR="00342EDE">
        <w:t xml:space="preserve">, </w:t>
      </w:r>
      <w:r>
        <w:t>under the Equality Act</w:t>
      </w:r>
      <w:r w:rsidR="00B74B4E">
        <w:rPr>
          <w:rStyle w:val="FootnoteReference"/>
        </w:rPr>
        <w:footnoteReference w:id="7"/>
      </w:r>
      <w:r>
        <w:t xml:space="preserve">. </w:t>
      </w:r>
      <w:r w:rsidR="00643F40">
        <w:t xml:space="preserve">Deaf students at college or university also have the right to access an interpreter to </w:t>
      </w:r>
      <w:r w:rsidR="00B60497">
        <w:t>enable</w:t>
      </w:r>
      <w:r w:rsidR="00643F40">
        <w:t xml:space="preserve"> them to follow a course and use university services.</w:t>
      </w:r>
    </w:p>
    <w:p w:rsidR="00933403" w:rsidRPr="0012635B" w:rsidRDefault="00933403" w:rsidP="008A6986">
      <w:pPr>
        <w:pStyle w:val="PSITHeading2"/>
      </w:pPr>
      <w:r w:rsidRPr="0012635B">
        <w:t xml:space="preserve">Healthcare </w:t>
      </w:r>
    </w:p>
    <w:p w:rsidR="00902393" w:rsidRDefault="00902393" w:rsidP="00031860">
      <w:pPr>
        <w:pStyle w:val="ListParagraph"/>
        <w:numPr>
          <w:ilvl w:val="0"/>
          <w:numId w:val="23"/>
        </w:numPr>
        <w:ind w:left="425" w:hanging="425"/>
        <w:contextualSpacing w:val="0"/>
      </w:pPr>
      <w:r>
        <w:t>All EU and non-EU nationals have rights to access NHS services free of charge if they are normally resident in the UK. EU citizens who are visitors to the UK are able to access certain aspects of healthcare free of charge, if they carry a European Health Insurance Card.</w:t>
      </w:r>
      <w:r w:rsidR="00031860">
        <w:rPr>
          <w:rStyle w:val="FootnoteReference"/>
        </w:rPr>
        <w:footnoteReference w:id="8"/>
      </w:r>
      <w:r>
        <w:t xml:space="preserve"> </w:t>
      </w:r>
    </w:p>
    <w:p w:rsidR="008A6986" w:rsidRDefault="00646838" w:rsidP="003D7CE9">
      <w:pPr>
        <w:pStyle w:val="ListParagraph"/>
        <w:numPr>
          <w:ilvl w:val="0"/>
          <w:numId w:val="23"/>
        </w:numPr>
        <w:ind w:left="425" w:hanging="425"/>
        <w:contextualSpacing w:val="0"/>
      </w:pPr>
      <w:r>
        <w:t xml:space="preserve">All asylum seekers and refugees are entitled to register with a GP and to receive free NHS hospital treatment. </w:t>
      </w:r>
      <w:r w:rsidR="00C809D2">
        <w:t>Refused asylum seekers who were undergoing a course of hospital treatment at the time their claim for asylum was rejected are entitle</w:t>
      </w:r>
      <w:r w:rsidR="000E0C32">
        <w:t>d</w:t>
      </w:r>
      <w:r w:rsidR="00C809D2">
        <w:t xml:space="preserve"> to complete the course of treatment free of charge. </w:t>
      </w:r>
      <w:r w:rsidR="008A6986">
        <w:t xml:space="preserve"> Treatment for specific communicable diseases (e.g. tuberculosis, measles</w:t>
      </w:r>
      <w:r w:rsidR="00EC1610">
        <w:t>,</w:t>
      </w:r>
      <w:r w:rsidR="008A6986">
        <w:t xml:space="preserve"> but excluding HIV), compulsory mental health treatment, family planning and accident and emergency treatment are exempt from charges to </w:t>
      </w:r>
      <w:r w:rsidR="008A6986" w:rsidRPr="008A6986">
        <w:t xml:space="preserve">all </w:t>
      </w:r>
      <w:r w:rsidR="008A6986">
        <w:t>asylum seekers.</w:t>
      </w:r>
      <w:r w:rsidR="007074BF">
        <w:rPr>
          <w:rStyle w:val="FootnoteReference"/>
        </w:rPr>
        <w:footnoteReference w:id="9"/>
      </w:r>
    </w:p>
    <w:p w:rsidR="003E090C" w:rsidRDefault="00712921" w:rsidP="003D7CE9">
      <w:pPr>
        <w:pStyle w:val="ListParagraph"/>
        <w:numPr>
          <w:ilvl w:val="0"/>
          <w:numId w:val="23"/>
        </w:numPr>
        <w:ind w:left="425" w:hanging="425"/>
        <w:contextualSpacing w:val="0"/>
      </w:pPr>
      <w:r>
        <w:t xml:space="preserve">Anyone accessing </w:t>
      </w:r>
      <w:r w:rsidR="00342EDE">
        <w:t xml:space="preserve">all of </w:t>
      </w:r>
      <w:r w:rsidR="00B60497">
        <w:t xml:space="preserve">the </w:t>
      </w:r>
      <w:r>
        <w:t>above health services</w:t>
      </w:r>
      <w:r w:rsidR="00342EDE">
        <w:t>, resident or visitor,</w:t>
      </w:r>
      <w:r>
        <w:t xml:space="preserve"> has the right to do so in </w:t>
      </w:r>
      <w:r w:rsidR="00B60497">
        <w:t xml:space="preserve">a </w:t>
      </w:r>
      <w:r>
        <w:t>language they understand. Individuals who do not have sufficient English language skills may require an interpreter.</w:t>
      </w:r>
      <w:r w:rsidR="008C35AB">
        <w:t xml:space="preserve"> </w:t>
      </w:r>
      <w:r w:rsidR="00D23CAC">
        <w:t xml:space="preserve">Deaf people have the right to a qualified interpreter for medical appointments. </w:t>
      </w:r>
      <w:r w:rsidR="008C35AB">
        <w:t>Consequently, this has a</w:t>
      </w:r>
      <w:r w:rsidR="00342EDE">
        <w:t xml:space="preserve"> significant</w:t>
      </w:r>
      <w:r w:rsidR="008C35AB">
        <w:t xml:space="preserve"> impact on the demand for interpreting services.</w:t>
      </w:r>
      <w:r w:rsidR="003E090C" w:rsidRPr="003E090C">
        <w:t xml:space="preserve"> </w:t>
      </w:r>
    </w:p>
    <w:p w:rsidR="00933403" w:rsidRPr="0012635B" w:rsidRDefault="00933403" w:rsidP="007074BF">
      <w:pPr>
        <w:pStyle w:val="PSITHeading2"/>
      </w:pPr>
      <w:r w:rsidRPr="0012635B">
        <w:lastRenderedPageBreak/>
        <w:t>Immigration</w:t>
      </w:r>
    </w:p>
    <w:p w:rsidR="00426F2D" w:rsidRDefault="00933403" w:rsidP="003D7CE9">
      <w:pPr>
        <w:pStyle w:val="ListParagraph"/>
        <w:numPr>
          <w:ilvl w:val="0"/>
          <w:numId w:val="23"/>
        </w:numPr>
        <w:ind w:left="426" w:hanging="426"/>
      </w:pPr>
      <w:r>
        <w:t>Changes to immigration cr</w:t>
      </w:r>
      <w:r w:rsidR="00230C92">
        <w:t>iteria by the UK Government in force since April 2012</w:t>
      </w:r>
      <w:r>
        <w:t xml:space="preserve"> are designed to lead to a reduction in </w:t>
      </w:r>
      <w:r w:rsidR="00B34278">
        <w:t xml:space="preserve">non-EU </w:t>
      </w:r>
      <w:r>
        <w:t xml:space="preserve">immigrants to the UK who do not have the requisite </w:t>
      </w:r>
      <w:r w:rsidR="00B60497">
        <w:t xml:space="preserve">English </w:t>
      </w:r>
      <w:r>
        <w:t>language skills.</w:t>
      </w:r>
      <w:r w:rsidR="00B74B4E">
        <w:rPr>
          <w:rStyle w:val="FootnoteReference"/>
        </w:rPr>
        <w:footnoteReference w:id="10"/>
      </w:r>
      <w:r>
        <w:t xml:space="preserve"> However, even those that do meet the criteria may still require interpreters or translated materials to </w:t>
      </w:r>
      <w:r w:rsidR="00674558">
        <w:t xml:space="preserve">fully </w:t>
      </w:r>
      <w:r>
        <w:t>access public services</w:t>
      </w:r>
      <w:r w:rsidR="00426F2D">
        <w:t>, e.g. in the case of legal proceedings</w:t>
      </w:r>
      <w:r>
        <w:t xml:space="preserve">. </w:t>
      </w:r>
      <w:r w:rsidR="00426F2D">
        <w:t xml:space="preserve"> </w:t>
      </w:r>
    </w:p>
    <w:p w:rsidR="00B34278" w:rsidRPr="00674558" w:rsidRDefault="00674558" w:rsidP="007074BF">
      <w:pPr>
        <w:pStyle w:val="PSITHeading2"/>
      </w:pPr>
      <w:r>
        <w:t>Criminal Justice System</w:t>
      </w:r>
    </w:p>
    <w:p w:rsidR="00B34278" w:rsidRDefault="00B74B4E" w:rsidP="003D7CE9">
      <w:pPr>
        <w:pStyle w:val="ListParagraph"/>
        <w:numPr>
          <w:ilvl w:val="0"/>
          <w:numId w:val="23"/>
        </w:numPr>
        <w:ind w:left="425" w:hanging="425"/>
        <w:contextualSpacing w:val="0"/>
      </w:pPr>
      <w:r>
        <w:t xml:space="preserve">The </w:t>
      </w:r>
      <w:r w:rsidR="00B34278">
        <w:t xml:space="preserve">European </w:t>
      </w:r>
      <w:r w:rsidR="00A364A6">
        <w:t>Convention on Human Rights requires that an interpreter in criminal proceedings be fully competent for the task assigned.</w:t>
      </w:r>
      <w:r w:rsidR="00426F2D">
        <w:t xml:space="preserve"> The right to interpretation and translation for those who do not speak or understand the language of the proceedings is enshrined in Article 6 of the European Court of Human Rights. In October 2010, the EU established Directive 2010/64/EU on rights to interpretation and translation in criminal proceedings</w:t>
      </w:r>
      <w:r w:rsidR="00426F2D">
        <w:rPr>
          <w:rStyle w:val="FootnoteReference"/>
        </w:rPr>
        <w:footnoteReference w:id="11"/>
      </w:r>
      <w:r w:rsidR="00426F2D">
        <w:t>, ensuring that this right was applied in practice. It states that member states should establish a register of independent translators and interpreters who are ‘appropriately qualified’</w:t>
      </w:r>
      <w:r w:rsidR="003E090C">
        <w:t>.</w:t>
      </w:r>
    </w:p>
    <w:p w:rsidR="00A364A6" w:rsidRDefault="00A364A6" w:rsidP="003D7CE9">
      <w:pPr>
        <w:pStyle w:val="ListParagraph"/>
        <w:numPr>
          <w:ilvl w:val="0"/>
          <w:numId w:val="23"/>
        </w:numPr>
        <w:ind w:left="426" w:hanging="426"/>
      </w:pPr>
      <w:r>
        <w:t xml:space="preserve">The Home Office states in </w:t>
      </w:r>
      <w:r w:rsidR="00426F2D">
        <w:t>its notice of rights and entitlements</w:t>
      </w:r>
      <w:r w:rsidR="00B60497">
        <w:t xml:space="preserve"> that:</w:t>
      </w:r>
    </w:p>
    <w:p w:rsidR="00A364A6" w:rsidRPr="00B60497" w:rsidRDefault="00A364A6" w:rsidP="003370E2">
      <w:pPr>
        <w:spacing w:after="0"/>
        <w:ind w:left="426"/>
        <w:rPr>
          <w:i/>
        </w:rPr>
      </w:pPr>
      <w:r>
        <w:t>‘</w:t>
      </w:r>
      <w:r w:rsidR="00B60497">
        <w:rPr>
          <w:i/>
        </w:rPr>
        <w:t>I</w:t>
      </w:r>
      <w:r w:rsidRPr="00B60497">
        <w:rPr>
          <w:i/>
        </w:rPr>
        <w:t xml:space="preserve">f you do not speak or understand English the police will arrange for someone who speaks your language to help you. </w:t>
      </w:r>
    </w:p>
    <w:p w:rsidR="00A364A6" w:rsidRPr="00B60497" w:rsidRDefault="00A364A6" w:rsidP="003370E2">
      <w:pPr>
        <w:spacing w:after="0"/>
        <w:ind w:left="426"/>
        <w:rPr>
          <w:i/>
        </w:rPr>
      </w:pPr>
      <w:r w:rsidRPr="00B60497">
        <w:rPr>
          <w:i/>
        </w:rPr>
        <w:t>If you are deaf or have difficulty speaking, the police will arrange for a British Sign Language English interpreter to help you.</w:t>
      </w:r>
    </w:p>
    <w:p w:rsidR="00A364A6" w:rsidRPr="00B60497" w:rsidRDefault="00A364A6" w:rsidP="003370E2">
      <w:pPr>
        <w:spacing w:after="0"/>
        <w:ind w:left="426"/>
        <w:rPr>
          <w:i/>
        </w:rPr>
      </w:pPr>
      <w:r w:rsidRPr="00B60497">
        <w:rPr>
          <w:i/>
        </w:rPr>
        <w:t xml:space="preserve">When the police </w:t>
      </w:r>
      <w:proofErr w:type="gramStart"/>
      <w:r w:rsidRPr="00B60497">
        <w:rPr>
          <w:i/>
        </w:rPr>
        <w:t>asks</w:t>
      </w:r>
      <w:proofErr w:type="gramEnd"/>
      <w:r w:rsidRPr="00B60497">
        <w:rPr>
          <w:i/>
        </w:rPr>
        <w:t xml:space="preserve"> </w:t>
      </w:r>
      <w:r w:rsidR="00534957">
        <w:rPr>
          <w:i/>
        </w:rPr>
        <w:t xml:space="preserve">(sic) </w:t>
      </w:r>
      <w:r w:rsidRPr="00B60497">
        <w:rPr>
          <w:i/>
        </w:rPr>
        <w:t>you questions the interpreter will make a record of the questions and your answers in your own language. You will be able to check this before you sign it as an accurate record.</w:t>
      </w:r>
    </w:p>
    <w:p w:rsidR="00A364A6" w:rsidRDefault="00A364A6" w:rsidP="003370E2">
      <w:pPr>
        <w:ind w:left="426"/>
      </w:pPr>
      <w:r w:rsidRPr="00B60497">
        <w:rPr>
          <w:i/>
        </w:rPr>
        <w:t>If you make a statement to the police, the interpreter will make a copy of that statement in your own language for you to check and sign as correct</w:t>
      </w:r>
      <w:r>
        <w:t>.’</w:t>
      </w:r>
      <w:r w:rsidR="00B74B4E">
        <w:rPr>
          <w:rStyle w:val="FootnoteReference"/>
        </w:rPr>
        <w:footnoteReference w:id="12"/>
      </w:r>
    </w:p>
    <w:p w:rsidR="00B74B4E" w:rsidRDefault="00B74B4E" w:rsidP="003D7CE9">
      <w:pPr>
        <w:pStyle w:val="ListParagraph"/>
        <w:numPr>
          <w:ilvl w:val="0"/>
          <w:numId w:val="23"/>
        </w:numPr>
        <w:ind w:left="426" w:hanging="426"/>
      </w:pPr>
      <w:r>
        <w:t xml:space="preserve">These guidelines apply to victims of crime, individuals accused of a crime or on remand, and witnesses to crime. </w:t>
      </w:r>
    </w:p>
    <w:p w:rsidR="00C52766" w:rsidRPr="0012635B" w:rsidRDefault="00C52766" w:rsidP="007074BF">
      <w:pPr>
        <w:pStyle w:val="PSITHeading2"/>
      </w:pPr>
      <w:r w:rsidRPr="0012635B">
        <w:t>Rights to social services and employment benefits</w:t>
      </w:r>
    </w:p>
    <w:p w:rsidR="0008308A" w:rsidRDefault="0008308A" w:rsidP="003D7CE9">
      <w:pPr>
        <w:pStyle w:val="ListParagraph"/>
        <w:numPr>
          <w:ilvl w:val="0"/>
          <w:numId w:val="23"/>
        </w:numPr>
        <w:ind w:left="425" w:hanging="425"/>
        <w:contextualSpacing w:val="0"/>
      </w:pPr>
      <w:r>
        <w:t>Many individuals will require language support to access services that are available to them</w:t>
      </w:r>
      <w:r w:rsidR="00B60497">
        <w:t xml:space="preserve"> but their rights</w:t>
      </w:r>
      <w:r w:rsidR="00B60497" w:rsidRPr="00B60497">
        <w:t xml:space="preserve"> </w:t>
      </w:r>
      <w:r w:rsidR="00B60497">
        <w:t>depend on their individual immigration status</w:t>
      </w:r>
      <w:r>
        <w:t>.</w:t>
      </w:r>
    </w:p>
    <w:p w:rsidR="00C44E94" w:rsidRDefault="00C44E94" w:rsidP="003D7CE9">
      <w:pPr>
        <w:pStyle w:val="ListParagraph"/>
        <w:numPr>
          <w:ilvl w:val="0"/>
          <w:numId w:val="23"/>
        </w:numPr>
        <w:ind w:left="425" w:hanging="425"/>
        <w:contextualSpacing w:val="0"/>
      </w:pPr>
      <w:r>
        <w:t xml:space="preserve">For Deaf people, the Access to Work scheme ensures that they are able to access support or resources to enable them to look for work and make changes at work so they can do their job. This </w:t>
      </w:r>
      <w:r w:rsidR="00B60497">
        <w:t>may</w:t>
      </w:r>
      <w:r>
        <w:t xml:space="preserve"> include </w:t>
      </w:r>
      <w:r w:rsidR="00B60497">
        <w:t>supplying</w:t>
      </w:r>
      <w:r>
        <w:t xml:space="preserve"> a BSL interpreter to accompany them to job interviews. </w:t>
      </w:r>
    </w:p>
    <w:p w:rsidR="00534933" w:rsidRDefault="00534933">
      <w:pPr>
        <w:rPr>
          <w:b/>
        </w:rPr>
      </w:pPr>
      <w:r>
        <w:rPr>
          <w:b/>
        </w:rPr>
        <w:br w:type="page"/>
      </w:r>
    </w:p>
    <w:p w:rsidR="00807E58" w:rsidRPr="0012635B" w:rsidRDefault="00493905" w:rsidP="007074BF">
      <w:pPr>
        <w:pStyle w:val="PSITheading1"/>
      </w:pPr>
      <w:bookmarkStart w:id="4" w:name="_Toc334091005"/>
      <w:r>
        <w:lastRenderedPageBreak/>
        <w:t>Public service interpreting and translation</w:t>
      </w:r>
      <w:r w:rsidR="00B60497">
        <w:t xml:space="preserve"> </w:t>
      </w:r>
      <w:r w:rsidR="00C2059D">
        <w:t>-</w:t>
      </w:r>
      <w:r w:rsidR="00807E58" w:rsidRPr="0012635B">
        <w:t xml:space="preserve"> the profession</w:t>
      </w:r>
      <w:bookmarkEnd w:id="4"/>
      <w:r w:rsidR="00807E58" w:rsidRPr="0012635B">
        <w:t xml:space="preserve"> </w:t>
      </w:r>
    </w:p>
    <w:p w:rsidR="00534933" w:rsidRPr="0012635B" w:rsidRDefault="00534933" w:rsidP="007074BF">
      <w:pPr>
        <w:pStyle w:val="PSITHeading2"/>
      </w:pPr>
      <w:r w:rsidRPr="0012635B">
        <w:t>Perception of provision and the language professions</w:t>
      </w:r>
    </w:p>
    <w:p w:rsidR="00534933" w:rsidRDefault="00534933" w:rsidP="003D7CE9">
      <w:pPr>
        <w:pStyle w:val="ListParagraph"/>
        <w:numPr>
          <w:ilvl w:val="0"/>
          <w:numId w:val="23"/>
        </w:numPr>
        <w:ind w:left="426" w:hanging="426"/>
        <w:contextualSpacing w:val="0"/>
      </w:pPr>
      <w:r>
        <w:t xml:space="preserve">Public perception of the professions is limited, primarily due to the </w:t>
      </w:r>
      <w:r w:rsidR="00B76DD0">
        <w:t xml:space="preserve">low </w:t>
      </w:r>
      <w:r>
        <w:t xml:space="preserve">media </w:t>
      </w:r>
      <w:r w:rsidR="00B76DD0">
        <w:t>profile</w:t>
      </w:r>
      <w:r>
        <w:t xml:space="preserve"> of interpreting and translation in general, and public service interpreting and translation </w:t>
      </w:r>
      <w:r w:rsidR="00C2059D">
        <w:t xml:space="preserve">(PSIT) </w:t>
      </w:r>
      <w:r>
        <w:t>specifically.</w:t>
      </w:r>
    </w:p>
    <w:p w:rsidR="00B76DD0" w:rsidRDefault="00B76DD0" w:rsidP="003D7CE9">
      <w:pPr>
        <w:pStyle w:val="ListParagraph"/>
        <w:numPr>
          <w:ilvl w:val="0"/>
          <w:numId w:val="23"/>
        </w:numPr>
        <w:ind w:left="426" w:hanging="426"/>
        <w:contextualSpacing w:val="0"/>
      </w:pPr>
      <w:r>
        <w:t>For the most part, public service interpreters and transla</w:t>
      </w:r>
      <w:r w:rsidR="00F52E92">
        <w:t>tors get little media coverage</w:t>
      </w:r>
      <w:r>
        <w:t xml:space="preserve">. </w:t>
      </w:r>
      <w:r w:rsidR="00B60497">
        <w:t>This is in part</w:t>
      </w:r>
      <w:r>
        <w:t xml:space="preserve"> due to the nature of the profession, which facilitates communication between individuals or organisations that do not share a language</w:t>
      </w:r>
      <w:r w:rsidR="00B60497">
        <w:t xml:space="preserve"> by providing a professional service</w:t>
      </w:r>
      <w:r w:rsidR="00EB0F71">
        <w:t xml:space="preserve"> that </w:t>
      </w:r>
      <w:r w:rsidR="00EC1610">
        <w:t>is usually</w:t>
      </w:r>
      <w:r w:rsidR="00EB0F71">
        <w:t xml:space="preserve"> unobtrusive</w:t>
      </w:r>
      <w:r>
        <w:t>.  British Sign Language interpreters have the highest profile, as they feature on screen in signed broadcasts.</w:t>
      </w:r>
    </w:p>
    <w:p w:rsidR="00B76DD0" w:rsidRDefault="00534933" w:rsidP="003D7CE9">
      <w:pPr>
        <w:pStyle w:val="ListParagraph"/>
        <w:numPr>
          <w:ilvl w:val="0"/>
          <w:numId w:val="23"/>
        </w:numPr>
        <w:ind w:left="426" w:hanging="426"/>
        <w:contextualSpacing w:val="0"/>
      </w:pPr>
      <w:r>
        <w:t>The media often present the professions in a contradictory way. S</w:t>
      </w:r>
      <w:r w:rsidR="00B76DD0">
        <w:t>ome s</w:t>
      </w:r>
      <w:r>
        <w:t>ections of the media represent PSIT as a drain on public funding</w:t>
      </w:r>
      <w:r w:rsidR="00E70281">
        <w:rPr>
          <w:rStyle w:val="FootnoteReference"/>
        </w:rPr>
        <w:footnoteReference w:id="13"/>
      </w:r>
      <w:r>
        <w:t xml:space="preserve">, only rendered necessary by </w:t>
      </w:r>
      <w:r w:rsidR="00B76DD0">
        <w:t>UK</w:t>
      </w:r>
      <w:r>
        <w:t xml:space="preserve"> immigration policy. Others present it as an essential </w:t>
      </w:r>
      <w:r w:rsidR="00EC1610">
        <w:t xml:space="preserve">but costly </w:t>
      </w:r>
      <w:r>
        <w:t>s</w:t>
      </w:r>
      <w:r w:rsidR="00EC1610">
        <w:t>ervice in multicultural Britain</w:t>
      </w:r>
      <w:r w:rsidR="00E70281">
        <w:rPr>
          <w:rStyle w:val="FootnoteReference"/>
        </w:rPr>
        <w:footnoteReference w:id="14"/>
      </w:r>
      <w:r>
        <w:t xml:space="preserve">. Media </w:t>
      </w:r>
      <w:r w:rsidR="00EC1610">
        <w:t>portraits</w:t>
      </w:r>
      <w:r>
        <w:t xml:space="preserve"> of interpreters and translators are mixed, with high profile examples such as military interpreters and court interpreters </w:t>
      </w:r>
      <w:r w:rsidR="00B76DD0">
        <w:t>often receiving</w:t>
      </w:r>
      <w:r>
        <w:t xml:space="preserve"> publicity only when there is something negative to report</w:t>
      </w:r>
      <w:r w:rsidR="00E70281">
        <w:rPr>
          <w:rStyle w:val="FootnoteReference"/>
        </w:rPr>
        <w:footnoteReference w:id="15"/>
      </w:r>
      <w:r w:rsidR="00F52E92">
        <w:t>,</w:t>
      </w:r>
      <w:r w:rsidR="000E1958">
        <w:rPr>
          <w:rStyle w:val="FootnoteReference"/>
        </w:rPr>
        <w:footnoteReference w:id="16"/>
      </w:r>
      <w:r>
        <w:t xml:space="preserve">. </w:t>
      </w:r>
    </w:p>
    <w:p w:rsidR="002B60CF" w:rsidRDefault="00534933" w:rsidP="003D7CE9">
      <w:pPr>
        <w:pStyle w:val="ListParagraph"/>
        <w:numPr>
          <w:ilvl w:val="0"/>
          <w:numId w:val="23"/>
        </w:numPr>
        <w:ind w:left="426" w:hanging="426"/>
        <w:contextualSpacing w:val="0"/>
      </w:pPr>
      <w:r>
        <w:t xml:space="preserve">It is not just the media who </w:t>
      </w:r>
      <w:r w:rsidR="00B60497">
        <w:t>do</w:t>
      </w:r>
      <w:r>
        <w:t xml:space="preserve"> not fully understand the profession. </w:t>
      </w:r>
      <w:r w:rsidR="00A76ABC">
        <w:t>Participants misunderstand the interpreting process and the role of the interpreter</w:t>
      </w:r>
      <w:r w:rsidR="00A76ABC">
        <w:rPr>
          <w:rStyle w:val="FootnoteReference"/>
        </w:rPr>
        <w:footnoteReference w:id="17"/>
      </w:r>
      <w:r w:rsidR="00A76ABC">
        <w:t xml:space="preserve">. </w:t>
      </w:r>
      <w:r w:rsidR="00B76DD0">
        <w:t xml:space="preserve">The majority of public </w:t>
      </w:r>
      <w:r w:rsidR="00EC1610">
        <w:t>service providers</w:t>
      </w:r>
      <w:r w:rsidR="00B76DD0">
        <w:t xml:space="preserve"> have not received training in how to work with interpreters and </w:t>
      </w:r>
      <w:r w:rsidR="00EC1610">
        <w:t xml:space="preserve">are </w:t>
      </w:r>
      <w:r w:rsidR="00B76DD0">
        <w:t xml:space="preserve">unsure </w:t>
      </w:r>
      <w:r w:rsidR="00EC1610">
        <w:t>of</w:t>
      </w:r>
      <w:r w:rsidR="00B76DD0">
        <w:t xml:space="preserve"> the service</w:t>
      </w:r>
      <w:r w:rsidR="00EC1610">
        <w:t xml:space="preserve"> and its function</w:t>
      </w:r>
      <w:r w:rsidR="00B76DD0">
        <w:t>.</w:t>
      </w:r>
      <w:r w:rsidR="002D0A38">
        <w:t xml:space="preserve"> Some service providers who do not understand the complexity of interpreting will rely on volunteer bilinguals to interpret for them and expect accurate renditions</w:t>
      </w:r>
      <w:r w:rsidR="00F52E92">
        <w:t>, but the quality of service that volunteers can provide is extremely uneven</w:t>
      </w:r>
      <w:r w:rsidR="00F52E92">
        <w:rPr>
          <w:rStyle w:val="FootnoteReference"/>
        </w:rPr>
        <w:footnoteReference w:id="18"/>
      </w:r>
      <w:r w:rsidR="002D0A38">
        <w:t>. Even  the bilingual volunteers who offer their services as ad hoc interpreters often do not realise that there is more to interpreting than ‘simply offering to each party a summary of what they understand.’</w:t>
      </w:r>
      <w:r w:rsidR="002D0A38" w:rsidRPr="002D0A38">
        <w:rPr>
          <w:rStyle w:val="FootnoteReference"/>
        </w:rPr>
        <w:t xml:space="preserve"> </w:t>
      </w:r>
      <w:r w:rsidR="002D0A38">
        <w:rPr>
          <w:rStyle w:val="FootnoteReference"/>
        </w:rPr>
        <w:footnoteReference w:id="19"/>
      </w:r>
      <w:r w:rsidR="002D0A38">
        <w:t xml:space="preserve"> </w:t>
      </w:r>
    </w:p>
    <w:p w:rsidR="002B60CF" w:rsidRDefault="002B60CF" w:rsidP="003D7CE9">
      <w:pPr>
        <w:pStyle w:val="ListParagraph"/>
        <w:numPr>
          <w:ilvl w:val="0"/>
          <w:numId w:val="23"/>
        </w:numPr>
        <w:ind w:left="426" w:hanging="426"/>
        <w:contextualSpacing w:val="0"/>
      </w:pPr>
      <w:r>
        <w:t xml:space="preserve">Often solicitors, doctors or other service professionals rely on or encourage family members to provide language support. This presents ethical problems and does not meet with equality or access to information legislation, particularly if that family member is a child. </w:t>
      </w:r>
    </w:p>
    <w:p w:rsidR="002D0A38" w:rsidRDefault="002D0A38" w:rsidP="003D7CE9">
      <w:pPr>
        <w:pStyle w:val="ListParagraph"/>
        <w:numPr>
          <w:ilvl w:val="0"/>
          <w:numId w:val="23"/>
        </w:numPr>
        <w:ind w:left="426" w:hanging="426"/>
        <w:contextualSpacing w:val="0"/>
      </w:pPr>
      <w:r w:rsidRPr="00C759B2">
        <w:t xml:space="preserve">Many </w:t>
      </w:r>
      <w:r w:rsidR="00EC1610">
        <w:t>healthcare workers</w:t>
      </w:r>
      <w:r w:rsidRPr="00C759B2">
        <w:t xml:space="preserve">, whether </w:t>
      </w:r>
      <w:r>
        <w:t>employees or agency workers</w:t>
      </w:r>
      <w:r w:rsidRPr="00C759B2">
        <w:t>, are native speakers of languages other than English. Bilingual workers are often used to provide language support in lieu of or in addition to interpreters and translators.  A bilingual practitioner can be defined as ‘an individual with a working command of two languages and related relevant expertise’.</w:t>
      </w:r>
      <w:r w:rsidRPr="00C759B2">
        <w:rPr>
          <w:rStyle w:val="FootnoteReference"/>
        </w:rPr>
        <w:footnoteReference w:id="20"/>
      </w:r>
      <w:r w:rsidRPr="00C759B2">
        <w:t xml:space="preserve"> Most </w:t>
      </w:r>
      <w:r w:rsidRPr="00C759B2">
        <w:lastRenderedPageBreak/>
        <w:t>bilingual individuals will not, however, have the advanced skills to be a bilingual practitioner and therefore interpreters are still required.</w:t>
      </w:r>
    </w:p>
    <w:p w:rsidR="00534933" w:rsidRPr="00534933" w:rsidRDefault="00534933" w:rsidP="007074BF">
      <w:pPr>
        <w:pStyle w:val="PSITHeading2"/>
      </w:pPr>
      <w:r w:rsidRPr="00534933">
        <w:t>Size of the profession</w:t>
      </w:r>
    </w:p>
    <w:p w:rsidR="00FE0324" w:rsidRPr="00FE0324" w:rsidRDefault="00FE0324" w:rsidP="003D7CE9">
      <w:pPr>
        <w:pStyle w:val="BDHeadingv12"/>
        <w:numPr>
          <w:ilvl w:val="0"/>
          <w:numId w:val="23"/>
        </w:numPr>
        <w:ind w:left="426" w:hanging="426"/>
        <w:rPr>
          <w:rFonts w:asciiTheme="minorHAnsi" w:hAnsiTheme="minorHAnsi" w:cstheme="minorHAnsi"/>
          <w:b w:val="0"/>
          <w:color w:val="auto"/>
          <w:sz w:val="22"/>
        </w:rPr>
      </w:pPr>
      <w:r w:rsidRPr="00FE0324">
        <w:rPr>
          <w:rFonts w:asciiTheme="minorHAnsi" w:hAnsiTheme="minorHAnsi" w:cstheme="minorHAnsi"/>
          <w:b w:val="0"/>
          <w:color w:val="auto"/>
          <w:sz w:val="22"/>
        </w:rPr>
        <w:t xml:space="preserve">There are </w:t>
      </w:r>
      <w:r w:rsidR="003E090C">
        <w:rPr>
          <w:rFonts w:asciiTheme="minorHAnsi" w:hAnsiTheme="minorHAnsi" w:cstheme="minorHAnsi"/>
          <w:b w:val="0"/>
          <w:color w:val="auto"/>
          <w:sz w:val="22"/>
        </w:rPr>
        <w:t xml:space="preserve">currently </w:t>
      </w:r>
      <w:r w:rsidRPr="00FE0324">
        <w:rPr>
          <w:rFonts w:asciiTheme="minorHAnsi" w:hAnsiTheme="minorHAnsi" w:cstheme="minorHAnsi"/>
          <w:b w:val="0"/>
          <w:color w:val="auto"/>
          <w:sz w:val="22"/>
        </w:rPr>
        <w:t>no reliable figures available on the numbers of translators and interpreters based in the UK</w:t>
      </w:r>
      <w:r w:rsidRPr="00FE0324">
        <w:rPr>
          <w:rStyle w:val="FootnoteReference"/>
          <w:rFonts w:asciiTheme="minorHAnsi" w:hAnsiTheme="minorHAnsi" w:cstheme="minorHAnsi"/>
          <w:b w:val="0"/>
          <w:color w:val="auto"/>
          <w:sz w:val="22"/>
        </w:rPr>
        <w:footnoteReference w:id="21"/>
      </w:r>
      <w:r w:rsidRPr="00FE0324">
        <w:rPr>
          <w:rFonts w:asciiTheme="minorHAnsi" w:hAnsiTheme="minorHAnsi" w:cstheme="minorHAnsi"/>
          <w:b w:val="0"/>
          <w:color w:val="auto"/>
          <w:sz w:val="22"/>
        </w:rPr>
        <w:t xml:space="preserve">. </w:t>
      </w:r>
      <w:r>
        <w:rPr>
          <w:rFonts w:asciiTheme="minorHAnsi" w:hAnsiTheme="minorHAnsi" w:cstheme="minorHAnsi"/>
          <w:b w:val="0"/>
          <w:color w:val="auto"/>
          <w:sz w:val="22"/>
        </w:rPr>
        <w:t>Interpreting and translation as</w:t>
      </w:r>
      <w:r w:rsidRPr="00FE0324">
        <w:rPr>
          <w:rFonts w:asciiTheme="minorHAnsi" w:hAnsiTheme="minorHAnsi" w:cstheme="minorHAnsi"/>
          <w:b w:val="0"/>
          <w:color w:val="auto"/>
          <w:sz w:val="22"/>
        </w:rPr>
        <w:t xml:space="preserve"> occupations are categorised under </w:t>
      </w:r>
      <w:r w:rsidRPr="00FE0324">
        <w:rPr>
          <w:rFonts w:asciiTheme="minorHAnsi" w:hAnsiTheme="minorHAnsi" w:cstheme="minorHAnsi"/>
          <w:i/>
          <w:color w:val="auto"/>
          <w:sz w:val="22"/>
        </w:rPr>
        <w:t>SOC code 4:</w:t>
      </w:r>
      <w:r w:rsidRPr="00FE0324">
        <w:rPr>
          <w:rFonts w:asciiTheme="minorHAnsi" w:hAnsiTheme="minorHAnsi" w:cstheme="minorHAnsi"/>
          <w:color w:val="auto"/>
          <w:sz w:val="22"/>
        </w:rPr>
        <w:t xml:space="preserve"> </w:t>
      </w:r>
      <w:r w:rsidRPr="00FE0324">
        <w:rPr>
          <w:rFonts w:asciiTheme="minorHAnsi" w:hAnsiTheme="minorHAnsi" w:cstheme="minorHAnsi"/>
          <w:i/>
          <w:color w:val="auto"/>
          <w:sz w:val="22"/>
        </w:rPr>
        <w:t>admin</w:t>
      </w:r>
      <w:r w:rsidR="00EB0F71">
        <w:rPr>
          <w:rFonts w:asciiTheme="minorHAnsi" w:hAnsiTheme="minorHAnsi" w:cstheme="minorHAnsi"/>
          <w:i/>
          <w:color w:val="auto"/>
          <w:sz w:val="22"/>
        </w:rPr>
        <w:t>istrative</w:t>
      </w:r>
      <w:r w:rsidRPr="00FE0324">
        <w:rPr>
          <w:rFonts w:asciiTheme="minorHAnsi" w:hAnsiTheme="minorHAnsi" w:cstheme="minorHAnsi"/>
          <w:i/>
          <w:color w:val="auto"/>
          <w:sz w:val="22"/>
        </w:rPr>
        <w:t xml:space="preserve"> &amp; secretarial</w:t>
      </w:r>
      <w:r w:rsidRPr="00FE0324">
        <w:rPr>
          <w:rFonts w:asciiTheme="minorHAnsi" w:hAnsiTheme="minorHAnsi" w:cstheme="minorHAnsi"/>
          <w:b w:val="0"/>
          <w:color w:val="auto"/>
          <w:sz w:val="22"/>
        </w:rPr>
        <w:t xml:space="preserve"> </w:t>
      </w:r>
      <w:r>
        <w:rPr>
          <w:rFonts w:asciiTheme="minorHAnsi" w:hAnsiTheme="minorHAnsi" w:cstheme="minorHAnsi"/>
          <w:b w:val="0"/>
          <w:color w:val="auto"/>
          <w:sz w:val="22"/>
        </w:rPr>
        <w:t>i</w:t>
      </w:r>
      <w:r w:rsidRPr="00FE0324">
        <w:rPr>
          <w:rFonts w:asciiTheme="minorHAnsi" w:hAnsiTheme="minorHAnsi" w:cstheme="minorHAnsi"/>
          <w:b w:val="0"/>
          <w:color w:val="auto"/>
          <w:sz w:val="22"/>
        </w:rPr>
        <w:t>n the Labour Force survey</w:t>
      </w:r>
      <w:r w:rsidRPr="00FE0324">
        <w:rPr>
          <w:rStyle w:val="FootnoteReference"/>
          <w:rFonts w:asciiTheme="minorHAnsi" w:hAnsiTheme="minorHAnsi" w:cstheme="minorHAnsi"/>
          <w:b w:val="0"/>
          <w:color w:val="auto"/>
          <w:sz w:val="22"/>
        </w:rPr>
        <w:footnoteReference w:id="22"/>
      </w:r>
      <w:r>
        <w:rPr>
          <w:rFonts w:asciiTheme="minorHAnsi" w:hAnsiTheme="minorHAnsi" w:cstheme="minorHAnsi"/>
          <w:b w:val="0"/>
          <w:color w:val="auto"/>
          <w:sz w:val="22"/>
        </w:rPr>
        <w:t xml:space="preserve">, </w:t>
      </w:r>
      <w:r w:rsidRPr="00FE0324">
        <w:rPr>
          <w:rFonts w:asciiTheme="minorHAnsi" w:hAnsiTheme="minorHAnsi" w:cstheme="minorHAnsi"/>
          <w:b w:val="0"/>
          <w:color w:val="auto"/>
          <w:sz w:val="22"/>
        </w:rPr>
        <w:t>and it is therefore difficult to make an accurate calculation of the percentage of the total who are working in interpreting and translation.</w:t>
      </w:r>
      <w:r w:rsidR="00930480">
        <w:rPr>
          <w:rFonts w:asciiTheme="minorHAnsi" w:hAnsiTheme="minorHAnsi" w:cstheme="minorHAnsi"/>
          <w:b w:val="0"/>
          <w:color w:val="auto"/>
          <w:sz w:val="22"/>
        </w:rPr>
        <w:t xml:space="preserve"> It is even more difficult to </w:t>
      </w:r>
      <w:r w:rsidR="00A25F84">
        <w:rPr>
          <w:rFonts w:asciiTheme="minorHAnsi" w:hAnsiTheme="minorHAnsi" w:cstheme="minorHAnsi"/>
          <w:b w:val="0"/>
          <w:color w:val="auto"/>
          <w:sz w:val="22"/>
        </w:rPr>
        <w:t>c</w:t>
      </w:r>
      <w:r w:rsidR="00930480">
        <w:rPr>
          <w:rFonts w:asciiTheme="minorHAnsi" w:hAnsiTheme="minorHAnsi" w:cstheme="minorHAnsi"/>
          <w:b w:val="0"/>
          <w:color w:val="auto"/>
          <w:sz w:val="22"/>
        </w:rPr>
        <w:t>alcula</w:t>
      </w:r>
      <w:r w:rsidR="00A25F84">
        <w:rPr>
          <w:rFonts w:asciiTheme="minorHAnsi" w:hAnsiTheme="minorHAnsi" w:cstheme="minorHAnsi"/>
          <w:b w:val="0"/>
          <w:color w:val="auto"/>
          <w:sz w:val="22"/>
        </w:rPr>
        <w:t>te</w:t>
      </w:r>
      <w:r w:rsidR="00930480">
        <w:rPr>
          <w:rFonts w:asciiTheme="minorHAnsi" w:hAnsiTheme="minorHAnsi" w:cstheme="minorHAnsi"/>
          <w:b w:val="0"/>
          <w:color w:val="auto"/>
          <w:sz w:val="22"/>
        </w:rPr>
        <w:t xml:space="preserve"> how many </w:t>
      </w:r>
      <w:r w:rsidR="00534957">
        <w:rPr>
          <w:rFonts w:asciiTheme="minorHAnsi" w:hAnsiTheme="minorHAnsi" w:cstheme="minorHAnsi"/>
          <w:b w:val="0"/>
          <w:color w:val="auto"/>
          <w:sz w:val="22"/>
        </w:rPr>
        <w:t>work</w:t>
      </w:r>
      <w:r w:rsidR="00930480">
        <w:rPr>
          <w:rFonts w:asciiTheme="minorHAnsi" w:hAnsiTheme="minorHAnsi" w:cstheme="minorHAnsi"/>
          <w:b w:val="0"/>
          <w:color w:val="auto"/>
          <w:sz w:val="22"/>
        </w:rPr>
        <w:t xml:space="preserve"> in PSIT</w:t>
      </w:r>
      <w:r w:rsidR="00534957">
        <w:rPr>
          <w:rFonts w:asciiTheme="minorHAnsi" w:hAnsiTheme="minorHAnsi" w:cstheme="minorHAnsi"/>
          <w:b w:val="0"/>
          <w:color w:val="auto"/>
          <w:sz w:val="22"/>
        </w:rPr>
        <w:t xml:space="preserve"> contexts</w:t>
      </w:r>
      <w:r w:rsidR="00930480">
        <w:rPr>
          <w:rFonts w:asciiTheme="minorHAnsi" w:hAnsiTheme="minorHAnsi" w:cstheme="minorHAnsi"/>
          <w:b w:val="0"/>
          <w:color w:val="auto"/>
          <w:sz w:val="22"/>
        </w:rPr>
        <w:t>.</w:t>
      </w:r>
    </w:p>
    <w:p w:rsidR="002B60CF" w:rsidRDefault="00FE0324"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Some information on the size of the profession may be drawn</w:t>
      </w:r>
      <w:r w:rsidRPr="00FE0324">
        <w:rPr>
          <w:rFonts w:asciiTheme="minorHAnsi" w:hAnsiTheme="minorHAnsi" w:cstheme="minorHAnsi"/>
          <w:b w:val="0"/>
          <w:color w:val="auto"/>
          <w:sz w:val="22"/>
        </w:rPr>
        <w:t xml:space="preserve"> from the memberships of the </w:t>
      </w:r>
      <w:r w:rsidR="002B60CF">
        <w:rPr>
          <w:rFonts w:asciiTheme="minorHAnsi" w:hAnsiTheme="minorHAnsi" w:cstheme="minorHAnsi"/>
          <w:b w:val="0"/>
          <w:color w:val="auto"/>
          <w:sz w:val="22"/>
        </w:rPr>
        <w:t xml:space="preserve">registration and </w:t>
      </w:r>
      <w:r w:rsidRPr="00FE0324">
        <w:rPr>
          <w:rFonts w:asciiTheme="minorHAnsi" w:hAnsiTheme="minorHAnsi" w:cstheme="minorHAnsi"/>
          <w:b w:val="0"/>
          <w:color w:val="auto"/>
          <w:sz w:val="22"/>
        </w:rPr>
        <w:t xml:space="preserve">professional bodies in the field. </w:t>
      </w:r>
    </w:p>
    <w:p w:rsidR="002B60CF" w:rsidRPr="002B60CF" w:rsidRDefault="002B60CF" w:rsidP="002B60CF">
      <w:pPr>
        <w:pStyle w:val="PSITheading3"/>
      </w:pPr>
      <w:r w:rsidRPr="002B60CF">
        <w:t>Registration bodies</w:t>
      </w:r>
    </w:p>
    <w:p w:rsidR="002B60CF" w:rsidRDefault="002B60CF"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Registration bodies provide a regulatory function, with a code of practice, and are formally recognised in official agreements and framework agreements. They also provide a more reliable picture of the size of the profession.</w:t>
      </w:r>
    </w:p>
    <w:p w:rsidR="002B60CF" w:rsidRPr="002B60CF" w:rsidRDefault="002B60CF"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The National Registers</w:t>
      </w:r>
      <w:r w:rsidR="00470DCE" w:rsidRPr="00470DCE">
        <w:rPr>
          <w:rStyle w:val="FootnoteReference"/>
          <w:rFonts w:asciiTheme="minorHAnsi" w:hAnsiTheme="minorHAnsi" w:cstheme="minorHAnsi"/>
          <w:b w:val="0"/>
          <w:color w:val="auto"/>
          <w:sz w:val="22"/>
        </w:rPr>
        <w:footnoteReference w:id="23"/>
      </w:r>
      <w:r w:rsidR="00470DCE">
        <w:t xml:space="preserve"> </w:t>
      </w:r>
      <w:r>
        <w:rPr>
          <w:rFonts w:asciiTheme="minorHAnsi" w:hAnsiTheme="minorHAnsi" w:cstheme="minorHAnsi"/>
          <w:b w:val="0"/>
          <w:color w:val="auto"/>
          <w:sz w:val="22"/>
        </w:rPr>
        <w:t xml:space="preserve">of the NRCPD and NRPSI are directly relevant to public service interpreters and translators. They are mentioned specifically in the Ministry of Justice </w:t>
      </w:r>
      <w:r w:rsidR="00470DCE">
        <w:rPr>
          <w:rFonts w:asciiTheme="minorHAnsi" w:hAnsiTheme="minorHAnsi" w:cstheme="minorHAnsi"/>
          <w:b w:val="0"/>
          <w:color w:val="auto"/>
          <w:sz w:val="22"/>
        </w:rPr>
        <w:t>(</w:t>
      </w:r>
      <w:proofErr w:type="spellStart"/>
      <w:r w:rsidR="00470DCE">
        <w:rPr>
          <w:rFonts w:asciiTheme="minorHAnsi" w:hAnsiTheme="minorHAnsi" w:cstheme="minorHAnsi"/>
          <w:b w:val="0"/>
          <w:color w:val="auto"/>
          <w:sz w:val="22"/>
        </w:rPr>
        <w:t>MoJ</w:t>
      </w:r>
      <w:proofErr w:type="spellEnd"/>
      <w:r w:rsidR="00470DCE">
        <w:rPr>
          <w:rFonts w:asciiTheme="minorHAnsi" w:hAnsiTheme="minorHAnsi" w:cstheme="minorHAnsi"/>
          <w:b w:val="0"/>
          <w:color w:val="auto"/>
          <w:sz w:val="22"/>
        </w:rPr>
        <w:t xml:space="preserve">) </w:t>
      </w:r>
      <w:r>
        <w:rPr>
          <w:rFonts w:asciiTheme="minorHAnsi" w:hAnsiTheme="minorHAnsi" w:cstheme="minorHAnsi"/>
          <w:b w:val="0"/>
          <w:color w:val="auto"/>
          <w:sz w:val="22"/>
        </w:rPr>
        <w:t xml:space="preserve">Framework </w:t>
      </w:r>
      <w:r w:rsidR="00470DCE">
        <w:rPr>
          <w:rFonts w:asciiTheme="minorHAnsi" w:hAnsiTheme="minorHAnsi" w:cstheme="minorHAnsi"/>
          <w:b w:val="0"/>
          <w:color w:val="auto"/>
          <w:sz w:val="22"/>
        </w:rPr>
        <w:t>for Language Service Provision</w:t>
      </w:r>
      <w:r w:rsidRPr="002B60CF">
        <w:rPr>
          <w:rStyle w:val="FootnoteReference"/>
          <w:rFonts w:asciiTheme="minorHAnsi" w:hAnsiTheme="minorHAnsi" w:cstheme="minorHAnsi"/>
          <w:b w:val="0"/>
          <w:color w:val="auto"/>
          <w:sz w:val="22"/>
        </w:rPr>
        <w:footnoteReference w:id="24"/>
      </w:r>
      <w:r w:rsidRPr="002B60CF">
        <w:rPr>
          <w:rFonts w:asciiTheme="minorHAnsi" w:hAnsiTheme="minorHAnsi" w:cstheme="minorHAnsi"/>
          <w:b w:val="0"/>
          <w:color w:val="auto"/>
          <w:sz w:val="22"/>
        </w:rPr>
        <w:t>.</w:t>
      </w:r>
    </w:p>
    <w:p w:rsidR="002B60CF" w:rsidRPr="00FE0324" w:rsidRDefault="00534957"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i/>
          <w:color w:val="auto"/>
          <w:sz w:val="22"/>
        </w:rPr>
        <w:t xml:space="preserve">The </w:t>
      </w:r>
      <w:r w:rsidR="002B60CF" w:rsidRPr="002B60CF">
        <w:rPr>
          <w:rFonts w:asciiTheme="minorHAnsi" w:hAnsiTheme="minorHAnsi" w:cstheme="minorHAnsi"/>
          <w:b w:val="0"/>
          <w:i/>
          <w:color w:val="auto"/>
          <w:sz w:val="22"/>
        </w:rPr>
        <w:t>National Registers of Communication Professionals working with Deaf and/or Deafblind</w:t>
      </w:r>
      <w:r w:rsidR="002B60CF" w:rsidRPr="002B60CF">
        <w:rPr>
          <w:rFonts w:asciiTheme="minorHAnsi" w:hAnsiTheme="minorHAnsi" w:cstheme="minorHAnsi"/>
          <w:b w:val="0"/>
          <w:color w:val="auto"/>
          <w:sz w:val="22"/>
        </w:rPr>
        <w:t xml:space="preserve"> </w:t>
      </w:r>
      <w:r w:rsidR="002B60CF" w:rsidRPr="002B60CF">
        <w:rPr>
          <w:rFonts w:asciiTheme="minorHAnsi" w:hAnsiTheme="minorHAnsi" w:cstheme="minorHAnsi"/>
          <w:b w:val="0"/>
          <w:i/>
          <w:color w:val="auto"/>
          <w:sz w:val="22"/>
        </w:rPr>
        <w:t>People</w:t>
      </w:r>
      <w:r w:rsidR="002B60CF" w:rsidRPr="00FE0324">
        <w:rPr>
          <w:rFonts w:asciiTheme="minorHAnsi" w:hAnsiTheme="minorHAnsi" w:cstheme="minorHAnsi"/>
          <w:b w:val="0"/>
          <w:color w:val="auto"/>
          <w:sz w:val="22"/>
        </w:rPr>
        <w:t xml:space="preserve"> (NRCPD)</w:t>
      </w:r>
      <w:r w:rsidR="002B60CF">
        <w:rPr>
          <w:rFonts w:asciiTheme="minorHAnsi" w:hAnsiTheme="minorHAnsi" w:cstheme="minorHAnsi"/>
          <w:b w:val="0"/>
          <w:color w:val="auto"/>
          <w:sz w:val="22"/>
        </w:rPr>
        <w:t xml:space="preserve"> ha</w:t>
      </w:r>
      <w:r>
        <w:rPr>
          <w:rFonts w:asciiTheme="minorHAnsi" w:hAnsiTheme="minorHAnsi" w:cstheme="minorHAnsi"/>
          <w:b w:val="0"/>
          <w:color w:val="auto"/>
          <w:sz w:val="22"/>
        </w:rPr>
        <w:t>ve</w:t>
      </w:r>
      <w:r w:rsidR="002B60CF" w:rsidRPr="00FE0324">
        <w:rPr>
          <w:rFonts w:asciiTheme="minorHAnsi" w:hAnsiTheme="minorHAnsi" w:cstheme="minorHAnsi"/>
          <w:b w:val="0"/>
          <w:color w:val="auto"/>
          <w:sz w:val="22"/>
        </w:rPr>
        <w:t xml:space="preserve"> 718 full interpreters, 108 trainee interpreters</w:t>
      </w:r>
      <w:r w:rsidR="00470DCE">
        <w:rPr>
          <w:rFonts w:asciiTheme="minorHAnsi" w:hAnsiTheme="minorHAnsi" w:cstheme="minorHAnsi"/>
          <w:b w:val="0"/>
          <w:color w:val="auto"/>
          <w:sz w:val="22"/>
        </w:rPr>
        <w:t xml:space="preserve"> and </w:t>
      </w:r>
      <w:r w:rsidR="002B60CF" w:rsidRPr="00FE0324">
        <w:rPr>
          <w:rFonts w:asciiTheme="minorHAnsi" w:hAnsiTheme="minorHAnsi" w:cstheme="minorHAnsi"/>
          <w:b w:val="0"/>
          <w:color w:val="auto"/>
          <w:sz w:val="22"/>
        </w:rPr>
        <w:t>156 junior trainee interpreters. Their membership covers the four UK nations.</w:t>
      </w:r>
      <w:r w:rsidR="002B60CF">
        <w:rPr>
          <w:rFonts w:asciiTheme="minorHAnsi" w:hAnsiTheme="minorHAnsi" w:cstheme="minorHAnsi"/>
          <w:b w:val="0"/>
          <w:color w:val="auto"/>
          <w:sz w:val="22"/>
        </w:rPr>
        <w:t xml:space="preserve"> All members will be working as a public service interpreter to some degree, whether full time or part time.</w:t>
      </w:r>
    </w:p>
    <w:p w:rsidR="002B60CF" w:rsidRPr="00FE0324" w:rsidRDefault="00534957"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i/>
          <w:color w:val="auto"/>
          <w:sz w:val="22"/>
        </w:rPr>
        <w:t xml:space="preserve">The </w:t>
      </w:r>
      <w:r w:rsidR="002B60CF" w:rsidRPr="002B60CF">
        <w:rPr>
          <w:rFonts w:asciiTheme="minorHAnsi" w:hAnsiTheme="minorHAnsi" w:cstheme="minorHAnsi"/>
          <w:b w:val="0"/>
          <w:i/>
          <w:color w:val="auto"/>
          <w:sz w:val="22"/>
        </w:rPr>
        <w:t>National Register for Public Service Interpreters</w:t>
      </w:r>
      <w:r w:rsidR="002B60CF" w:rsidRPr="00FE0324">
        <w:rPr>
          <w:rFonts w:asciiTheme="minorHAnsi" w:hAnsiTheme="minorHAnsi" w:cstheme="minorHAnsi"/>
          <w:b w:val="0"/>
          <w:color w:val="auto"/>
          <w:sz w:val="22"/>
        </w:rPr>
        <w:t xml:space="preserve"> (NRPSI) </w:t>
      </w:r>
      <w:r w:rsidR="002B60CF">
        <w:rPr>
          <w:rFonts w:asciiTheme="minorHAnsi" w:hAnsiTheme="minorHAnsi" w:cstheme="minorHAnsi"/>
          <w:b w:val="0"/>
          <w:color w:val="auto"/>
          <w:sz w:val="22"/>
        </w:rPr>
        <w:t>has</w:t>
      </w:r>
      <w:r w:rsidR="002B60CF" w:rsidRPr="00FE0324">
        <w:rPr>
          <w:rFonts w:asciiTheme="minorHAnsi" w:hAnsiTheme="minorHAnsi" w:cstheme="minorHAnsi"/>
          <w:b w:val="0"/>
          <w:color w:val="auto"/>
          <w:sz w:val="22"/>
        </w:rPr>
        <w:t xml:space="preserve"> 2377 members. The membership covers all </w:t>
      </w:r>
      <w:r w:rsidR="002B60CF" w:rsidRPr="002B60CF">
        <w:rPr>
          <w:rFonts w:asciiTheme="minorHAnsi" w:hAnsiTheme="minorHAnsi" w:cstheme="minorHAnsi"/>
          <w:color w:val="auto"/>
          <w:sz w:val="22"/>
        </w:rPr>
        <w:t>spoken languages and the four UK nations. All members will be working as a public service</w:t>
      </w:r>
      <w:r w:rsidR="002B60CF">
        <w:rPr>
          <w:rFonts w:asciiTheme="minorHAnsi" w:hAnsiTheme="minorHAnsi" w:cstheme="minorHAnsi"/>
          <w:b w:val="0"/>
          <w:color w:val="auto"/>
          <w:sz w:val="22"/>
        </w:rPr>
        <w:t xml:space="preserve"> </w:t>
      </w:r>
      <w:r w:rsidR="002B60CF" w:rsidRPr="00534957">
        <w:rPr>
          <w:rFonts w:asciiTheme="minorHAnsi" w:hAnsiTheme="minorHAnsi" w:cstheme="minorHAnsi"/>
          <w:color w:val="auto"/>
          <w:sz w:val="22"/>
        </w:rPr>
        <w:t>interpreter</w:t>
      </w:r>
      <w:r w:rsidR="002B60CF">
        <w:rPr>
          <w:rFonts w:asciiTheme="minorHAnsi" w:hAnsiTheme="minorHAnsi" w:cstheme="minorHAnsi"/>
          <w:b w:val="0"/>
          <w:color w:val="auto"/>
          <w:sz w:val="22"/>
        </w:rPr>
        <w:t>, full time or part time.</w:t>
      </w:r>
    </w:p>
    <w:p w:rsidR="002B60CF" w:rsidRDefault="002B60CF"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From these figures, we can conclude that</w:t>
      </w:r>
      <w:r w:rsidR="00534957">
        <w:rPr>
          <w:rFonts w:asciiTheme="minorHAnsi" w:hAnsiTheme="minorHAnsi" w:cstheme="minorHAnsi"/>
          <w:b w:val="0"/>
          <w:color w:val="auto"/>
          <w:sz w:val="22"/>
        </w:rPr>
        <w:t>, as of September 2012,</w:t>
      </w:r>
      <w:r>
        <w:rPr>
          <w:rFonts w:asciiTheme="minorHAnsi" w:hAnsiTheme="minorHAnsi" w:cstheme="minorHAnsi"/>
          <w:b w:val="0"/>
          <w:color w:val="auto"/>
          <w:sz w:val="22"/>
        </w:rPr>
        <w:t xml:space="preserve"> there are at least 3300 interpreters registered to work in the public sector in spoken and signed languages. These figures change regularly as new interpreters qualify and experience interpreters retire from the profession. </w:t>
      </w:r>
      <w:r w:rsidR="00470DCE">
        <w:rPr>
          <w:rFonts w:asciiTheme="minorHAnsi" w:hAnsiTheme="minorHAnsi" w:cstheme="minorHAnsi"/>
          <w:b w:val="0"/>
          <w:color w:val="auto"/>
          <w:sz w:val="22"/>
        </w:rPr>
        <w:t>However, this figure does</w:t>
      </w:r>
      <w:r>
        <w:rPr>
          <w:rFonts w:asciiTheme="minorHAnsi" w:hAnsiTheme="minorHAnsi" w:cstheme="minorHAnsi"/>
          <w:b w:val="0"/>
          <w:color w:val="auto"/>
          <w:sz w:val="22"/>
        </w:rPr>
        <w:t xml:space="preserve"> not include public service translators, individuals working with level 3 community interpreting qualifications, bilingual practitioners or individuals working in areas of PSI which do not require membership of the National Registers.</w:t>
      </w:r>
      <w:r w:rsidR="00470DCE">
        <w:rPr>
          <w:rFonts w:asciiTheme="minorHAnsi" w:hAnsiTheme="minorHAnsi" w:cstheme="minorHAnsi"/>
          <w:b w:val="0"/>
          <w:color w:val="auto"/>
          <w:sz w:val="22"/>
        </w:rPr>
        <w:t xml:space="preserve"> The true figure </w:t>
      </w:r>
      <w:r w:rsidR="00534957">
        <w:rPr>
          <w:rFonts w:asciiTheme="minorHAnsi" w:hAnsiTheme="minorHAnsi" w:cstheme="minorHAnsi"/>
          <w:b w:val="0"/>
          <w:color w:val="auto"/>
          <w:sz w:val="22"/>
        </w:rPr>
        <w:t>could</w:t>
      </w:r>
      <w:r w:rsidR="00470DCE">
        <w:rPr>
          <w:rFonts w:asciiTheme="minorHAnsi" w:hAnsiTheme="minorHAnsi" w:cstheme="minorHAnsi"/>
          <w:b w:val="0"/>
          <w:color w:val="auto"/>
          <w:sz w:val="22"/>
        </w:rPr>
        <w:t xml:space="preserve"> therefore be much higher.</w:t>
      </w:r>
    </w:p>
    <w:p w:rsidR="002B60CF" w:rsidRDefault="002B60CF" w:rsidP="002B60CF">
      <w:pPr>
        <w:pStyle w:val="PSITheading3"/>
      </w:pPr>
      <w:r>
        <w:lastRenderedPageBreak/>
        <w:t>Professional bodies</w:t>
      </w:r>
    </w:p>
    <w:p w:rsidR="00FE0324" w:rsidRPr="00FE0324" w:rsidRDefault="00FE0324" w:rsidP="003D7CE9">
      <w:pPr>
        <w:pStyle w:val="BDHeadingv12"/>
        <w:numPr>
          <w:ilvl w:val="0"/>
          <w:numId w:val="23"/>
        </w:numPr>
        <w:ind w:left="426" w:hanging="426"/>
        <w:rPr>
          <w:rFonts w:asciiTheme="minorHAnsi" w:hAnsiTheme="minorHAnsi" w:cstheme="minorHAnsi"/>
          <w:b w:val="0"/>
          <w:color w:val="auto"/>
          <w:sz w:val="22"/>
        </w:rPr>
      </w:pPr>
      <w:r w:rsidRPr="00FE0324">
        <w:rPr>
          <w:rFonts w:asciiTheme="minorHAnsi" w:hAnsiTheme="minorHAnsi" w:cstheme="minorHAnsi"/>
          <w:b w:val="0"/>
          <w:color w:val="auto"/>
          <w:sz w:val="22"/>
        </w:rPr>
        <w:t xml:space="preserve">Membership of the </w:t>
      </w:r>
      <w:r w:rsidR="00EB0F71">
        <w:rPr>
          <w:rFonts w:asciiTheme="minorHAnsi" w:hAnsiTheme="minorHAnsi" w:cstheme="minorHAnsi"/>
          <w:b w:val="0"/>
          <w:color w:val="auto"/>
          <w:sz w:val="22"/>
        </w:rPr>
        <w:t xml:space="preserve">largest </w:t>
      </w:r>
      <w:r w:rsidRPr="00FE0324">
        <w:rPr>
          <w:rFonts w:asciiTheme="minorHAnsi" w:hAnsiTheme="minorHAnsi" w:cstheme="minorHAnsi"/>
          <w:b w:val="0"/>
          <w:color w:val="auto"/>
          <w:sz w:val="22"/>
        </w:rPr>
        <w:t>professional bodies</w:t>
      </w:r>
      <w:r w:rsidR="00B76DD0">
        <w:rPr>
          <w:rFonts w:asciiTheme="minorHAnsi" w:hAnsiTheme="minorHAnsi" w:cstheme="minorHAnsi"/>
          <w:b w:val="0"/>
          <w:color w:val="auto"/>
          <w:sz w:val="22"/>
        </w:rPr>
        <w:t xml:space="preserve"> for England</w:t>
      </w:r>
      <w:r w:rsidRPr="00FE0324">
        <w:rPr>
          <w:rFonts w:asciiTheme="minorHAnsi" w:hAnsiTheme="minorHAnsi" w:cstheme="minorHAnsi"/>
          <w:b w:val="0"/>
          <w:color w:val="auto"/>
          <w:sz w:val="22"/>
        </w:rPr>
        <w:t>, as of 31 January 2012</w:t>
      </w:r>
      <w:r w:rsidR="00B76DD0">
        <w:rPr>
          <w:rStyle w:val="FootnoteReference"/>
          <w:rFonts w:asciiTheme="minorHAnsi" w:hAnsiTheme="minorHAnsi" w:cstheme="minorHAnsi"/>
          <w:b w:val="0"/>
          <w:color w:val="auto"/>
          <w:sz w:val="22"/>
        </w:rPr>
        <w:footnoteReference w:id="25"/>
      </w:r>
      <w:r w:rsidRPr="00FE0324">
        <w:rPr>
          <w:rFonts w:asciiTheme="minorHAnsi" w:hAnsiTheme="minorHAnsi" w:cstheme="minorHAnsi"/>
          <w:b w:val="0"/>
          <w:color w:val="auto"/>
          <w:sz w:val="22"/>
        </w:rPr>
        <w:t xml:space="preserve">, is as follows: </w:t>
      </w:r>
    </w:p>
    <w:p w:rsidR="002B60CF" w:rsidRDefault="00805E60" w:rsidP="003D7CE9">
      <w:pPr>
        <w:pStyle w:val="BDHeadingv12"/>
        <w:numPr>
          <w:ilvl w:val="0"/>
          <w:numId w:val="23"/>
        </w:numPr>
        <w:ind w:left="426" w:hanging="426"/>
        <w:rPr>
          <w:rFonts w:asciiTheme="minorHAnsi" w:hAnsiTheme="minorHAnsi" w:cstheme="minorHAnsi"/>
          <w:b w:val="0"/>
          <w:color w:val="auto"/>
          <w:sz w:val="22"/>
        </w:rPr>
      </w:pPr>
      <w:r w:rsidRPr="002B60CF">
        <w:rPr>
          <w:rFonts w:asciiTheme="minorHAnsi" w:hAnsiTheme="minorHAnsi" w:cstheme="minorHAnsi"/>
          <w:b w:val="0"/>
          <w:i/>
          <w:color w:val="auto"/>
          <w:sz w:val="22"/>
        </w:rPr>
        <w:t>Association of Sign Language Interpreters (ASLI)</w:t>
      </w:r>
      <w:r w:rsidRPr="00470DCE">
        <w:rPr>
          <w:rFonts w:asciiTheme="minorHAnsi" w:hAnsiTheme="minorHAnsi" w:cstheme="minorHAnsi"/>
          <w:b w:val="0"/>
          <w:i/>
          <w:color w:val="auto"/>
          <w:sz w:val="22"/>
        </w:rPr>
        <w:t xml:space="preserve"> </w:t>
      </w:r>
      <w:r w:rsidR="00470DCE">
        <w:rPr>
          <w:rFonts w:asciiTheme="minorHAnsi" w:hAnsiTheme="minorHAnsi" w:cstheme="minorHAnsi"/>
          <w:b w:val="0"/>
          <w:color w:val="auto"/>
          <w:sz w:val="22"/>
        </w:rPr>
        <w:t xml:space="preserve">has </w:t>
      </w:r>
      <w:r w:rsidR="00B74B4E" w:rsidRPr="00B74B4E">
        <w:rPr>
          <w:rFonts w:asciiTheme="minorHAnsi" w:hAnsiTheme="minorHAnsi" w:cstheme="minorHAnsi"/>
          <w:b w:val="0"/>
          <w:color w:val="auto"/>
          <w:sz w:val="22"/>
        </w:rPr>
        <w:t>624 members.</w:t>
      </w:r>
      <w:r w:rsidR="00B74B4E">
        <w:rPr>
          <w:rFonts w:asciiTheme="minorHAnsi" w:hAnsiTheme="minorHAnsi" w:cstheme="minorHAnsi"/>
          <w:b w:val="0"/>
          <w:color w:val="auto"/>
          <w:sz w:val="22"/>
        </w:rPr>
        <w:t xml:space="preserve"> </w:t>
      </w:r>
    </w:p>
    <w:p w:rsidR="00B76DD0" w:rsidRDefault="00FE0324" w:rsidP="003D7CE9">
      <w:pPr>
        <w:pStyle w:val="BDHeadingv12"/>
        <w:numPr>
          <w:ilvl w:val="0"/>
          <w:numId w:val="23"/>
        </w:numPr>
        <w:ind w:left="426" w:hanging="426"/>
        <w:rPr>
          <w:rFonts w:asciiTheme="minorHAnsi" w:hAnsiTheme="minorHAnsi" w:cstheme="minorHAnsi"/>
          <w:b w:val="0"/>
          <w:color w:val="auto"/>
          <w:sz w:val="22"/>
        </w:rPr>
      </w:pPr>
      <w:r w:rsidRPr="002B60CF">
        <w:rPr>
          <w:rFonts w:asciiTheme="minorHAnsi" w:hAnsiTheme="minorHAnsi" w:cstheme="minorHAnsi"/>
          <w:b w:val="0"/>
          <w:i/>
          <w:color w:val="auto"/>
          <w:sz w:val="22"/>
        </w:rPr>
        <w:t>Chartered Institute of Linguists</w:t>
      </w:r>
      <w:r w:rsidRPr="002B60CF">
        <w:rPr>
          <w:rFonts w:asciiTheme="minorHAnsi" w:hAnsiTheme="minorHAnsi" w:cstheme="minorHAnsi"/>
          <w:b w:val="0"/>
          <w:color w:val="auto"/>
          <w:sz w:val="22"/>
        </w:rPr>
        <w:t xml:space="preserve"> </w:t>
      </w:r>
      <w:r w:rsidRPr="00FE0324">
        <w:rPr>
          <w:rFonts w:asciiTheme="minorHAnsi" w:hAnsiTheme="minorHAnsi" w:cstheme="minorHAnsi"/>
          <w:b w:val="0"/>
          <w:color w:val="auto"/>
          <w:sz w:val="22"/>
        </w:rPr>
        <w:t>(</w:t>
      </w:r>
      <w:proofErr w:type="spellStart"/>
      <w:r w:rsidRPr="00FE0324">
        <w:rPr>
          <w:rFonts w:asciiTheme="minorHAnsi" w:hAnsiTheme="minorHAnsi" w:cstheme="minorHAnsi"/>
          <w:b w:val="0"/>
          <w:color w:val="auto"/>
          <w:sz w:val="22"/>
        </w:rPr>
        <w:t>CIoL</w:t>
      </w:r>
      <w:proofErr w:type="spellEnd"/>
      <w:r w:rsidRPr="00FE0324">
        <w:rPr>
          <w:rFonts w:asciiTheme="minorHAnsi" w:hAnsiTheme="minorHAnsi" w:cstheme="minorHAnsi"/>
          <w:b w:val="0"/>
          <w:color w:val="auto"/>
          <w:sz w:val="22"/>
        </w:rPr>
        <w:t xml:space="preserve">) </w:t>
      </w:r>
      <w:r w:rsidR="00470DCE">
        <w:rPr>
          <w:rFonts w:asciiTheme="minorHAnsi" w:hAnsiTheme="minorHAnsi" w:cstheme="minorHAnsi"/>
          <w:b w:val="0"/>
          <w:color w:val="auto"/>
          <w:sz w:val="22"/>
        </w:rPr>
        <w:t xml:space="preserve">has </w:t>
      </w:r>
      <w:r w:rsidRPr="00FE0324">
        <w:rPr>
          <w:rFonts w:asciiTheme="minorHAnsi" w:hAnsiTheme="minorHAnsi" w:cstheme="minorHAnsi"/>
          <w:b w:val="0"/>
          <w:color w:val="auto"/>
          <w:sz w:val="22"/>
        </w:rPr>
        <w:t>6000</w:t>
      </w:r>
      <w:r w:rsidR="00470DCE">
        <w:rPr>
          <w:rFonts w:asciiTheme="minorHAnsi" w:hAnsiTheme="minorHAnsi" w:cstheme="minorHAnsi"/>
          <w:b w:val="0"/>
          <w:color w:val="auto"/>
          <w:sz w:val="22"/>
        </w:rPr>
        <w:t xml:space="preserve"> </w:t>
      </w:r>
      <w:r w:rsidRPr="00FE0324">
        <w:rPr>
          <w:rFonts w:asciiTheme="minorHAnsi" w:hAnsiTheme="minorHAnsi" w:cstheme="minorHAnsi"/>
          <w:b w:val="0"/>
          <w:color w:val="auto"/>
          <w:sz w:val="22"/>
        </w:rPr>
        <w:t xml:space="preserve">members. Membership covers all categories, including translation, interpreting and other linguist professions e.g. teaching, lecturing. </w:t>
      </w:r>
    </w:p>
    <w:p w:rsidR="00B76DD0" w:rsidRDefault="00FE0324" w:rsidP="003D7CE9">
      <w:pPr>
        <w:pStyle w:val="BDHeadingv12"/>
        <w:numPr>
          <w:ilvl w:val="0"/>
          <w:numId w:val="23"/>
        </w:numPr>
        <w:ind w:left="426" w:hanging="426"/>
        <w:rPr>
          <w:rFonts w:asciiTheme="minorHAnsi" w:hAnsiTheme="minorHAnsi" w:cstheme="minorHAnsi"/>
          <w:b w:val="0"/>
          <w:color w:val="auto"/>
          <w:sz w:val="22"/>
        </w:rPr>
      </w:pPr>
      <w:r w:rsidRPr="002B60CF">
        <w:rPr>
          <w:rFonts w:asciiTheme="minorHAnsi" w:hAnsiTheme="minorHAnsi" w:cstheme="minorHAnsi"/>
          <w:b w:val="0"/>
          <w:i/>
          <w:color w:val="auto"/>
          <w:sz w:val="22"/>
        </w:rPr>
        <w:t>The Institute of Translation and Interpreting</w:t>
      </w:r>
      <w:r w:rsidRPr="00FE0324">
        <w:rPr>
          <w:rFonts w:asciiTheme="minorHAnsi" w:hAnsiTheme="minorHAnsi" w:cstheme="minorHAnsi"/>
          <w:b w:val="0"/>
          <w:color w:val="auto"/>
          <w:sz w:val="22"/>
        </w:rPr>
        <w:t xml:space="preserve"> (ITI) </w:t>
      </w:r>
      <w:r w:rsidR="00470DCE">
        <w:rPr>
          <w:rFonts w:asciiTheme="minorHAnsi" w:hAnsiTheme="minorHAnsi" w:cstheme="minorHAnsi"/>
          <w:b w:val="0"/>
          <w:color w:val="auto"/>
          <w:sz w:val="22"/>
        </w:rPr>
        <w:t xml:space="preserve">has </w:t>
      </w:r>
      <w:r w:rsidRPr="00FE0324">
        <w:rPr>
          <w:rFonts w:asciiTheme="minorHAnsi" w:hAnsiTheme="minorHAnsi" w:cstheme="minorHAnsi"/>
          <w:b w:val="0"/>
          <w:color w:val="auto"/>
          <w:sz w:val="22"/>
        </w:rPr>
        <w:t>1465 qualified members, 1285 associate members</w:t>
      </w:r>
      <w:r w:rsidR="00B74B4E">
        <w:rPr>
          <w:rFonts w:asciiTheme="minorHAnsi" w:hAnsiTheme="minorHAnsi" w:cstheme="minorHAnsi"/>
          <w:b w:val="0"/>
          <w:color w:val="auto"/>
          <w:sz w:val="22"/>
        </w:rPr>
        <w:t xml:space="preserve"> and</w:t>
      </w:r>
      <w:r w:rsidRPr="00FE0324">
        <w:rPr>
          <w:rFonts w:asciiTheme="minorHAnsi" w:hAnsiTheme="minorHAnsi" w:cstheme="minorHAnsi"/>
          <w:b w:val="0"/>
          <w:color w:val="auto"/>
          <w:sz w:val="22"/>
        </w:rPr>
        <w:t xml:space="preserve"> 74 corporate members. Membership covers translation and interpreting</w:t>
      </w:r>
      <w:r w:rsidR="002B60CF">
        <w:rPr>
          <w:rFonts w:asciiTheme="minorHAnsi" w:hAnsiTheme="minorHAnsi" w:cstheme="minorHAnsi"/>
          <w:b w:val="0"/>
          <w:color w:val="auto"/>
          <w:sz w:val="22"/>
        </w:rPr>
        <w:t xml:space="preserve"> and includes a police and court category</w:t>
      </w:r>
      <w:r w:rsidRPr="00FE0324">
        <w:rPr>
          <w:rFonts w:asciiTheme="minorHAnsi" w:hAnsiTheme="minorHAnsi" w:cstheme="minorHAnsi"/>
          <w:b w:val="0"/>
          <w:color w:val="auto"/>
          <w:sz w:val="22"/>
        </w:rPr>
        <w:t xml:space="preserve">. </w:t>
      </w:r>
    </w:p>
    <w:p w:rsidR="00FE0324" w:rsidRDefault="00FE0324" w:rsidP="003D7CE9">
      <w:pPr>
        <w:pStyle w:val="BDHeadingv12"/>
        <w:numPr>
          <w:ilvl w:val="0"/>
          <w:numId w:val="23"/>
        </w:numPr>
        <w:ind w:left="426" w:hanging="426"/>
        <w:rPr>
          <w:rFonts w:asciiTheme="minorHAnsi" w:hAnsiTheme="minorHAnsi" w:cstheme="minorHAnsi"/>
          <w:b w:val="0"/>
          <w:color w:val="auto"/>
          <w:sz w:val="22"/>
        </w:rPr>
      </w:pPr>
      <w:r w:rsidRPr="00FE0324">
        <w:rPr>
          <w:rFonts w:asciiTheme="minorHAnsi" w:hAnsiTheme="minorHAnsi" w:cstheme="minorHAnsi"/>
          <w:b w:val="0"/>
          <w:color w:val="auto"/>
          <w:sz w:val="22"/>
        </w:rPr>
        <w:t xml:space="preserve">The </w:t>
      </w:r>
      <w:r w:rsidR="00B76DD0">
        <w:rPr>
          <w:rFonts w:asciiTheme="minorHAnsi" w:hAnsiTheme="minorHAnsi" w:cstheme="minorHAnsi"/>
          <w:b w:val="0"/>
          <w:color w:val="auto"/>
          <w:sz w:val="22"/>
        </w:rPr>
        <w:t xml:space="preserve">above organisations’ </w:t>
      </w:r>
      <w:r w:rsidRPr="00FE0324">
        <w:rPr>
          <w:rFonts w:asciiTheme="minorHAnsi" w:hAnsiTheme="minorHAnsi" w:cstheme="minorHAnsi"/>
          <w:b w:val="0"/>
          <w:color w:val="auto"/>
          <w:sz w:val="22"/>
        </w:rPr>
        <w:t>membership covers the four UK nations</w:t>
      </w:r>
      <w:r w:rsidR="00B76DD0">
        <w:rPr>
          <w:rFonts w:asciiTheme="minorHAnsi" w:hAnsiTheme="minorHAnsi" w:cstheme="minorHAnsi"/>
          <w:b w:val="0"/>
          <w:color w:val="auto"/>
          <w:sz w:val="22"/>
        </w:rPr>
        <w:t xml:space="preserve">, and </w:t>
      </w:r>
      <w:r w:rsidR="00470DCE">
        <w:rPr>
          <w:rFonts w:asciiTheme="minorHAnsi" w:hAnsiTheme="minorHAnsi" w:cstheme="minorHAnsi"/>
          <w:b w:val="0"/>
          <w:color w:val="auto"/>
          <w:sz w:val="22"/>
        </w:rPr>
        <w:t>does not specify members who</w:t>
      </w:r>
      <w:r w:rsidR="00B76DD0">
        <w:rPr>
          <w:rFonts w:asciiTheme="minorHAnsi" w:hAnsiTheme="minorHAnsi" w:cstheme="minorHAnsi"/>
          <w:b w:val="0"/>
          <w:color w:val="auto"/>
          <w:sz w:val="22"/>
        </w:rPr>
        <w:t xml:space="preserve"> work solely in England</w:t>
      </w:r>
      <w:r w:rsidRPr="00FE0324">
        <w:rPr>
          <w:rFonts w:asciiTheme="minorHAnsi" w:hAnsiTheme="minorHAnsi" w:cstheme="minorHAnsi"/>
          <w:b w:val="0"/>
          <w:color w:val="auto"/>
          <w:sz w:val="22"/>
        </w:rPr>
        <w:t>.</w:t>
      </w:r>
      <w:r w:rsidR="00B66CAB">
        <w:rPr>
          <w:rFonts w:asciiTheme="minorHAnsi" w:hAnsiTheme="minorHAnsi" w:cstheme="minorHAnsi"/>
          <w:b w:val="0"/>
          <w:color w:val="auto"/>
          <w:sz w:val="22"/>
        </w:rPr>
        <w:t xml:space="preserve">  </w:t>
      </w:r>
      <w:r w:rsidR="00470DCE">
        <w:rPr>
          <w:rFonts w:asciiTheme="minorHAnsi" w:hAnsiTheme="minorHAnsi" w:cstheme="minorHAnsi"/>
          <w:b w:val="0"/>
          <w:color w:val="auto"/>
          <w:sz w:val="22"/>
        </w:rPr>
        <w:t xml:space="preserve">Similarly, </w:t>
      </w:r>
      <w:r w:rsidR="00534957">
        <w:rPr>
          <w:rFonts w:asciiTheme="minorHAnsi" w:hAnsiTheme="minorHAnsi" w:cstheme="minorHAnsi"/>
          <w:b w:val="0"/>
          <w:color w:val="auto"/>
          <w:sz w:val="22"/>
        </w:rPr>
        <w:t>it does not identify</w:t>
      </w:r>
      <w:r w:rsidR="00EB0F71">
        <w:rPr>
          <w:rFonts w:asciiTheme="minorHAnsi" w:hAnsiTheme="minorHAnsi" w:cstheme="minorHAnsi"/>
          <w:b w:val="0"/>
          <w:color w:val="auto"/>
          <w:sz w:val="22"/>
        </w:rPr>
        <w:t xml:space="preserve"> how many are</w:t>
      </w:r>
      <w:r w:rsidR="00B66CAB">
        <w:rPr>
          <w:rFonts w:asciiTheme="minorHAnsi" w:hAnsiTheme="minorHAnsi" w:cstheme="minorHAnsi"/>
          <w:b w:val="0"/>
          <w:color w:val="auto"/>
          <w:sz w:val="22"/>
        </w:rPr>
        <w:t xml:space="preserve"> working as a public service interpreter or translator.</w:t>
      </w:r>
    </w:p>
    <w:p w:rsidR="000B4AFD" w:rsidRDefault="002B60CF"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N</w:t>
      </w:r>
      <w:r w:rsidR="000B4AFD" w:rsidRPr="00FE0324">
        <w:rPr>
          <w:rFonts w:asciiTheme="minorHAnsi" w:hAnsiTheme="minorHAnsi" w:cstheme="minorHAnsi"/>
          <w:b w:val="0"/>
          <w:color w:val="auto"/>
          <w:sz w:val="22"/>
        </w:rPr>
        <w:t xml:space="preserve">ot all </w:t>
      </w:r>
      <w:r w:rsidR="000B4AFD">
        <w:rPr>
          <w:rFonts w:asciiTheme="minorHAnsi" w:hAnsiTheme="minorHAnsi" w:cstheme="minorHAnsi"/>
          <w:b w:val="0"/>
          <w:color w:val="auto"/>
          <w:sz w:val="22"/>
        </w:rPr>
        <w:t xml:space="preserve">professional body </w:t>
      </w:r>
      <w:r w:rsidR="000B4AFD" w:rsidRPr="00FE0324">
        <w:rPr>
          <w:rFonts w:asciiTheme="minorHAnsi" w:hAnsiTheme="minorHAnsi" w:cstheme="minorHAnsi"/>
          <w:b w:val="0"/>
          <w:color w:val="auto"/>
          <w:sz w:val="22"/>
        </w:rPr>
        <w:t xml:space="preserve">members will work full-time in the professions, but </w:t>
      </w:r>
      <w:r w:rsidR="000B4AFD">
        <w:rPr>
          <w:rFonts w:asciiTheme="minorHAnsi" w:hAnsiTheme="minorHAnsi" w:cstheme="minorHAnsi"/>
          <w:b w:val="0"/>
          <w:color w:val="auto"/>
          <w:sz w:val="22"/>
        </w:rPr>
        <w:t xml:space="preserve">all </w:t>
      </w:r>
      <w:r w:rsidR="000B4AFD" w:rsidRPr="00FE0324">
        <w:rPr>
          <w:rFonts w:asciiTheme="minorHAnsi" w:hAnsiTheme="minorHAnsi" w:cstheme="minorHAnsi"/>
          <w:b w:val="0"/>
          <w:color w:val="auto"/>
          <w:sz w:val="22"/>
        </w:rPr>
        <w:t>are expected to undertak</w:t>
      </w:r>
      <w:r w:rsidR="000B4AFD" w:rsidRPr="0012635B">
        <w:rPr>
          <w:rFonts w:asciiTheme="minorHAnsi" w:hAnsiTheme="minorHAnsi" w:cstheme="minorHAnsi"/>
          <w:b w:val="0"/>
          <w:color w:val="auto"/>
          <w:sz w:val="22"/>
        </w:rPr>
        <w:t>e</w:t>
      </w:r>
      <w:r w:rsidR="000B4AFD" w:rsidRPr="00FE0324">
        <w:rPr>
          <w:rFonts w:asciiTheme="minorHAnsi" w:hAnsiTheme="minorHAnsi" w:cstheme="minorHAnsi"/>
          <w:b w:val="0"/>
          <w:color w:val="auto"/>
          <w:sz w:val="22"/>
        </w:rPr>
        <w:t xml:space="preserve"> continuing professional development activities. </w:t>
      </w:r>
      <w:r w:rsidR="000B4AFD">
        <w:rPr>
          <w:rFonts w:asciiTheme="minorHAnsi" w:hAnsiTheme="minorHAnsi" w:cstheme="minorHAnsi"/>
          <w:b w:val="0"/>
          <w:color w:val="auto"/>
          <w:sz w:val="22"/>
        </w:rPr>
        <w:t xml:space="preserve"> I</w:t>
      </w:r>
      <w:r w:rsidR="000B4AFD" w:rsidRPr="00FE0324">
        <w:rPr>
          <w:rFonts w:asciiTheme="minorHAnsi" w:hAnsiTheme="minorHAnsi" w:cstheme="minorHAnsi"/>
          <w:b w:val="0"/>
          <w:color w:val="auto"/>
          <w:sz w:val="22"/>
        </w:rPr>
        <w:t>ndividual interpreters or translators may belong to more than one professional body</w:t>
      </w:r>
      <w:r w:rsidR="000B4AFD">
        <w:rPr>
          <w:rFonts w:asciiTheme="minorHAnsi" w:hAnsiTheme="minorHAnsi" w:cstheme="minorHAnsi"/>
          <w:b w:val="0"/>
          <w:color w:val="auto"/>
          <w:sz w:val="22"/>
        </w:rPr>
        <w:t>, depending on the fields in which they work</w:t>
      </w:r>
      <w:r w:rsidR="00B76DD0">
        <w:rPr>
          <w:rFonts w:asciiTheme="minorHAnsi" w:hAnsiTheme="minorHAnsi" w:cstheme="minorHAnsi"/>
          <w:b w:val="0"/>
          <w:color w:val="auto"/>
          <w:sz w:val="22"/>
        </w:rPr>
        <w:t xml:space="preserve">, so there </w:t>
      </w:r>
      <w:r w:rsidR="00EB0F71">
        <w:rPr>
          <w:rFonts w:asciiTheme="minorHAnsi" w:hAnsiTheme="minorHAnsi" w:cstheme="minorHAnsi"/>
          <w:b w:val="0"/>
          <w:color w:val="auto"/>
          <w:sz w:val="22"/>
        </w:rPr>
        <w:t>is</w:t>
      </w:r>
      <w:r w:rsidR="00B76DD0">
        <w:rPr>
          <w:rFonts w:asciiTheme="minorHAnsi" w:hAnsiTheme="minorHAnsi" w:cstheme="minorHAnsi"/>
          <w:b w:val="0"/>
          <w:color w:val="auto"/>
          <w:sz w:val="22"/>
        </w:rPr>
        <w:t xml:space="preserve"> an element of double counting.</w:t>
      </w:r>
      <w:r>
        <w:rPr>
          <w:rFonts w:asciiTheme="minorHAnsi" w:hAnsiTheme="minorHAnsi" w:cstheme="minorHAnsi"/>
          <w:b w:val="0"/>
          <w:color w:val="auto"/>
          <w:sz w:val="22"/>
        </w:rPr>
        <w:t xml:space="preserve"> </w:t>
      </w:r>
      <w:r w:rsidR="000B4AFD" w:rsidRPr="00FE0324">
        <w:rPr>
          <w:rFonts w:asciiTheme="minorHAnsi" w:hAnsiTheme="minorHAnsi" w:cstheme="minorHAnsi"/>
          <w:b w:val="0"/>
          <w:color w:val="auto"/>
          <w:sz w:val="22"/>
        </w:rPr>
        <w:t xml:space="preserve">However, as membership of a professional body is not compulsory, we can reasonably assume that </w:t>
      </w:r>
      <w:r w:rsidR="000B4AFD">
        <w:rPr>
          <w:rFonts w:asciiTheme="minorHAnsi" w:hAnsiTheme="minorHAnsi" w:cstheme="minorHAnsi"/>
          <w:b w:val="0"/>
          <w:color w:val="auto"/>
          <w:sz w:val="22"/>
        </w:rPr>
        <w:t>any</w:t>
      </w:r>
      <w:r w:rsidR="000B4AFD" w:rsidRPr="00FE0324">
        <w:rPr>
          <w:rFonts w:asciiTheme="minorHAnsi" w:hAnsiTheme="minorHAnsi" w:cstheme="minorHAnsi"/>
          <w:b w:val="0"/>
          <w:color w:val="auto"/>
          <w:sz w:val="22"/>
        </w:rPr>
        <w:t xml:space="preserve"> figures </w:t>
      </w:r>
      <w:r w:rsidR="000B4AFD">
        <w:rPr>
          <w:rFonts w:asciiTheme="minorHAnsi" w:hAnsiTheme="minorHAnsi" w:cstheme="minorHAnsi"/>
          <w:b w:val="0"/>
          <w:color w:val="auto"/>
          <w:sz w:val="22"/>
        </w:rPr>
        <w:t xml:space="preserve">quoted above </w:t>
      </w:r>
      <w:r w:rsidR="000B4AFD" w:rsidRPr="00FE0324">
        <w:rPr>
          <w:rFonts w:asciiTheme="minorHAnsi" w:hAnsiTheme="minorHAnsi" w:cstheme="minorHAnsi"/>
          <w:b w:val="0"/>
          <w:color w:val="auto"/>
          <w:sz w:val="22"/>
        </w:rPr>
        <w:t>are just a percentage of the true numbers working in</w:t>
      </w:r>
      <w:r w:rsidR="000B4AFD">
        <w:rPr>
          <w:rFonts w:asciiTheme="minorHAnsi" w:hAnsiTheme="minorHAnsi" w:cstheme="minorHAnsi"/>
          <w:b w:val="0"/>
          <w:color w:val="auto"/>
          <w:sz w:val="22"/>
        </w:rPr>
        <w:t xml:space="preserve"> interpreting and translation. </w:t>
      </w:r>
    </w:p>
    <w:p w:rsidR="0012635B" w:rsidRPr="0012635B" w:rsidRDefault="0012635B" w:rsidP="00FE0324">
      <w:pPr>
        <w:pStyle w:val="BDHeadingv12"/>
        <w:rPr>
          <w:rFonts w:asciiTheme="minorHAnsi" w:hAnsiTheme="minorHAnsi" w:cstheme="minorHAnsi"/>
          <w:b w:val="0"/>
          <w:color w:val="auto"/>
          <w:sz w:val="22"/>
          <w:u w:val="single"/>
        </w:rPr>
      </w:pPr>
      <w:r w:rsidRPr="0012635B">
        <w:rPr>
          <w:rFonts w:asciiTheme="minorHAnsi" w:hAnsiTheme="minorHAnsi" w:cstheme="minorHAnsi"/>
          <w:b w:val="0"/>
          <w:color w:val="auto"/>
          <w:sz w:val="22"/>
          <w:u w:val="single"/>
        </w:rPr>
        <w:t xml:space="preserve">Other </w:t>
      </w:r>
      <w:r w:rsidR="00534933">
        <w:rPr>
          <w:rFonts w:asciiTheme="minorHAnsi" w:hAnsiTheme="minorHAnsi" w:cstheme="minorHAnsi"/>
          <w:b w:val="0"/>
          <w:color w:val="auto"/>
          <w:sz w:val="22"/>
          <w:u w:val="single"/>
        </w:rPr>
        <w:t xml:space="preserve">organisations representing </w:t>
      </w:r>
      <w:r w:rsidR="00EB0F71">
        <w:rPr>
          <w:rFonts w:asciiTheme="minorHAnsi" w:hAnsiTheme="minorHAnsi" w:cstheme="minorHAnsi"/>
          <w:b w:val="0"/>
          <w:color w:val="auto"/>
          <w:sz w:val="22"/>
          <w:u w:val="single"/>
        </w:rPr>
        <w:t xml:space="preserve">public service </w:t>
      </w:r>
      <w:r w:rsidR="00534933">
        <w:rPr>
          <w:rFonts w:asciiTheme="minorHAnsi" w:hAnsiTheme="minorHAnsi" w:cstheme="minorHAnsi"/>
          <w:b w:val="0"/>
          <w:color w:val="auto"/>
          <w:sz w:val="22"/>
          <w:u w:val="single"/>
        </w:rPr>
        <w:t>interpreters</w:t>
      </w:r>
      <w:r w:rsidR="00EB0F71">
        <w:rPr>
          <w:rFonts w:asciiTheme="minorHAnsi" w:hAnsiTheme="minorHAnsi" w:cstheme="minorHAnsi"/>
          <w:b w:val="0"/>
          <w:color w:val="auto"/>
          <w:sz w:val="22"/>
          <w:u w:val="single"/>
        </w:rPr>
        <w:t xml:space="preserve"> and translators</w:t>
      </w:r>
    </w:p>
    <w:p w:rsidR="00F856DE" w:rsidRDefault="00F856DE" w:rsidP="00426915">
      <w:pPr>
        <w:pStyle w:val="ListParagraph"/>
        <w:numPr>
          <w:ilvl w:val="0"/>
          <w:numId w:val="23"/>
        </w:numPr>
        <w:ind w:left="425" w:hanging="425"/>
        <w:contextualSpacing w:val="0"/>
      </w:pPr>
      <w:r w:rsidRPr="00B76DD0">
        <w:t>The</w:t>
      </w:r>
      <w:r w:rsidRPr="000214BD">
        <w:rPr>
          <w:i/>
        </w:rPr>
        <w:t xml:space="preserve"> Association of Police and Court Interpreters</w:t>
      </w:r>
      <w:r>
        <w:t xml:space="preserve"> (APCI) is an association of freelance interpreters working in the Criminal Justice System, founded in 1974. It aims to raise standards in the profession and build a good relationship between interpreters and service users. Its members adhere to a code of practice and are members of the National Registers.</w:t>
      </w:r>
    </w:p>
    <w:p w:rsidR="00DE22F4" w:rsidRDefault="00DE22F4" w:rsidP="00426915">
      <w:pPr>
        <w:pStyle w:val="ListParagraph"/>
        <w:numPr>
          <w:ilvl w:val="0"/>
          <w:numId w:val="23"/>
        </w:numPr>
        <w:ind w:left="425" w:hanging="425"/>
        <w:contextualSpacing w:val="0"/>
      </w:pPr>
      <w:r w:rsidRPr="00DE22F4">
        <w:t xml:space="preserve">The </w:t>
      </w:r>
      <w:r w:rsidRPr="000214BD">
        <w:rPr>
          <w:i/>
        </w:rPr>
        <w:t>Foundation for Public Service Interpreting</w:t>
      </w:r>
      <w:r>
        <w:t xml:space="preserve"> was set up in 1997 to raise standards in the interpreting profession. This foundation is part of AIESEC, an organisation focusing on youth leadership development</w:t>
      </w:r>
      <w:r w:rsidR="00470DCE">
        <w:t>.</w:t>
      </w:r>
    </w:p>
    <w:p w:rsidR="00067A33" w:rsidRDefault="00067A33" w:rsidP="00426915">
      <w:pPr>
        <w:pStyle w:val="ListParagraph"/>
        <w:numPr>
          <w:ilvl w:val="0"/>
          <w:numId w:val="23"/>
        </w:numPr>
        <w:ind w:left="425" w:hanging="425"/>
        <w:contextualSpacing w:val="0"/>
      </w:pPr>
      <w:r>
        <w:t xml:space="preserve">The </w:t>
      </w:r>
      <w:r w:rsidRPr="000214BD">
        <w:rPr>
          <w:i/>
        </w:rPr>
        <w:t xml:space="preserve">National Union of Professional Interpreters and Translators </w:t>
      </w:r>
      <w:r>
        <w:t xml:space="preserve">(NUPIT), part of the UNITE union, </w:t>
      </w:r>
      <w:r w:rsidR="00DE22F4">
        <w:t>is the trade union for interpreters and translators. It campaigns on issues surrounding interpreter and translator working conditions</w:t>
      </w:r>
      <w:r w:rsidR="00186CBA">
        <w:t xml:space="preserve">. It </w:t>
      </w:r>
      <w:r w:rsidR="00DE22F4">
        <w:t>campaign</w:t>
      </w:r>
      <w:r w:rsidR="00186CBA">
        <w:t>ed</w:t>
      </w:r>
      <w:r w:rsidR="00DE22F4">
        <w:t xml:space="preserve"> against </w:t>
      </w:r>
      <w:r w:rsidR="00186CBA" w:rsidRPr="00186CBA">
        <w:rPr>
          <w:rFonts w:eastAsia="Times New Roman"/>
          <w:bCs/>
        </w:rPr>
        <w:t xml:space="preserve">the </w:t>
      </w:r>
      <w:proofErr w:type="spellStart"/>
      <w:r w:rsidR="00186CBA">
        <w:rPr>
          <w:rFonts w:eastAsia="Times New Roman"/>
          <w:bCs/>
        </w:rPr>
        <w:t>MoJ</w:t>
      </w:r>
      <w:proofErr w:type="spellEnd"/>
      <w:r w:rsidR="00186CBA">
        <w:rPr>
          <w:rFonts w:eastAsia="Times New Roman"/>
          <w:bCs/>
        </w:rPr>
        <w:t xml:space="preserve"> </w:t>
      </w:r>
      <w:r w:rsidR="00186CBA" w:rsidRPr="00186CBA">
        <w:rPr>
          <w:rFonts w:eastAsia="Times New Roman"/>
          <w:bCs/>
        </w:rPr>
        <w:t>Framework Agreement</w:t>
      </w:r>
      <w:r w:rsidR="00186CBA">
        <w:rPr>
          <w:rFonts w:eastAsia="Times New Roman"/>
          <w:b/>
          <w:bCs/>
        </w:rPr>
        <w:t xml:space="preserve"> </w:t>
      </w:r>
      <w:r w:rsidR="00186CBA" w:rsidRPr="00186CBA">
        <w:rPr>
          <w:rFonts w:eastAsia="Times New Roman"/>
          <w:bCs/>
        </w:rPr>
        <w:t xml:space="preserve">because </w:t>
      </w:r>
      <w:r w:rsidR="00186CBA" w:rsidRPr="00186CBA">
        <w:rPr>
          <w:rFonts w:eastAsia="Times New Roman"/>
          <w:bCs/>
        </w:rPr>
        <w:t>of concerns</w:t>
      </w:r>
      <w:r w:rsidR="00186CBA" w:rsidRPr="00186CBA">
        <w:rPr>
          <w:rFonts w:eastAsia="Times New Roman"/>
          <w:bCs/>
        </w:rPr>
        <w:t xml:space="preserve"> it would make access to justice more difficult for people with an insufficient command of English</w:t>
      </w:r>
      <w:r w:rsidR="00186CBA">
        <w:t>.</w:t>
      </w:r>
    </w:p>
    <w:p w:rsidR="00067A33" w:rsidRDefault="00067A33" w:rsidP="00426915">
      <w:pPr>
        <w:pStyle w:val="ListParagraph"/>
        <w:numPr>
          <w:ilvl w:val="0"/>
          <w:numId w:val="23"/>
        </w:numPr>
        <w:ind w:left="425" w:hanging="425"/>
        <w:contextualSpacing w:val="0"/>
      </w:pPr>
      <w:r w:rsidRPr="000214BD">
        <w:rPr>
          <w:i/>
        </w:rPr>
        <w:t>Society of Official Metropolitan Interpreters</w:t>
      </w:r>
      <w:r>
        <w:t xml:space="preserve"> (SOMI UK) was created in 2009</w:t>
      </w:r>
      <w:bookmarkStart w:id="5" w:name="_GoBack"/>
      <w:bookmarkEnd w:id="5"/>
      <w:r>
        <w:t xml:space="preserve"> by a group of interpreters in response to changes </w:t>
      </w:r>
      <w:r w:rsidR="002B60CF">
        <w:t>to</w:t>
      </w:r>
      <w:r>
        <w:t xml:space="preserve"> language provision within the Metropolitan Police, to promote high standards of professional interpreting and translation. All their members are </w:t>
      </w:r>
      <w:r w:rsidR="002B60CF">
        <w:t>registered</w:t>
      </w:r>
      <w:r>
        <w:t xml:space="preserve"> </w:t>
      </w:r>
      <w:r w:rsidR="002B60CF">
        <w:t>with</w:t>
      </w:r>
      <w:r>
        <w:t xml:space="preserve"> either NRPS</w:t>
      </w:r>
      <w:r w:rsidR="00D23CAC">
        <w:t xml:space="preserve">I or NRCPD, and must adhere to the SOMI UK </w:t>
      </w:r>
      <w:r>
        <w:t xml:space="preserve">code of practice. </w:t>
      </w:r>
    </w:p>
    <w:p w:rsidR="00DE22F4" w:rsidRDefault="00DE22F4" w:rsidP="00426915">
      <w:pPr>
        <w:pStyle w:val="ListParagraph"/>
        <w:numPr>
          <w:ilvl w:val="0"/>
          <w:numId w:val="23"/>
        </w:numPr>
        <w:ind w:left="425" w:hanging="425"/>
        <w:contextualSpacing w:val="0"/>
      </w:pPr>
      <w:r>
        <w:lastRenderedPageBreak/>
        <w:t xml:space="preserve">The </w:t>
      </w:r>
      <w:r w:rsidRPr="000214BD">
        <w:rPr>
          <w:i/>
        </w:rPr>
        <w:t>Professional Interpreters Alliance</w:t>
      </w:r>
      <w:r w:rsidRPr="00B76DD0">
        <w:t xml:space="preserve"> (PIA)</w:t>
      </w:r>
      <w:r>
        <w:t xml:space="preserve"> is a membership association that was set up in 2010 to campaign for the profession of public service interpreters.</w:t>
      </w:r>
    </w:p>
    <w:p w:rsidR="00F856DE" w:rsidRDefault="00F856DE" w:rsidP="003D7CE9">
      <w:pPr>
        <w:pStyle w:val="ListParagraph"/>
        <w:numPr>
          <w:ilvl w:val="0"/>
          <w:numId w:val="23"/>
        </w:numPr>
        <w:ind w:left="426" w:hanging="426"/>
      </w:pPr>
      <w:r>
        <w:t xml:space="preserve">The </w:t>
      </w:r>
      <w:r w:rsidRPr="000214BD">
        <w:rPr>
          <w:i/>
        </w:rPr>
        <w:t>Society for Public Service Interpreters</w:t>
      </w:r>
      <w:r>
        <w:t xml:space="preserve"> (SPSI) is a voluntary membership body for public service interpreters. Its members are all registered with NRPSI and adhere to the NRPSI code of conduct.</w:t>
      </w:r>
    </w:p>
    <w:p w:rsidR="00534933" w:rsidRPr="00FE0324" w:rsidRDefault="00DE22F4"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 xml:space="preserve">The wide range of professional bodies, membership associations and other organisations set up to promote the professions </w:t>
      </w:r>
      <w:r w:rsidR="00F856DE">
        <w:rPr>
          <w:rFonts w:asciiTheme="minorHAnsi" w:hAnsiTheme="minorHAnsi" w:cstheme="minorHAnsi"/>
          <w:b w:val="0"/>
          <w:color w:val="auto"/>
          <w:sz w:val="22"/>
        </w:rPr>
        <w:t xml:space="preserve">make it very difficult to </w:t>
      </w:r>
      <w:r w:rsidR="00EB0F71">
        <w:rPr>
          <w:rFonts w:asciiTheme="minorHAnsi" w:hAnsiTheme="minorHAnsi" w:cstheme="minorHAnsi"/>
          <w:b w:val="0"/>
          <w:color w:val="auto"/>
          <w:sz w:val="22"/>
        </w:rPr>
        <w:t>quantify the workforce</w:t>
      </w:r>
      <w:r w:rsidR="00F856DE">
        <w:rPr>
          <w:rFonts w:asciiTheme="minorHAnsi" w:hAnsiTheme="minorHAnsi" w:cstheme="minorHAnsi"/>
          <w:b w:val="0"/>
          <w:color w:val="auto"/>
          <w:sz w:val="22"/>
        </w:rPr>
        <w:t xml:space="preserve">. Furthermore, </w:t>
      </w:r>
      <w:r w:rsidR="00EB0F71">
        <w:rPr>
          <w:rFonts w:asciiTheme="minorHAnsi" w:hAnsiTheme="minorHAnsi" w:cstheme="minorHAnsi"/>
          <w:b w:val="0"/>
          <w:color w:val="auto"/>
          <w:sz w:val="22"/>
        </w:rPr>
        <w:t xml:space="preserve">the lack of a single professional body for interpreters and translators </w:t>
      </w:r>
      <w:r w:rsidR="00534957">
        <w:rPr>
          <w:rFonts w:asciiTheme="minorHAnsi" w:hAnsiTheme="minorHAnsi" w:cstheme="minorHAnsi"/>
          <w:b w:val="0"/>
          <w:color w:val="auto"/>
          <w:sz w:val="22"/>
        </w:rPr>
        <w:t>may</w:t>
      </w:r>
      <w:r>
        <w:rPr>
          <w:rFonts w:asciiTheme="minorHAnsi" w:hAnsiTheme="minorHAnsi" w:cstheme="minorHAnsi"/>
          <w:b w:val="0"/>
          <w:color w:val="auto"/>
          <w:sz w:val="22"/>
        </w:rPr>
        <w:t xml:space="preserve"> </w:t>
      </w:r>
      <w:r w:rsidR="00A37BC7">
        <w:rPr>
          <w:rFonts w:asciiTheme="minorHAnsi" w:hAnsiTheme="minorHAnsi" w:cstheme="minorHAnsi"/>
          <w:b w:val="0"/>
          <w:color w:val="auto"/>
          <w:sz w:val="22"/>
        </w:rPr>
        <w:t>cause</w:t>
      </w:r>
      <w:r w:rsidR="00F856DE">
        <w:rPr>
          <w:rFonts w:asciiTheme="minorHAnsi" w:hAnsiTheme="minorHAnsi" w:cstheme="minorHAnsi"/>
          <w:b w:val="0"/>
          <w:color w:val="auto"/>
          <w:sz w:val="22"/>
        </w:rPr>
        <w:t xml:space="preserve"> confusion </w:t>
      </w:r>
      <w:r w:rsidR="00EB0F71">
        <w:rPr>
          <w:rFonts w:asciiTheme="minorHAnsi" w:hAnsiTheme="minorHAnsi" w:cstheme="minorHAnsi"/>
          <w:b w:val="0"/>
          <w:color w:val="auto"/>
          <w:sz w:val="22"/>
        </w:rPr>
        <w:t>in</w:t>
      </w:r>
      <w:r w:rsidR="00F856DE">
        <w:rPr>
          <w:rFonts w:asciiTheme="minorHAnsi" w:hAnsiTheme="minorHAnsi" w:cstheme="minorHAnsi"/>
          <w:b w:val="0"/>
          <w:color w:val="auto"/>
          <w:sz w:val="22"/>
        </w:rPr>
        <w:t xml:space="preserve"> external organisations looking for a </w:t>
      </w:r>
      <w:r w:rsidR="00470DCE">
        <w:rPr>
          <w:rFonts w:asciiTheme="minorHAnsi" w:hAnsiTheme="minorHAnsi" w:cstheme="minorHAnsi"/>
          <w:b w:val="0"/>
          <w:color w:val="auto"/>
          <w:sz w:val="22"/>
        </w:rPr>
        <w:t xml:space="preserve">definitive </w:t>
      </w:r>
      <w:r w:rsidR="00F856DE">
        <w:rPr>
          <w:rFonts w:asciiTheme="minorHAnsi" w:hAnsiTheme="minorHAnsi" w:cstheme="minorHAnsi"/>
          <w:b w:val="0"/>
          <w:color w:val="auto"/>
          <w:sz w:val="22"/>
        </w:rPr>
        <w:t>point of information.</w:t>
      </w:r>
    </w:p>
    <w:p w:rsidR="00F856DE" w:rsidRPr="00F856DE" w:rsidRDefault="00F856DE" w:rsidP="007074BF">
      <w:pPr>
        <w:pStyle w:val="PSITHeading2"/>
      </w:pPr>
      <w:r w:rsidRPr="00F856DE">
        <w:t>Profile of the profession</w:t>
      </w:r>
    </w:p>
    <w:p w:rsidR="00F856DE" w:rsidRDefault="00F856DE" w:rsidP="003D7CE9">
      <w:pPr>
        <w:pStyle w:val="BDHeadingv12"/>
        <w:numPr>
          <w:ilvl w:val="0"/>
          <w:numId w:val="23"/>
        </w:numPr>
        <w:ind w:left="426" w:hanging="426"/>
        <w:rPr>
          <w:rFonts w:asciiTheme="minorHAnsi" w:hAnsiTheme="minorHAnsi" w:cstheme="minorHAnsi"/>
          <w:b w:val="0"/>
          <w:color w:val="auto"/>
          <w:sz w:val="22"/>
        </w:rPr>
      </w:pPr>
      <w:r w:rsidRPr="00FE0324">
        <w:rPr>
          <w:rFonts w:asciiTheme="minorHAnsi" w:hAnsiTheme="minorHAnsi" w:cstheme="minorHAnsi"/>
          <w:b w:val="0"/>
          <w:color w:val="auto"/>
          <w:sz w:val="22"/>
        </w:rPr>
        <w:t xml:space="preserve">In </w:t>
      </w:r>
      <w:r>
        <w:rPr>
          <w:rFonts w:asciiTheme="minorHAnsi" w:hAnsiTheme="minorHAnsi" w:cstheme="minorHAnsi"/>
          <w:b w:val="0"/>
          <w:color w:val="auto"/>
          <w:sz w:val="22"/>
        </w:rPr>
        <w:t>2007-</w:t>
      </w:r>
      <w:r w:rsidRPr="00FE0324">
        <w:rPr>
          <w:rFonts w:asciiTheme="minorHAnsi" w:hAnsiTheme="minorHAnsi" w:cstheme="minorHAnsi"/>
          <w:b w:val="0"/>
          <w:color w:val="auto"/>
          <w:sz w:val="22"/>
        </w:rPr>
        <w:t xml:space="preserve">8, </w:t>
      </w:r>
      <w:r w:rsidRPr="0012635B">
        <w:rPr>
          <w:rFonts w:asciiTheme="minorHAnsi" w:hAnsiTheme="minorHAnsi" w:cstheme="minorHAnsi"/>
          <w:b w:val="0"/>
          <w:color w:val="auto"/>
          <w:sz w:val="22"/>
        </w:rPr>
        <w:t xml:space="preserve">labour market intelligence </w:t>
      </w:r>
      <w:r w:rsidR="00EB0F71">
        <w:rPr>
          <w:rFonts w:asciiTheme="minorHAnsi" w:hAnsiTheme="minorHAnsi" w:cstheme="minorHAnsi"/>
          <w:b w:val="0"/>
          <w:color w:val="auto"/>
          <w:sz w:val="22"/>
        </w:rPr>
        <w:t>in</w:t>
      </w:r>
      <w:r w:rsidRPr="0012635B">
        <w:rPr>
          <w:rFonts w:asciiTheme="minorHAnsi" w:hAnsiTheme="minorHAnsi" w:cstheme="minorHAnsi"/>
          <w:b w:val="0"/>
          <w:color w:val="auto"/>
          <w:sz w:val="22"/>
        </w:rPr>
        <w:t xml:space="preserve"> translation and interpreting</w:t>
      </w:r>
      <w:r w:rsidRPr="00B74B4E">
        <w:rPr>
          <w:rStyle w:val="FootnoteReference"/>
          <w:rFonts w:asciiTheme="minorHAnsi" w:hAnsiTheme="minorHAnsi" w:cstheme="minorHAnsi"/>
          <w:b w:val="0"/>
          <w:color w:val="auto"/>
          <w:sz w:val="22"/>
        </w:rPr>
        <w:footnoteReference w:id="26"/>
      </w:r>
      <w:r w:rsidRPr="00B74B4E">
        <w:rPr>
          <w:rFonts w:asciiTheme="minorHAnsi" w:hAnsiTheme="minorHAnsi" w:cstheme="minorHAnsi"/>
          <w:b w:val="0"/>
          <w:color w:val="auto"/>
          <w:sz w:val="22"/>
        </w:rPr>
        <w:t xml:space="preserve"> </w:t>
      </w:r>
      <w:r w:rsidRPr="00FE0324">
        <w:rPr>
          <w:rFonts w:asciiTheme="minorHAnsi" w:hAnsiTheme="minorHAnsi" w:cstheme="minorHAnsi"/>
          <w:b w:val="0"/>
          <w:color w:val="auto"/>
          <w:sz w:val="22"/>
        </w:rPr>
        <w:t>indicated that 64% of the workforce was female. Almost three-quarters of the workforce (74%) w</w:t>
      </w:r>
      <w:r>
        <w:rPr>
          <w:rFonts w:asciiTheme="minorHAnsi" w:hAnsiTheme="minorHAnsi" w:cstheme="minorHAnsi"/>
          <w:b w:val="0"/>
          <w:color w:val="auto"/>
          <w:sz w:val="22"/>
        </w:rPr>
        <w:t>ere</w:t>
      </w:r>
      <w:r w:rsidRPr="00FE0324">
        <w:rPr>
          <w:rFonts w:asciiTheme="minorHAnsi" w:hAnsiTheme="minorHAnsi" w:cstheme="minorHAnsi"/>
          <w:b w:val="0"/>
          <w:color w:val="auto"/>
          <w:sz w:val="22"/>
        </w:rPr>
        <w:t xml:space="preserve"> aged between 30 and 50, and 14% under 30. </w:t>
      </w:r>
      <w:r>
        <w:rPr>
          <w:rFonts w:asciiTheme="minorHAnsi" w:hAnsiTheme="minorHAnsi" w:cstheme="minorHAnsi"/>
          <w:b w:val="0"/>
          <w:color w:val="auto"/>
          <w:sz w:val="22"/>
        </w:rPr>
        <w:t>Only</w:t>
      </w:r>
      <w:r w:rsidRPr="00FE0324">
        <w:rPr>
          <w:rFonts w:asciiTheme="minorHAnsi" w:hAnsiTheme="minorHAnsi" w:cstheme="minorHAnsi"/>
          <w:b w:val="0"/>
          <w:color w:val="auto"/>
          <w:sz w:val="22"/>
        </w:rPr>
        <w:t xml:space="preserve"> 48% of the workforce had English as a native language. </w:t>
      </w:r>
    </w:p>
    <w:p w:rsidR="00F856DE" w:rsidRDefault="00F856DE"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 xml:space="preserve">An analysis of the Rates and Salaries survey carried out </w:t>
      </w:r>
      <w:r w:rsidR="00EB0F71">
        <w:rPr>
          <w:rFonts w:asciiTheme="minorHAnsi" w:hAnsiTheme="minorHAnsi" w:cstheme="minorHAnsi"/>
          <w:b w:val="0"/>
          <w:color w:val="auto"/>
          <w:sz w:val="22"/>
        </w:rPr>
        <w:t xml:space="preserve">by </w:t>
      </w:r>
      <w:r w:rsidR="00EB0F71" w:rsidRPr="00EB0F71">
        <w:rPr>
          <w:rFonts w:asciiTheme="minorHAnsi" w:hAnsiTheme="minorHAnsi" w:cstheme="minorHAnsi"/>
          <w:b w:val="0"/>
          <w:color w:val="auto"/>
          <w:sz w:val="22"/>
        </w:rPr>
        <w:t>the Chartered Institute of Linguists and the Institute of Translation and Interpreting</w:t>
      </w:r>
      <w:r w:rsidR="00EB0F71">
        <w:rPr>
          <w:rFonts w:asciiTheme="minorHAnsi" w:hAnsiTheme="minorHAnsi" w:cstheme="minorHAnsi"/>
          <w:b w:val="0"/>
          <w:color w:val="auto"/>
          <w:sz w:val="22"/>
        </w:rPr>
        <w:t xml:space="preserve"> (</w:t>
      </w:r>
      <w:proofErr w:type="spellStart"/>
      <w:r w:rsidR="00EB0F71" w:rsidRPr="00EB0F71">
        <w:rPr>
          <w:rFonts w:asciiTheme="minorHAnsi" w:hAnsiTheme="minorHAnsi" w:cstheme="minorHAnsi"/>
          <w:b w:val="0"/>
          <w:color w:val="auto"/>
          <w:sz w:val="22"/>
        </w:rPr>
        <w:t>CIoL</w:t>
      </w:r>
      <w:proofErr w:type="spellEnd"/>
      <w:r w:rsidR="00EB0F71" w:rsidRPr="00EB0F71">
        <w:rPr>
          <w:rFonts w:asciiTheme="minorHAnsi" w:hAnsiTheme="minorHAnsi" w:cstheme="minorHAnsi"/>
          <w:b w:val="0"/>
          <w:color w:val="auto"/>
          <w:sz w:val="22"/>
        </w:rPr>
        <w:t>/ITI)</w:t>
      </w:r>
      <w:r w:rsidR="00EB0F71" w:rsidRPr="00EB0F71">
        <w:rPr>
          <w:b w:val="0"/>
          <w:color w:val="auto"/>
        </w:rPr>
        <w:t xml:space="preserve"> </w:t>
      </w:r>
      <w:r w:rsidRPr="00EB0F71">
        <w:rPr>
          <w:rFonts w:asciiTheme="minorHAnsi" w:hAnsiTheme="minorHAnsi" w:cstheme="minorHAnsi"/>
          <w:b w:val="0"/>
          <w:color w:val="auto"/>
          <w:sz w:val="22"/>
        </w:rPr>
        <w:t>in</w:t>
      </w:r>
      <w:r>
        <w:rPr>
          <w:rFonts w:asciiTheme="minorHAnsi" w:hAnsiTheme="minorHAnsi" w:cstheme="minorHAnsi"/>
          <w:b w:val="0"/>
          <w:color w:val="auto"/>
          <w:sz w:val="22"/>
        </w:rPr>
        <w:t xml:space="preserve"> 2011 demonstrates that 90% of respondents were aged between 30 and 69, with over</w:t>
      </w:r>
      <w:r w:rsidR="00EB0F71">
        <w:rPr>
          <w:rFonts w:asciiTheme="minorHAnsi" w:hAnsiTheme="minorHAnsi" w:cstheme="minorHAnsi"/>
          <w:b w:val="0"/>
          <w:color w:val="auto"/>
          <w:sz w:val="22"/>
        </w:rPr>
        <w:t xml:space="preserve"> 50% aged between 40-59 years. Similar to 2008, j</w:t>
      </w:r>
      <w:r>
        <w:rPr>
          <w:rFonts w:asciiTheme="minorHAnsi" w:hAnsiTheme="minorHAnsi" w:cstheme="minorHAnsi"/>
          <w:b w:val="0"/>
          <w:color w:val="auto"/>
          <w:sz w:val="22"/>
        </w:rPr>
        <w:t>ust over two-thirds</w:t>
      </w:r>
      <w:r w:rsidR="00EB0F71">
        <w:rPr>
          <w:rFonts w:asciiTheme="minorHAnsi" w:hAnsiTheme="minorHAnsi" w:cstheme="minorHAnsi"/>
          <w:b w:val="0"/>
          <w:color w:val="auto"/>
          <w:sz w:val="22"/>
        </w:rPr>
        <w:t xml:space="preserve"> of the respondents were female and</w:t>
      </w:r>
      <w:r>
        <w:rPr>
          <w:rFonts w:asciiTheme="minorHAnsi" w:hAnsiTheme="minorHAnsi" w:cstheme="minorHAnsi"/>
          <w:b w:val="0"/>
          <w:color w:val="auto"/>
          <w:sz w:val="22"/>
        </w:rPr>
        <w:t xml:space="preserve"> English was the native language of more than half the survey respondents. </w:t>
      </w:r>
    </w:p>
    <w:p w:rsidR="00F856DE" w:rsidRDefault="00F856DE" w:rsidP="003D7CE9">
      <w:pPr>
        <w:pStyle w:val="BDHeadingv12"/>
        <w:numPr>
          <w:ilvl w:val="0"/>
          <w:numId w:val="23"/>
        </w:numPr>
        <w:ind w:left="426" w:hanging="426"/>
        <w:rPr>
          <w:rFonts w:asciiTheme="minorHAnsi" w:hAnsiTheme="minorHAnsi" w:cstheme="minorHAnsi"/>
          <w:b w:val="0"/>
          <w:color w:val="auto"/>
          <w:sz w:val="22"/>
        </w:rPr>
      </w:pPr>
      <w:r>
        <w:rPr>
          <w:rFonts w:asciiTheme="minorHAnsi" w:hAnsiTheme="minorHAnsi" w:cstheme="minorHAnsi"/>
          <w:b w:val="0"/>
          <w:color w:val="auto"/>
          <w:sz w:val="22"/>
        </w:rPr>
        <w:t>From these surveys, we can assume</w:t>
      </w:r>
      <w:r w:rsidRPr="00FE0324">
        <w:rPr>
          <w:rFonts w:asciiTheme="minorHAnsi" w:hAnsiTheme="minorHAnsi" w:cstheme="minorHAnsi"/>
          <w:b w:val="0"/>
          <w:color w:val="auto"/>
          <w:sz w:val="22"/>
        </w:rPr>
        <w:t xml:space="preserve"> that </w:t>
      </w:r>
      <w:r>
        <w:rPr>
          <w:rFonts w:asciiTheme="minorHAnsi" w:hAnsiTheme="minorHAnsi" w:cstheme="minorHAnsi"/>
          <w:b w:val="0"/>
          <w:color w:val="auto"/>
          <w:sz w:val="22"/>
        </w:rPr>
        <w:t xml:space="preserve">approximately half </w:t>
      </w:r>
      <w:r w:rsidRPr="00FE0324">
        <w:rPr>
          <w:rFonts w:asciiTheme="minorHAnsi" w:hAnsiTheme="minorHAnsi" w:cstheme="minorHAnsi"/>
          <w:b w:val="0"/>
          <w:color w:val="auto"/>
          <w:sz w:val="22"/>
        </w:rPr>
        <w:t>of the profession work predominantly into languages other than English</w:t>
      </w:r>
      <w:r>
        <w:rPr>
          <w:rFonts w:asciiTheme="minorHAnsi" w:hAnsiTheme="minorHAnsi" w:cstheme="minorHAnsi"/>
          <w:b w:val="0"/>
          <w:color w:val="auto"/>
          <w:sz w:val="22"/>
        </w:rPr>
        <w:t xml:space="preserve">. </w:t>
      </w:r>
    </w:p>
    <w:p w:rsidR="00D03D4C" w:rsidRPr="00534933" w:rsidRDefault="00F76CEB" w:rsidP="007074BF">
      <w:pPr>
        <w:pStyle w:val="PSITHeading2"/>
      </w:pPr>
      <w:r w:rsidRPr="00534933">
        <w:t>Regulation of the profession</w:t>
      </w:r>
    </w:p>
    <w:p w:rsidR="00C8104F" w:rsidRDefault="00B43C0F" w:rsidP="003D7CE9">
      <w:pPr>
        <w:pStyle w:val="ListParagraph"/>
        <w:numPr>
          <w:ilvl w:val="0"/>
          <w:numId w:val="23"/>
        </w:numPr>
        <w:ind w:left="426" w:hanging="426"/>
        <w:contextualSpacing w:val="0"/>
      </w:pPr>
      <w:r>
        <w:t xml:space="preserve">In the UK, interpreting and translation are unregulated professions. </w:t>
      </w:r>
      <w:r w:rsidR="00C8104F">
        <w:t>However, entry to the National Registers</w:t>
      </w:r>
      <w:r w:rsidR="00470DCE">
        <w:t xml:space="preserve"> </w:t>
      </w:r>
      <w:r w:rsidR="00C8104F">
        <w:t>is tightly regulated. Admission to the NRCPD</w:t>
      </w:r>
      <w:r w:rsidR="00C8104F">
        <w:rPr>
          <w:rStyle w:val="FootnoteReference"/>
        </w:rPr>
        <w:footnoteReference w:id="27"/>
      </w:r>
      <w:r w:rsidR="00C8104F">
        <w:t xml:space="preserve"> or NRPSI</w:t>
      </w:r>
      <w:r w:rsidR="00C8104F">
        <w:rPr>
          <w:rStyle w:val="FootnoteReference"/>
        </w:rPr>
        <w:footnoteReference w:id="28"/>
      </w:r>
      <w:r w:rsidR="00C8104F">
        <w:t xml:space="preserve"> can only be made based on the achievement of approved qualifications and practical experience. </w:t>
      </w:r>
    </w:p>
    <w:p w:rsidR="00470DCE" w:rsidRDefault="00B43C0F" w:rsidP="003D7CE9">
      <w:pPr>
        <w:pStyle w:val="ListParagraph"/>
        <w:numPr>
          <w:ilvl w:val="0"/>
          <w:numId w:val="23"/>
        </w:numPr>
        <w:ind w:left="426" w:hanging="426"/>
        <w:contextualSpacing w:val="0"/>
      </w:pPr>
      <w:r>
        <w:t xml:space="preserve">There </w:t>
      </w:r>
      <w:r w:rsidR="00493905">
        <w:t>are</w:t>
      </w:r>
      <w:r>
        <w:t xml:space="preserve"> no statutory requirement</w:t>
      </w:r>
      <w:r w:rsidR="00493905">
        <w:t>s</w:t>
      </w:r>
      <w:r>
        <w:t xml:space="preserve"> to work as an interpreter or translator, although some sectors </w:t>
      </w:r>
      <w:r w:rsidR="00493905">
        <w:t>and employers</w:t>
      </w:r>
      <w:r>
        <w:t xml:space="preserve"> stipulate </w:t>
      </w:r>
      <w:r w:rsidR="00AB1E57">
        <w:t>minimum qualification</w:t>
      </w:r>
      <w:r w:rsidR="00D23CAC">
        <w:t>s</w:t>
      </w:r>
      <w:r w:rsidR="00AB1E57">
        <w:t xml:space="preserve"> or training requirements f</w:t>
      </w:r>
      <w:r w:rsidR="00493905">
        <w:t>or interpreters and translators</w:t>
      </w:r>
      <w:r w:rsidR="00AB1E57">
        <w:t xml:space="preserve">. </w:t>
      </w:r>
      <w:r w:rsidR="00EB0F71">
        <w:t>For sign language interpreters, most public sector employers require the interpreter to be registered with NRCPD.</w:t>
      </w:r>
      <w:r w:rsidR="00470DCE">
        <w:t xml:space="preserve"> Individual sector requirements are listed below.</w:t>
      </w:r>
    </w:p>
    <w:p w:rsidR="00493905" w:rsidRPr="00493905" w:rsidRDefault="00493905" w:rsidP="007C04AD">
      <w:pPr>
        <w:keepNext/>
        <w:rPr>
          <w:u w:val="single"/>
        </w:rPr>
      </w:pPr>
      <w:r w:rsidRPr="00493905">
        <w:rPr>
          <w:u w:val="single"/>
        </w:rPr>
        <w:t>Criminal Justice System</w:t>
      </w:r>
    </w:p>
    <w:p w:rsidR="00493905" w:rsidRDefault="00AB1E57" w:rsidP="003D7CE9">
      <w:pPr>
        <w:pStyle w:val="ListParagraph"/>
        <w:numPr>
          <w:ilvl w:val="0"/>
          <w:numId w:val="23"/>
        </w:numPr>
        <w:ind w:left="426" w:hanging="426"/>
        <w:contextualSpacing w:val="0"/>
      </w:pPr>
      <w:r>
        <w:t>Prior to 2012, there was a National Agreement in place</w:t>
      </w:r>
      <w:r w:rsidR="00603FB7">
        <w:t>,</w:t>
      </w:r>
      <w:r>
        <w:t xml:space="preserve"> which outlined requirements for interpreters working</w:t>
      </w:r>
      <w:r w:rsidR="00603FB7">
        <w:t xml:space="preserve"> in the Criminal Justice sector.</w:t>
      </w:r>
      <w:r>
        <w:t xml:space="preserve"> </w:t>
      </w:r>
      <w:r w:rsidR="00603FB7">
        <w:t xml:space="preserve">This included </w:t>
      </w:r>
      <w:r w:rsidR="00470DCE">
        <w:t>exemptions</w:t>
      </w:r>
      <w:r>
        <w:t xml:space="preserve"> that allowed </w:t>
      </w:r>
      <w:r>
        <w:lastRenderedPageBreak/>
        <w:t xml:space="preserve">interpreters </w:t>
      </w:r>
      <w:r w:rsidR="00470DCE">
        <w:t>in rare language</w:t>
      </w:r>
      <w:r w:rsidR="00D23CAC">
        <w:t xml:space="preserve"> combination</w:t>
      </w:r>
      <w:r w:rsidR="00470DCE">
        <w:t>s,</w:t>
      </w:r>
      <w:r w:rsidR="00572E83">
        <w:t xml:space="preserve"> </w:t>
      </w:r>
      <w:r>
        <w:t xml:space="preserve">with lower levels of qualifications, or indeed no formal training, to work in the sector. </w:t>
      </w:r>
    </w:p>
    <w:p w:rsidR="00493905" w:rsidRDefault="00493905" w:rsidP="003D7CE9">
      <w:pPr>
        <w:pStyle w:val="ListParagraph"/>
        <w:numPr>
          <w:ilvl w:val="0"/>
          <w:numId w:val="23"/>
        </w:numPr>
        <w:ind w:left="426" w:hanging="426"/>
        <w:contextualSpacing w:val="0"/>
      </w:pPr>
      <w:r>
        <w:t>In 2011, t</w:t>
      </w:r>
      <w:r w:rsidR="00B21E11">
        <w:t xml:space="preserve">he Ministry of Justice moved to procure interpreting and translation services for the </w:t>
      </w:r>
      <w:r w:rsidR="00D23CAC">
        <w:t>entire</w:t>
      </w:r>
      <w:r w:rsidR="00B21E11">
        <w:t xml:space="preserve"> Criminal Justice Syst</w:t>
      </w:r>
      <w:r>
        <w:t xml:space="preserve">em </w:t>
      </w:r>
      <w:r w:rsidR="00793620">
        <w:t xml:space="preserve">(CJS) </w:t>
      </w:r>
      <w:r w:rsidR="00D23CAC">
        <w:t>from a single</w:t>
      </w:r>
      <w:r>
        <w:t xml:space="preserve"> service provider</w:t>
      </w:r>
      <w:r w:rsidR="00B21E11">
        <w:t xml:space="preserve">. The successful </w:t>
      </w:r>
      <w:r>
        <w:t>contractor</w:t>
      </w:r>
      <w:r w:rsidR="00B21E11">
        <w:t>, Applied Language Solutions</w:t>
      </w:r>
      <w:r>
        <w:t xml:space="preserve"> (ALS)</w:t>
      </w:r>
      <w:r w:rsidR="00B21E11">
        <w:t xml:space="preserve">, took over sole responsibility for provision in </w:t>
      </w:r>
      <w:r w:rsidR="00B74B4E">
        <w:t>February</w:t>
      </w:r>
      <w:r w:rsidR="00B21E11">
        <w:t xml:space="preserve"> 2012. </w:t>
      </w:r>
      <w:r>
        <w:t>The framework agreement</w:t>
      </w:r>
      <w:r w:rsidR="00313BBC">
        <w:t xml:space="preserve"> referred to in</w:t>
      </w:r>
      <w:r w:rsidR="00D23CAC">
        <w:t xml:space="preserve"> paragraph </w:t>
      </w:r>
      <w:r w:rsidR="00C03EC6" w:rsidRPr="00313BBC">
        <w:t>8</w:t>
      </w:r>
      <w:r w:rsidR="00D23CAC" w:rsidRPr="00313BBC">
        <w:t>4</w:t>
      </w:r>
      <w:r w:rsidR="00D23CAC">
        <w:t xml:space="preserve"> </w:t>
      </w:r>
      <w:r w:rsidR="00470DCE">
        <w:t>defines</w:t>
      </w:r>
      <w:r>
        <w:t xml:space="preserve"> </w:t>
      </w:r>
      <w:r w:rsidR="00793620">
        <w:t xml:space="preserve">three separate tiers of </w:t>
      </w:r>
      <w:r>
        <w:t>requirements for interpreters</w:t>
      </w:r>
      <w:r w:rsidR="00793620">
        <w:t>, with an exemption statement for interpreters with rare languages</w:t>
      </w:r>
      <w:r>
        <w:t>.</w:t>
      </w:r>
      <w:r w:rsidR="00793620">
        <w:t xml:space="preserve"> It states various qualifications across the three tiers, mirroring the National R</w:t>
      </w:r>
      <w:r w:rsidR="00603FB7">
        <w:t>egister requirements at Tier 1.</w:t>
      </w:r>
      <w:r w:rsidR="00793620">
        <w:t xml:space="preserve"> Assignments are allocated a tier status, with Tier 1 being the most complex and Tier 3 the most</w:t>
      </w:r>
      <w:r w:rsidR="00EB0F71">
        <w:t xml:space="preserve"> routine</w:t>
      </w:r>
      <w:r w:rsidR="00793620">
        <w:t>. To be registered with ALS and accepted for work in the CJS, interpreters must attend an assessment centre to be allocated a Tier standard.</w:t>
      </w:r>
      <w:r w:rsidR="00C8104F">
        <w:t xml:space="preserve"> Interpreters are assessed on language proficiency and interpreting skills.</w:t>
      </w:r>
    </w:p>
    <w:p w:rsidR="00661449" w:rsidRDefault="00C8104F" w:rsidP="003D7CE9">
      <w:pPr>
        <w:pStyle w:val="ListParagraph"/>
        <w:numPr>
          <w:ilvl w:val="0"/>
          <w:numId w:val="23"/>
        </w:numPr>
        <w:ind w:left="426" w:hanging="426"/>
        <w:contextualSpacing w:val="0"/>
      </w:pPr>
      <w:r>
        <w:t>For sign language interpreting and other professionals working with the Deaf and Deafblind in the CJS,</w:t>
      </w:r>
      <w:r w:rsidR="00661449">
        <w:t xml:space="preserve"> </w:t>
      </w:r>
      <w:r>
        <w:t>the agreement states that only those registered with NRCPD may be used</w:t>
      </w:r>
      <w:r w:rsidR="00661449">
        <w:t xml:space="preserve">. </w:t>
      </w:r>
    </w:p>
    <w:p w:rsidR="00470DCE" w:rsidRDefault="00470DCE" w:rsidP="003D7CE9">
      <w:pPr>
        <w:pStyle w:val="ListParagraph"/>
        <w:numPr>
          <w:ilvl w:val="0"/>
          <w:numId w:val="23"/>
        </w:numPr>
        <w:ind w:left="426" w:hanging="426"/>
        <w:contextualSpacing w:val="0"/>
      </w:pPr>
      <w:r>
        <w:t>There has been much opposition to the framework agreement from the sector and it has received negative coverage by the media</w:t>
      </w:r>
      <w:r w:rsidR="00822F4D">
        <w:rPr>
          <w:rStyle w:val="FootnoteReference"/>
        </w:rPr>
        <w:footnoteReference w:id="29"/>
      </w:r>
      <w:r>
        <w:t>, with allegations of cases being postponed due to lack of appropriately qualified interpreters</w:t>
      </w:r>
      <w:r w:rsidR="00822F4D">
        <w:rPr>
          <w:rStyle w:val="FootnoteReference"/>
        </w:rPr>
        <w:footnoteReference w:id="30"/>
      </w:r>
      <w:r w:rsidR="00C956C7">
        <w:t xml:space="preserve"> and at additional cost to the CJS</w:t>
      </w:r>
      <w:r w:rsidR="00C956C7">
        <w:rPr>
          <w:rStyle w:val="FootnoteReference"/>
        </w:rPr>
        <w:footnoteReference w:id="31"/>
      </w:r>
      <w:r>
        <w:t>.</w:t>
      </w:r>
    </w:p>
    <w:p w:rsidR="00C8104F" w:rsidRDefault="00822F4D" w:rsidP="003D7CE9">
      <w:pPr>
        <w:pStyle w:val="ListParagraph"/>
        <w:numPr>
          <w:ilvl w:val="0"/>
          <w:numId w:val="23"/>
        </w:numPr>
        <w:ind w:left="426" w:hanging="426"/>
        <w:contextualSpacing w:val="0"/>
      </w:pPr>
      <w:r>
        <w:t>Under the terms of the agreement, t</w:t>
      </w:r>
      <w:r w:rsidR="00C8104F">
        <w:t>elephone interpreters must have a D</w:t>
      </w:r>
      <w:r w:rsidR="00EB0F71">
        <w:t xml:space="preserve">iploma in </w:t>
      </w:r>
      <w:r w:rsidR="00C8104F">
        <w:t>P</w:t>
      </w:r>
      <w:r w:rsidR="00EB0F71">
        <w:t xml:space="preserve">ublic </w:t>
      </w:r>
      <w:r w:rsidR="00C8104F">
        <w:t>S</w:t>
      </w:r>
      <w:r w:rsidR="00EB0F71">
        <w:t xml:space="preserve">ervice </w:t>
      </w:r>
      <w:r w:rsidR="00C8104F">
        <w:t>I</w:t>
      </w:r>
      <w:r w:rsidR="00EB0F71">
        <w:t>nterpreting (DPSI)</w:t>
      </w:r>
      <w:r w:rsidR="00C8104F">
        <w:t>, be a member of the NRPSI or hold a community interpreting or Metropolitan Police qualification, and attend the assessment centre.</w:t>
      </w:r>
    </w:p>
    <w:p w:rsidR="00C8104F" w:rsidRDefault="00C8104F" w:rsidP="003D7CE9">
      <w:pPr>
        <w:pStyle w:val="ListParagraph"/>
        <w:numPr>
          <w:ilvl w:val="0"/>
          <w:numId w:val="23"/>
        </w:numPr>
        <w:ind w:left="426" w:hanging="426"/>
        <w:contextualSpacing w:val="0"/>
      </w:pPr>
      <w:r>
        <w:t>Under the terms of the agreement, translators must be a qualified member of a recognised professional body, with a minimum of three years’ experience and pass a translation test.</w:t>
      </w:r>
    </w:p>
    <w:p w:rsidR="00470DCE" w:rsidRDefault="00470DCE" w:rsidP="00470DCE">
      <w:pPr>
        <w:pStyle w:val="PSITheading3"/>
      </w:pPr>
      <w:r>
        <w:t>Other public services</w:t>
      </w:r>
    </w:p>
    <w:p w:rsidR="0030206B" w:rsidRDefault="0030206B" w:rsidP="003D7CE9">
      <w:pPr>
        <w:pStyle w:val="NormalWeb"/>
        <w:numPr>
          <w:ilvl w:val="0"/>
          <w:numId w:val="23"/>
        </w:numPr>
        <w:spacing w:before="0" w:beforeAutospacing="0" w:after="200" w:afterAutospacing="0" w:line="276" w:lineRule="auto"/>
        <w:ind w:left="426" w:hanging="426"/>
        <w:rPr>
          <w:rFonts w:asciiTheme="minorHAnsi" w:hAnsiTheme="minorHAnsi" w:cstheme="minorHAnsi"/>
          <w:sz w:val="22"/>
          <w:szCs w:val="22"/>
          <w:lang w:val="en"/>
        </w:rPr>
      </w:pPr>
      <w:r w:rsidRPr="0030206B">
        <w:rPr>
          <w:rFonts w:asciiTheme="minorHAnsi" w:hAnsiTheme="minorHAnsi" w:cstheme="minorHAnsi"/>
          <w:sz w:val="22"/>
          <w:szCs w:val="22"/>
        </w:rPr>
        <w:t xml:space="preserve">The UK Border Agency stipulates that </w:t>
      </w:r>
      <w:r w:rsidRPr="0030206B">
        <w:rPr>
          <w:rFonts w:asciiTheme="minorHAnsi" w:hAnsiTheme="minorHAnsi" w:cstheme="minorHAnsi"/>
          <w:sz w:val="22"/>
          <w:szCs w:val="22"/>
          <w:lang w:val="en"/>
        </w:rPr>
        <w:t>interpreters</w:t>
      </w:r>
      <w:r>
        <w:rPr>
          <w:rFonts w:asciiTheme="minorHAnsi" w:hAnsiTheme="minorHAnsi" w:cstheme="minorHAnsi"/>
          <w:sz w:val="22"/>
          <w:szCs w:val="22"/>
          <w:lang w:val="en"/>
        </w:rPr>
        <w:t xml:space="preserve"> who work for them must</w:t>
      </w:r>
      <w:r w:rsidRPr="0030206B">
        <w:rPr>
          <w:rFonts w:asciiTheme="minorHAnsi" w:hAnsiTheme="minorHAnsi" w:cstheme="minorHAnsi"/>
          <w:sz w:val="22"/>
          <w:szCs w:val="22"/>
          <w:lang w:val="en"/>
        </w:rPr>
        <w:t>:</w:t>
      </w:r>
      <w:r>
        <w:rPr>
          <w:rFonts w:asciiTheme="minorHAnsi" w:hAnsiTheme="minorHAnsi" w:cstheme="minorHAnsi"/>
          <w:sz w:val="22"/>
          <w:szCs w:val="22"/>
          <w:lang w:val="en"/>
        </w:rPr>
        <w:t xml:space="preserve"> </w:t>
      </w:r>
      <w:r w:rsidRPr="0030206B">
        <w:rPr>
          <w:rFonts w:asciiTheme="minorHAnsi" w:hAnsiTheme="minorHAnsi" w:cstheme="minorHAnsi"/>
          <w:sz w:val="22"/>
          <w:szCs w:val="22"/>
          <w:lang w:val="en"/>
        </w:rPr>
        <w:t>be a full member of the National Register of Public Services Interpreters (NRPSI</w:t>
      </w:r>
      <w:r>
        <w:rPr>
          <w:rFonts w:asciiTheme="minorHAnsi" w:hAnsiTheme="minorHAnsi" w:cstheme="minorHAnsi"/>
          <w:sz w:val="22"/>
          <w:szCs w:val="22"/>
          <w:lang w:val="en"/>
        </w:rPr>
        <w:t xml:space="preserve">), or </w:t>
      </w:r>
      <w:r w:rsidRPr="0030206B">
        <w:rPr>
          <w:rFonts w:asciiTheme="minorHAnsi" w:hAnsiTheme="minorHAnsi" w:cstheme="minorHAnsi"/>
          <w:sz w:val="22"/>
          <w:szCs w:val="22"/>
          <w:lang w:val="en"/>
        </w:rPr>
        <w:t>hold a Diploma in Public Services Interpreting (DPSI) (Law) or a letter of Credit in all oral components (Law)</w:t>
      </w:r>
      <w:r>
        <w:rPr>
          <w:rFonts w:asciiTheme="minorHAnsi" w:hAnsiTheme="minorHAnsi" w:cstheme="minorHAnsi"/>
          <w:sz w:val="22"/>
          <w:szCs w:val="22"/>
          <w:lang w:val="en"/>
        </w:rPr>
        <w:t>,</w:t>
      </w:r>
      <w:r w:rsidRPr="0030206B">
        <w:rPr>
          <w:rFonts w:asciiTheme="minorHAnsi" w:hAnsiTheme="minorHAnsi" w:cstheme="minorHAnsi"/>
          <w:sz w:val="22"/>
          <w:szCs w:val="22"/>
          <w:lang w:val="en"/>
        </w:rPr>
        <w:t xml:space="preserve"> or</w:t>
      </w:r>
      <w:r>
        <w:rPr>
          <w:rFonts w:asciiTheme="minorHAnsi" w:hAnsiTheme="minorHAnsi" w:cstheme="minorHAnsi"/>
          <w:sz w:val="22"/>
          <w:szCs w:val="22"/>
          <w:lang w:val="en"/>
        </w:rPr>
        <w:t xml:space="preserve"> </w:t>
      </w:r>
      <w:r w:rsidRPr="0030206B">
        <w:rPr>
          <w:rFonts w:asciiTheme="minorHAnsi" w:hAnsiTheme="minorHAnsi" w:cstheme="minorHAnsi"/>
          <w:sz w:val="22"/>
          <w:szCs w:val="22"/>
          <w:lang w:val="en"/>
        </w:rPr>
        <w:t>have been assessed by the Asylum and Immigration Tribunal (AIT) (formerly the Immigration Appellate Authority) or</w:t>
      </w:r>
      <w:r>
        <w:rPr>
          <w:rFonts w:asciiTheme="minorHAnsi" w:hAnsiTheme="minorHAnsi" w:cstheme="minorHAnsi"/>
          <w:sz w:val="22"/>
          <w:szCs w:val="22"/>
          <w:lang w:val="en"/>
        </w:rPr>
        <w:t xml:space="preserve"> </w:t>
      </w:r>
      <w:r w:rsidRPr="0030206B">
        <w:rPr>
          <w:rFonts w:asciiTheme="minorHAnsi" w:hAnsiTheme="minorHAnsi" w:cstheme="minorHAnsi"/>
          <w:sz w:val="22"/>
          <w:szCs w:val="22"/>
          <w:lang w:val="en"/>
        </w:rPr>
        <w:t>by the Metropolitan Police.</w:t>
      </w:r>
    </w:p>
    <w:p w:rsidR="002B60CF" w:rsidRPr="0030206B" w:rsidRDefault="002B60CF" w:rsidP="003D7CE9">
      <w:pPr>
        <w:pStyle w:val="NormalWeb"/>
        <w:numPr>
          <w:ilvl w:val="0"/>
          <w:numId w:val="23"/>
        </w:numPr>
        <w:spacing w:before="0" w:beforeAutospacing="0" w:after="200" w:afterAutospacing="0" w:line="276" w:lineRule="auto"/>
        <w:ind w:left="426" w:hanging="426"/>
        <w:rPr>
          <w:rFonts w:asciiTheme="minorHAnsi" w:hAnsiTheme="minorHAnsi" w:cstheme="minorHAnsi"/>
          <w:sz w:val="22"/>
          <w:szCs w:val="22"/>
          <w:lang w:val="en"/>
        </w:rPr>
      </w:pPr>
      <w:r>
        <w:rPr>
          <w:rFonts w:asciiTheme="minorHAnsi" w:hAnsiTheme="minorHAnsi" w:cstheme="minorHAnsi"/>
          <w:sz w:val="22"/>
          <w:szCs w:val="22"/>
          <w:lang w:val="en"/>
        </w:rPr>
        <w:t xml:space="preserve">There are no national regulations for interpreters working in healthcare and social services. Individual contracts between service providers and the public service in question may </w:t>
      </w:r>
      <w:r w:rsidR="00470DCE">
        <w:rPr>
          <w:rFonts w:asciiTheme="minorHAnsi" w:hAnsiTheme="minorHAnsi" w:cstheme="minorHAnsi"/>
          <w:sz w:val="22"/>
          <w:szCs w:val="22"/>
          <w:lang w:val="en"/>
        </w:rPr>
        <w:t>outline</w:t>
      </w:r>
      <w:r>
        <w:rPr>
          <w:rFonts w:asciiTheme="minorHAnsi" w:hAnsiTheme="minorHAnsi" w:cstheme="minorHAnsi"/>
          <w:sz w:val="22"/>
          <w:szCs w:val="22"/>
          <w:lang w:val="en"/>
        </w:rPr>
        <w:t xml:space="preserve"> </w:t>
      </w:r>
      <w:r w:rsidR="00572E83">
        <w:rPr>
          <w:rFonts w:asciiTheme="minorHAnsi" w:hAnsiTheme="minorHAnsi" w:cstheme="minorHAnsi"/>
          <w:sz w:val="22"/>
          <w:szCs w:val="22"/>
          <w:lang w:val="en"/>
        </w:rPr>
        <w:t>their</w:t>
      </w:r>
      <w:r>
        <w:rPr>
          <w:rFonts w:asciiTheme="minorHAnsi" w:hAnsiTheme="minorHAnsi" w:cstheme="minorHAnsi"/>
          <w:sz w:val="22"/>
          <w:szCs w:val="22"/>
          <w:lang w:val="en"/>
        </w:rPr>
        <w:t xml:space="preserve"> own specific requirements.</w:t>
      </w:r>
    </w:p>
    <w:p w:rsidR="00F76CEB" w:rsidRPr="00534933" w:rsidRDefault="00F76CEB" w:rsidP="007074BF">
      <w:pPr>
        <w:pStyle w:val="PSITHeading2"/>
      </w:pPr>
      <w:r w:rsidRPr="00534933">
        <w:t>Structure of the profession</w:t>
      </w:r>
    </w:p>
    <w:p w:rsidR="001E5799" w:rsidRDefault="00B43C0F" w:rsidP="003D7CE9">
      <w:pPr>
        <w:pStyle w:val="ListParagraph"/>
        <w:numPr>
          <w:ilvl w:val="0"/>
          <w:numId w:val="23"/>
        </w:numPr>
        <w:ind w:left="426" w:hanging="426"/>
      </w:pPr>
      <w:r>
        <w:t xml:space="preserve">Very few private or public sector </w:t>
      </w:r>
      <w:r w:rsidR="00EB0F71">
        <w:t xml:space="preserve">organisations </w:t>
      </w:r>
      <w:r w:rsidR="00C8104F">
        <w:t>employ</w:t>
      </w:r>
      <w:r>
        <w:t xml:space="preserve"> interpreters or translators. Most interpreting and translation work is </w:t>
      </w:r>
      <w:r w:rsidR="00C8104F">
        <w:t>outsourced to freelancers</w:t>
      </w:r>
      <w:r>
        <w:t xml:space="preserve">. </w:t>
      </w:r>
      <w:r w:rsidR="00C8104F">
        <w:t>Freelance i</w:t>
      </w:r>
      <w:r>
        <w:t xml:space="preserve">nterpreters and </w:t>
      </w:r>
      <w:r>
        <w:lastRenderedPageBreak/>
        <w:t xml:space="preserve">translators may work directly for a client, or via a third party company or agency. </w:t>
      </w:r>
      <w:r w:rsidR="001E5799">
        <w:t xml:space="preserve">This is particularly prevalent in the public sector, where procurement </w:t>
      </w:r>
      <w:r w:rsidR="00C8104F">
        <w:t>policy</w:t>
      </w:r>
      <w:r w:rsidR="001E5799">
        <w:t xml:space="preserve"> often lead</w:t>
      </w:r>
      <w:r w:rsidR="00C8104F">
        <w:t>s</w:t>
      </w:r>
      <w:r w:rsidR="001E5799">
        <w:t xml:space="preserve"> to</w:t>
      </w:r>
      <w:r w:rsidR="00572E83">
        <w:t xml:space="preserve"> fixed term</w:t>
      </w:r>
      <w:r w:rsidR="001E5799">
        <w:t xml:space="preserve"> contracts with a specific supplier. Linguists must then register wi</w:t>
      </w:r>
      <w:r w:rsidR="00A93094">
        <w:t xml:space="preserve">th the </w:t>
      </w:r>
      <w:r w:rsidR="00603FB7">
        <w:t>supplier</w:t>
      </w:r>
      <w:r w:rsidR="00A93094">
        <w:t xml:space="preserve"> to obtain </w:t>
      </w:r>
      <w:r w:rsidR="00C8104F">
        <w:t xml:space="preserve">freelance </w:t>
      </w:r>
      <w:r w:rsidR="00A93094">
        <w:t>work. Work is not guaranteed because of the unpredictable nature of assignments and language requirements.</w:t>
      </w:r>
    </w:p>
    <w:p w:rsidR="00F76CEB" w:rsidRPr="00534933" w:rsidRDefault="00F76CEB" w:rsidP="007074BF">
      <w:pPr>
        <w:pStyle w:val="PSITHeading2"/>
      </w:pPr>
      <w:r w:rsidRPr="00534933">
        <w:t>Rates of pay</w:t>
      </w:r>
    </w:p>
    <w:p w:rsidR="00B43C0F" w:rsidRDefault="00B43C0F" w:rsidP="003D7CE9">
      <w:pPr>
        <w:pStyle w:val="ListParagraph"/>
        <w:numPr>
          <w:ilvl w:val="0"/>
          <w:numId w:val="23"/>
        </w:numPr>
        <w:ind w:left="426" w:hanging="426"/>
        <w:contextualSpacing w:val="0"/>
      </w:pPr>
      <w:r>
        <w:t xml:space="preserve">There </w:t>
      </w:r>
      <w:r w:rsidR="009A1A4F">
        <w:t>are</w:t>
      </w:r>
      <w:r>
        <w:t xml:space="preserve"> no established rates of pay for </w:t>
      </w:r>
      <w:r w:rsidR="00C8104F">
        <w:t xml:space="preserve">public service </w:t>
      </w:r>
      <w:r>
        <w:t xml:space="preserve">interpreting </w:t>
      </w:r>
      <w:r w:rsidR="002B60CF">
        <w:t xml:space="preserve">(PSI) </w:t>
      </w:r>
      <w:r>
        <w:t xml:space="preserve">and translation work. </w:t>
      </w:r>
      <w:r w:rsidR="009A1A4F">
        <w:t xml:space="preserve">Rates and salaries are defined by the market rate. </w:t>
      </w:r>
      <w:r w:rsidR="00EB0F71">
        <w:t>The</w:t>
      </w:r>
      <w:r>
        <w:t xml:space="preserve"> recent survey of Rates and Salaries carried out jointly by the </w:t>
      </w:r>
      <w:proofErr w:type="spellStart"/>
      <w:r w:rsidR="00EB0F71" w:rsidRPr="000214BD">
        <w:rPr>
          <w:rFonts w:cstheme="minorHAnsi"/>
        </w:rPr>
        <w:t>CIoL</w:t>
      </w:r>
      <w:proofErr w:type="spellEnd"/>
      <w:r w:rsidR="00EB0F71" w:rsidRPr="000214BD">
        <w:rPr>
          <w:rFonts w:cstheme="minorHAnsi"/>
        </w:rPr>
        <w:t>/ITI</w:t>
      </w:r>
      <w:r w:rsidR="00EB0F71" w:rsidRPr="000214BD">
        <w:rPr>
          <w:rFonts w:cstheme="minorHAnsi"/>
          <w:b/>
        </w:rPr>
        <w:t xml:space="preserve"> </w:t>
      </w:r>
      <w:r w:rsidR="00C8104F">
        <w:t>reports</w:t>
      </w:r>
      <w:r>
        <w:t xml:space="preserve"> that ad hoc interpreters (defined as liaison interpreters working in business, commercial law, diplomatic and other non-PSI and non-conference settings)</w:t>
      </w:r>
      <w:r w:rsidR="000B4AFD">
        <w:t xml:space="preserve"> </w:t>
      </w:r>
      <w:r>
        <w:t xml:space="preserve">working for direct clients in these fields charge daily rates, although evidence on interpreters working through agencies was inconclusive. </w:t>
      </w:r>
    </w:p>
    <w:p w:rsidR="00B43C0F" w:rsidRDefault="00B43C0F" w:rsidP="003D7CE9">
      <w:pPr>
        <w:pStyle w:val="ListParagraph"/>
        <w:numPr>
          <w:ilvl w:val="0"/>
          <w:numId w:val="23"/>
        </w:numPr>
        <w:ind w:left="426" w:hanging="426"/>
        <w:contextualSpacing w:val="0"/>
      </w:pPr>
      <w:r>
        <w:t xml:space="preserve">In contrast, </w:t>
      </w:r>
      <w:r w:rsidR="00D23CAC">
        <w:t xml:space="preserve">the survey shows </w:t>
      </w:r>
      <w:r>
        <w:t>public service interpreters charged hourly rates to direct clients and agencies.</w:t>
      </w:r>
      <w:r w:rsidR="00F567EA">
        <w:t xml:space="preserve"> This makes it very difficult to compare rates, but in real terms it may mean that a public service interpreter may earn only one or two hours</w:t>
      </w:r>
      <w:r w:rsidR="000B4AFD">
        <w:t>’</w:t>
      </w:r>
      <w:r w:rsidR="00F567EA">
        <w:t xml:space="preserve"> work a day whereas an interpreter working in </w:t>
      </w:r>
      <w:r w:rsidR="003A2E66">
        <w:t>other</w:t>
      </w:r>
      <w:r w:rsidR="00F567EA">
        <w:t xml:space="preserve"> environment</w:t>
      </w:r>
      <w:r w:rsidR="003A2E66">
        <w:t>s</w:t>
      </w:r>
      <w:r w:rsidR="00F567EA">
        <w:t xml:space="preserve"> would earn a full day’s wage. </w:t>
      </w:r>
    </w:p>
    <w:p w:rsidR="00572E83" w:rsidRDefault="00C8104F" w:rsidP="003D7CE9">
      <w:pPr>
        <w:pStyle w:val="ListParagraph"/>
        <w:numPr>
          <w:ilvl w:val="0"/>
          <w:numId w:val="23"/>
        </w:numPr>
        <w:ind w:left="426" w:hanging="426"/>
        <w:contextualSpacing w:val="0"/>
      </w:pPr>
      <w:r>
        <w:t xml:space="preserve">The survey showed that interpreters and translators are able to charge direct clients a higher rate than that charged to agencies. As the vast majority of public service work is carried out </w:t>
      </w:r>
      <w:r w:rsidR="00572E83">
        <w:t>via</w:t>
      </w:r>
      <w:r>
        <w:t xml:space="preserve"> a third party contract holder, this inevitably will </w:t>
      </w:r>
      <w:r w:rsidR="00EB0F71">
        <w:t>restrict</w:t>
      </w:r>
      <w:r>
        <w:t xml:space="preserve"> the rates of pay paid to public service interpreters and translators.</w:t>
      </w:r>
      <w:r w:rsidR="00572E83">
        <w:t xml:space="preserve"> Indeed, </w:t>
      </w:r>
      <w:r w:rsidR="00D23CAC">
        <w:t xml:space="preserve">respondents report that </w:t>
      </w:r>
      <w:r w:rsidR="00572E83">
        <w:t xml:space="preserve">the recent </w:t>
      </w:r>
      <w:proofErr w:type="spellStart"/>
      <w:r w:rsidR="00572E83">
        <w:t>MoJ</w:t>
      </w:r>
      <w:proofErr w:type="spellEnd"/>
      <w:r w:rsidR="00572E83">
        <w:t xml:space="preserve">/ALS contract has already reduced the rates paid to interpreters for assignments in the CJS, leaving experienced interpreters concerned for their livelihood. </w:t>
      </w:r>
    </w:p>
    <w:p w:rsidR="00A93094" w:rsidRDefault="00572E83" w:rsidP="00AF1A33">
      <w:pPr>
        <w:pStyle w:val="ListParagraph"/>
        <w:numPr>
          <w:ilvl w:val="0"/>
          <w:numId w:val="23"/>
        </w:numPr>
        <w:ind w:left="426" w:hanging="426"/>
        <w:contextualSpacing w:val="0"/>
      </w:pPr>
      <w:r>
        <w:t xml:space="preserve">According to the </w:t>
      </w:r>
      <w:proofErr w:type="spellStart"/>
      <w:r w:rsidRPr="000214BD">
        <w:rPr>
          <w:rFonts w:cstheme="minorHAnsi"/>
        </w:rPr>
        <w:t>CIoL</w:t>
      </w:r>
      <w:proofErr w:type="spellEnd"/>
      <w:r w:rsidRPr="000214BD">
        <w:rPr>
          <w:rFonts w:cstheme="minorHAnsi"/>
        </w:rPr>
        <w:t>/ITI</w:t>
      </w:r>
      <w:r w:rsidRPr="000214BD">
        <w:rPr>
          <w:rFonts w:cstheme="minorHAnsi"/>
          <w:b/>
        </w:rPr>
        <w:t xml:space="preserve"> </w:t>
      </w:r>
      <w:r>
        <w:t xml:space="preserve">report, </w:t>
      </w:r>
      <w:r w:rsidR="00F1574C">
        <w:t>rates have remained the same (38%) or are lower (10%) than they were five years ago</w:t>
      </w:r>
      <w:r>
        <w:t xml:space="preserve"> for the majority of freelance linguists</w:t>
      </w:r>
      <w:r w:rsidR="00F1574C">
        <w:t xml:space="preserve">, which </w:t>
      </w:r>
      <w:r>
        <w:t>represents</w:t>
      </w:r>
      <w:r w:rsidR="00F1574C">
        <w:t xml:space="preserve"> a fall in earnings in real te</w:t>
      </w:r>
      <w:r w:rsidR="00C8104F">
        <w:t>r</w:t>
      </w:r>
      <w:r w:rsidR="00F1574C">
        <w:t xml:space="preserve">ms. While translators are able to use translation tools, such as translation memory, to boost productivity and maintain earnings, interpreters are not </w:t>
      </w:r>
      <w:r w:rsidR="00C8104F">
        <w:t xml:space="preserve">always </w:t>
      </w:r>
      <w:r w:rsidR="00F1574C">
        <w:t xml:space="preserve">able to use new technology to speed up their working processes. </w:t>
      </w:r>
      <w:r w:rsidR="00C8104F">
        <w:t>However, in PSI, v</w:t>
      </w:r>
      <w:r w:rsidR="00F1574C">
        <w:t xml:space="preserve">ideo-conferencing or telephone interpreting may </w:t>
      </w:r>
      <w:r w:rsidR="002B60CF">
        <w:t>contribute</w:t>
      </w:r>
      <w:r w:rsidR="00F1574C">
        <w:t xml:space="preserve"> in some way </w:t>
      </w:r>
      <w:r w:rsidR="002B60CF">
        <w:t>to</w:t>
      </w:r>
      <w:r w:rsidR="00F1574C">
        <w:t xml:space="preserve"> reducing </w:t>
      </w:r>
      <w:r w:rsidR="00C8104F">
        <w:t>time spent travelling to assignments and increasing their availability for paid work</w:t>
      </w:r>
      <w:r w:rsidR="00F1574C">
        <w:t>.</w:t>
      </w:r>
      <w:r w:rsidR="00AF1A33">
        <w:rPr>
          <w:rStyle w:val="FootnoteReference"/>
        </w:rPr>
        <w:footnoteReference w:id="32"/>
      </w:r>
      <w:r w:rsidR="00F1574C">
        <w:t xml:space="preserve"> </w:t>
      </w:r>
    </w:p>
    <w:p w:rsidR="00186C54" w:rsidRPr="00A278D8" w:rsidRDefault="00186C54" w:rsidP="007C04AD">
      <w:pPr>
        <w:pStyle w:val="PSITHeading2"/>
      </w:pPr>
      <w:r w:rsidRPr="00A278D8">
        <w:t xml:space="preserve">New technologies in training and in the </w:t>
      </w:r>
      <w:r w:rsidR="00603FB7">
        <w:t>workplace</w:t>
      </w:r>
    </w:p>
    <w:p w:rsidR="00186C54" w:rsidRDefault="00186C54" w:rsidP="00AF1A33">
      <w:pPr>
        <w:pStyle w:val="ListParagraph"/>
        <w:numPr>
          <w:ilvl w:val="0"/>
          <w:numId w:val="23"/>
        </w:numPr>
        <w:ind w:left="426" w:hanging="426"/>
        <w:contextualSpacing w:val="0"/>
      </w:pPr>
      <w:r>
        <w:t>Technology offers opportunities to improve the training on offer in higher education. In teaching, for example, it enables constant contact with a whole class group and facilitates contact within that class group, thus encouraging inter-student interaction.</w:t>
      </w:r>
      <w:r w:rsidR="00AF1A33">
        <w:rPr>
          <w:rStyle w:val="FootnoteReference"/>
        </w:rPr>
        <w:footnoteReference w:id="33"/>
      </w:r>
    </w:p>
    <w:p w:rsidR="00186C54" w:rsidRDefault="00186C54" w:rsidP="00A23F78">
      <w:pPr>
        <w:pStyle w:val="ListParagraph"/>
        <w:numPr>
          <w:ilvl w:val="0"/>
          <w:numId w:val="23"/>
        </w:numPr>
        <w:ind w:left="426" w:hanging="426"/>
        <w:contextualSpacing w:val="0"/>
      </w:pPr>
      <w:r>
        <w:t>The most beneficial application of technology in PSIT education is that of distance teaching and learning.</w:t>
      </w:r>
      <w:r w:rsidR="00AF1A33">
        <w:rPr>
          <w:rStyle w:val="FootnoteReference"/>
        </w:rPr>
        <w:footnoteReference w:id="34"/>
      </w:r>
      <w:r>
        <w:t xml:space="preserve"> Where courses are only offered at certain institutions, students from other regions can still participate and develop their interpreting and translation skills. It removes geographical, time </w:t>
      </w:r>
      <w:r>
        <w:lastRenderedPageBreak/>
        <w:t xml:space="preserve">and even financial barriers. Given the growth in remote interpreting, it </w:t>
      </w:r>
      <w:r w:rsidR="00603FB7">
        <w:t>could</w:t>
      </w:r>
      <w:r>
        <w:t xml:space="preserve"> also be argued that distance learning develops key professional skills for remote workers</w:t>
      </w:r>
      <w:r w:rsidR="00603FB7">
        <w:t>, by</w:t>
      </w:r>
      <w:r w:rsidR="003A2E66">
        <w:t xml:space="preserve"> enabling </w:t>
      </w:r>
      <w:r w:rsidR="00603FB7">
        <w:t xml:space="preserve">individuals </w:t>
      </w:r>
      <w:r w:rsidR="003A2E66">
        <w:t>to use technology for a variety of practical purposes, and by developing skills for working remotely with several participants</w:t>
      </w:r>
      <w:r>
        <w:t>.</w:t>
      </w:r>
      <w:r w:rsidR="00A23F78">
        <w:rPr>
          <w:rStyle w:val="FootnoteReference"/>
        </w:rPr>
        <w:footnoteReference w:id="35"/>
      </w:r>
      <w:r w:rsidR="00603FB7">
        <w:t xml:space="preserve"> </w:t>
      </w:r>
    </w:p>
    <w:p w:rsidR="00186C54" w:rsidRDefault="00603FB7" w:rsidP="00A23F78">
      <w:pPr>
        <w:pStyle w:val="ListParagraph"/>
        <w:numPr>
          <w:ilvl w:val="0"/>
          <w:numId w:val="23"/>
        </w:numPr>
        <w:ind w:left="426" w:hanging="426"/>
        <w:contextualSpacing w:val="0"/>
      </w:pPr>
      <w:r>
        <w:t xml:space="preserve">Technology also benefits professional linguists in the workplace. </w:t>
      </w:r>
      <w:r w:rsidR="00186C54">
        <w:t xml:space="preserve">Telephone interpreting has a relatively short history, but it is now a feature of public service interpreting. The market for telephone interpreting changes, as do the types of service needed and the way services are delivered. Advances in technology also drive developments, including better quality telephone interpreting equipment and </w:t>
      </w:r>
      <w:r w:rsidR="00572E83">
        <w:t>improved</w:t>
      </w:r>
      <w:r w:rsidR="00186C54">
        <w:t xml:space="preserve"> capacity for remote working.</w:t>
      </w:r>
      <w:r w:rsidR="00A23F78">
        <w:rPr>
          <w:rStyle w:val="FootnoteReference"/>
        </w:rPr>
        <w:footnoteReference w:id="36"/>
      </w:r>
      <w:r w:rsidR="00186C54">
        <w:t xml:space="preserve"> </w:t>
      </w:r>
    </w:p>
    <w:p w:rsidR="00186C54" w:rsidRDefault="00186C54" w:rsidP="003D7CE9">
      <w:pPr>
        <w:pStyle w:val="ListParagraph"/>
        <w:numPr>
          <w:ilvl w:val="0"/>
          <w:numId w:val="23"/>
        </w:numPr>
        <w:ind w:left="426" w:hanging="426"/>
        <w:contextualSpacing w:val="0"/>
      </w:pPr>
      <w:r>
        <w:t xml:space="preserve">Telephone interpreting benefits the agent or company offering the service, as they find call centres or remote telephone interpreters provide a more flexible and cost effective model. However, it also benefits the freelance interpreter, who </w:t>
      </w:r>
      <w:r w:rsidR="00572E83">
        <w:t>may</w:t>
      </w:r>
      <w:r>
        <w:t xml:space="preserve"> now work remotely at hours that are convenient to them. </w:t>
      </w:r>
    </w:p>
    <w:p w:rsidR="00603FB7" w:rsidRPr="00603FB7" w:rsidRDefault="00186C54" w:rsidP="00BC62FF">
      <w:pPr>
        <w:pStyle w:val="ListParagraph"/>
        <w:numPr>
          <w:ilvl w:val="0"/>
          <w:numId w:val="23"/>
        </w:numPr>
        <w:ind w:left="426" w:hanging="426"/>
        <w:contextualSpacing w:val="0"/>
        <w:rPr>
          <w:b/>
        </w:rPr>
      </w:pPr>
      <w:r>
        <w:t>Video-conferencing is another growth area, used when two locations, e.g. court and prison, are linked by video. It is not the same as remote interpreting, where the interpreter may be working remotely but all other interlocutors are at a single site.</w:t>
      </w:r>
      <w:r w:rsidR="00BC62FF">
        <w:rPr>
          <w:rStyle w:val="FootnoteReference"/>
        </w:rPr>
        <w:footnoteReference w:id="37"/>
      </w:r>
      <w:r>
        <w:t xml:space="preserve"> Video-conferencing is becoming more popular in legal proceedings as it is seen as a way to provide access to interpreters while reducing travel time, costs and security concerns.</w:t>
      </w:r>
    </w:p>
    <w:p w:rsidR="00046BF6" w:rsidRPr="000214BD" w:rsidRDefault="00046BF6" w:rsidP="003D7CE9">
      <w:pPr>
        <w:pStyle w:val="ListParagraph"/>
        <w:numPr>
          <w:ilvl w:val="0"/>
          <w:numId w:val="23"/>
        </w:numPr>
        <w:ind w:left="426" w:hanging="426"/>
        <w:contextualSpacing w:val="0"/>
        <w:rPr>
          <w:b/>
        </w:rPr>
      </w:pPr>
      <w:r w:rsidRPr="000214BD">
        <w:rPr>
          <w:b/>
        </w:rPr>
        <w:br w:type="page"/>
      </w:r>
    </w:p>
    <w:p w:rsidR="001E5799" w:rsidRPr="0038681A" w:rsidRDefault="0038681A" w:rsidP="00046BF6">
      <w:pPr>
        <w:pStyle w:val="PSITheading1"/>
      </w:pPr>
      <w:bookmarkStart w:id="6" w:name="_Toc334091006"/>
      <w:r w:rsidRPr="0038681A">
        <w:lastRenderedPageBreak/>
        <w:t>R</w:t>
      </w:r>
      <w:r w:rsidR="001E5799" w:rsidRPr="0038681A">
        <w:t>esearch into public service interpreting and translation</w:t>
      </w:r>
      <w:bookmarkEnd w:id="6"/>
      <w:r w:rsidR="00EB0F71">
        <w:t xml:space="preserve"> </w:t>
      </w:r>
    </w:p>
    <w:p w:rsidR="0091379E" w:rsidRDefault="00EB0F71" w:rsidP="003D7CE9">
      <w:pPr>
        <w:pStyle w:val="ListParagraph"/>
        <w:numPr>
          <w:ilvl w:val="0"/>
          <w:numId w:val="23"/>
        </w:numPr>
        <w:spacing w:after="0"/>
        <w:ind w:left="425" w:hanging="425"/>
      </w:pPr>
      <w:r w:rsidRPr="000214BD">
        <w:rPr>
          <w:rFonts w:ascii="Calibri" w:eastAsia="Times New Roman" w:hAnsi="Calibri" w:cs="Calibri"/>
          <w:color w:val="000000"/>
          <w:lang w:eastAsia="en-GB"/>
        </w:rPr>
        <w:t>The academic discipline of translation studies is long-established, but interpreter training is a relatively young discipline.</w:t>
      </w:r>
      <w:r>
        <w:rPr>
          <w:rStyle w:val="FootnoteReference"/>
          <w:rFonts w:ascii="Calibri" w:eastAsia="Times New Roman" w:hAnsi="Calibri" w:cs="Calibri"/>
          <w:color w:val="000000"/>
          <w:lang w:eastAsia="en-GB"/>
        </w:rPr>
        <w:footnoteReference w:id="38"/>
      </w:r>
      <w:r w:rsidRPr="000214BD">
        <w:rPr>
          <w:rFonts w:ascii="Calibri" w:eastAsia="Times New Roman" w:hAnsi="Calibri" w:cs="Calibri"/>
          <w:color w:val="000000"/>
          <w:lang w:eastAsia="en-GB"/>
        </w:rPr>
        <w:t xml:space="preserve"> </w:t>
      </w:r>
      <w:r w:rsidR="00B23C91">
        <w:t xml:space="preserve">The current climate is one where research is seen as increasingly valuable to higher education. Yet </w:t>
      </w:r>
      <w:r>
        <w:t>r</w:t>
      </w:r>
      <w:r w:rsidR="001E5799">
        <w:t>esearch in</w:t>
      </w:r>
      <w:r w:rsidR="00046BF6">
        <w:t xml:space="preserve"> the field of</w:t>
      </w:r>
      <w:r w:rsidR="001E5799">
        <w:t xml:space="preserve"> </w:t>
      </w:r>
      <w:r w:rsidR="00C2059D" w:rsidRPr="0038681A">
        <w:t>public service interpreting and translation</w:t>
      </w:r>
      <w:r w:rsidR="00C2059D">
        <w:t xml:space="preserve"> (</w:t>
      </w:r>
      <w:r w:rsidR="00046BF6">
        <w:t>PSIT</w:t>
      </w:r>
      <w:r w:rsidR="00C2059D">
        <w:t>)</w:t>
      </w:r>
      <w:r w:rsidR="001E5799">
        <w:t xml:space="preserve"> is </w:t>
      </w:r>
      <w:r w:rsidR="00D23CAC">
        <w:t xml:space="preserve">still </w:t>
      </w:r>
      <w:r w:rsidR="001E5799">
        <w:t xml:space="preserve">relatively limited. </w:t>
      </w:r>
    </w:p>
    <w:p w:rsidR="0091379E" w:rsidRDefault="0091379E" w:rsidP="000214BD">
      <w:pPr>
        <w:spacing w:after="0"/>
        <w:ind w:left="425" w:hanging="425"/>
        <w:contextualSpacing/>
      </w:pPr>
    </w:p>
    <w:p w:rsidR="00CA02A1" w:rsidRDefault="00CA02A1" w:rsidP="008D6B1C">
      <w:pPr>
        <w:pStyle w:val="ListParagraph"/>
        <w:numPr>
          <w:ilvl w:val="0"/>
          <w:numId w:val="23"/>
        </w:numPr>
        <w:spacing w:after="0"/>
        <w:ind w:left="425" w:hanging="425"/>
      </w:pPr>
      <w:r w:rsidRPr="000214BD">
        <w:rPr>
          <w:rFonts w:ascii="Calibri" w:eastAsia="Times New Roman" w:hAnsi="Calibri" w:cs="Calibri"/>
          <w:color w:val="000000"/>
          <w:lang w:eastAsia="en-GB"/>
        </w:rPr>
        <w:t>A major challenge for interpreting research is the comparative lack of access to subjects.</w:t>
      </w:r>
      <w:r w:rsidR="008D6B1C">
        <w:rPr>
          <w:rStyle w:val="FootnoteReference"/>
          <w:rFonts w:ascii="Calibri" w:eastAsia="Times New Roman" w:hAnsi="Calibri" w:cs="Calibri"/>
          <w:color w:val="000000"/>
          <w:lang w:eastAsia="en-GB"/>
        </w:rPr>
        <w:footnoteReference w:id="39"/>
      </w:r>
      <w:r w:rsidRPr="000214BD">
        <w:rPr>
          <w:rFonts w:ascii="Calibri" w:eastAsia="Times New Roman" w:hAnsi="Calibri" w:cs="Calibri"/>
          <w:color w:val="000000"/>
          <w:lang w:eastAsia="en-GB"/>
        </w:rPr>
        <w:t xml:space="preserve"> This is a particular issue for public service interpreting</w:t>
      </w:r>
      <w:r w:rsidR="002B60CF" w:rsidRPr="000214BD">
        <w:rPr>
          <w:rFonts w:ascii="Calibri" w:eastAsia="Times New Roman" w:hAnsi="Calibri" w:cs="Calibri"/>
          <w:color w:val="000000"/>
          <w:lang w:eastAsia="en-GB"/>
        </w:rPr>
        <w:t xml:space="preserve"> (PSI)</w:t>
      </w:r>
      <w:r w:rsidRPr="000214BD">
        <w:rPr>
          <w:rFonts w:ascii="Calibri" w:eastAsia="Times New Roman" w:hAnsi="Calibri" w:cs="Calibri"/>
          <w:color w:val="000000"/>
          <w:lang w:eastAsia="en-GB"/>
        </w:rPr>
        <w:t xml:space="preserve">, </w:t>
      </w:r>
      <w:r w:rsidR="00572E83" w:rsidRPr="000214BD">
        <w:rPr>
          <w:rFonts w:ascii="Calibri" w:eastAsia="Times New Roman" w:hAnsi="Calibri" w:cs="Calibri"/>
          <w:color w:val="000000"/>
          <w:lang w:eastAsia="en-GB"/>
        </w:rPr>
        <w:t>where</w:t>
      </w:r>
      <w:r w:rsidRPr="000214BD">
        <w:rPr>
          <w:rFonts w:ascii="Calibri" w:eastAsia="Times New Roman" w:hAnsi="Calibri" w:cs="Calibri"/>
          <w:color w:val="000000"/>
          <w:lang w:eastAsia="en-GB"/>
        </w:rPr>
        <w:t xml:space="preserve"> </w:t>
      </w:r>
      <w:r>
        <w:t>r</w:t>
      </w:r>
      <w:r w:rsidRPr="00423A44">
        <w:t>esearch with authentic data is very difficult to obtain</w:t>
      </w:r>
      <w:r w:rsidR="00572E83">
        <w:t>, as it</w:t>
      </w:r>
      <w:r w:rsidRPr="00423A44">
        <w:t xml:space="preserve"> requires </w:t>
      </w:r>
      <w:r w:rsidR="00572E83">
        <w:t>significant</w:t>
      </w:r>
      <w:r w:rsidRPr="00423A44">
        <w:t xml:space="preserve"> co-operation from the Criminal Justice System, health and local authority bodies.</w:t>
      </w:r>
      <w:r>
        <w:t xml:space="preserve"> </w:t>
      </w:r>
    </w:p>
    <w:p w:rsidR="0091379E" w:rsidRPr="00423A44" w:rsidRDefault="0091379E" w:rsidP="000214BD">
      <w:pPr>
        <w:spacing w:after="0"/>
        <w:ind w:left="425" w:hanging="425"/>
        <w:contextualSpacing/>
      </w:pPr>
    </w:p>
    <w:p w:rsidR="003E39F3" w:rsidRDefault="00B23C91" w:rsidP="003D7CE9">
      <w:pPr>
        <w:pStyle w:val="ListParagraph"/>
        <w:numPr>
          <w:ilvl w:val="0"/>
          <w:numId w:val="23"/>
        </w:numPr>
        <w:ind w:left="425" w:hanging="425"/>
        <w:contextualSpacing w:val="0"/>
      </w:pPr>
      <w:r>
        <w:t>R</w:t>
      </w:r>
      <w:r w:rsidR="003E39F3">
        <w:t xml:space="preserve">esearch </w:t>
      </w:r>
      <w:r w:rsidR="00046BF6">
        <w:t>in</w:t>
      </w:r>
      <w:r w:rsidR="003E39F3">
        <w:t xml:space="preserve"> PSIT is expanding at MA and PhD level. One institution has even recently established a </w:t>
      </w:r>
      <w:r w:rsidR="002B60CF">
        <w:t>PSI</w:t>
      </w:r>
      <w:r w:rsidR="003E39F3">
        <w:t xml:space="preserve"> research unit. </w:t>
      </w:r>
      <w:r>
        <w:t>However, w</w:t>
      </w:r>
      <w:r w:rsidR="003E39F3">
        <w:t>h</w:t>
      </w:r>
      <w:r w:rsidR="00046BF6">
        <w:t>ile</w:t>
      </w:r>
      <w:r w:rsidR="003E39F3">
        <w:t xml:space="preserve"> MA level </w:t>
      </w:r>
      <w:r w:rsidR="00046BF6">
        <w:t>research does cover</w:t>
      </w:r>
      <w:r w:rsidR="003E39F3">
        <w:t xml:space="preserve"> some interesting topics, it is on a relatively small scale.</w:t>
      </w:r>
      <w:r>
        <w:t xml:space="preserve"> T</w:t>
      </w:r>
      <w:r w:rsidR="003E39F3">
        <w:t xml:space="preserve">here is </w:t>
      </w:r>
      <w:r>
        <w:t xml:space="preserve">also </w:t>
      </w:r>
      <w:r w:rsidR="003E39F3">
        <w:t xml:space="preserve">concern </w:t>
      </w:r>
      <w:r w:rsidR="00984D06">
        <w:t xml:space="preserve">from some academics </w:t>
      </w:r>
      <w:r w:rsidR="003E39F3">
        <w:t>that the research in the field of PSIT does not always have clear implications for provision.</w:t>
      </w:r>
    </w:p>
    <w:p w:rsidR="003E39F3" w:rsidRDefault="003E39F3" w:rsidP="003D7CE9">
      <w:pPr>
        <w:pStyle w:val="ListParagraph"/>
        <w:numPr>
          <w:ilvl w:val="0"/>
          <w:numId w:val="23"/>
        </w:numPr>
        <w:ind w:left="425" w:hanging="425"/>
        <w:contextualSpacing w:val="0"/>
      </w:pPr>
      <w:r>
        <w:t xml:space="preserve">There are some concerns about the </w:t>
      </w:r>
      <w:r w:rsidR="00B23C91">
        <w:t>number</w:t>
      </w:r>
      <w:r>
        <w:t xml:space="preserve"> of academics working on research in PSIT in spoken and signed languages. </w:t>
      </w:r>
      <w:r w:rsidR="00B23C91">
        <w:t>Higher education programmes</w:t>
      </w:r>
      <w:r>
        <w:t xml:space="preserve"> employ a </w:t>
      </w:r>
      <w:r w:rsidR="00B23C91">
        <w:t>combination</w:t>
      </w:r>
      <w:r>
        <w:t xml:space="preserve"> of full-time academic staff and practitioners </w:t>
      </w:r>
      <w:r w:rsidR="00A90EF6">
        <w:t xml:space="preserve">working </w:t>
      </w:r>
      <w:r>
        <w:t xml:space="preserve">on fractional contracts. While this has a positive impact on teaching and training, ensuring that experience of the current labour market is brought to the academic environment, it naturally limits the scope for academic research in these areas by reducing the allocation of research time in comparison to teaching time. </w:t>
      </w:r>
    </w:p>
    <w:p w:rsidR="005A488F" w:rsidRDefault="00D23CAC" w:rsidP="003D7CE9">
      <w:pPr>
        <w:pStyle w:val="ListParagraph"/>
        <w:numPr>
          <w:ilvl w:val="0"/>
          <w:numId w:val="23"/>
        </w:numPr>
        <w:ind w:left="425" w:hanging="425"/>
        <w:contextualSpacing w:val="0"/>
      </w:pPr>
      <w:r>
        <w:t xml:space="preserve">Our </w:t>
      </w:r>
      <w:r w:rsidR="00344D67">
        <w:t>investigation</w:t>
      </w:r>
      <w:r>
        <w:t xml:space="preserve"> shows that r</w:t>
      </w:r>
      <w:r w:rsidR="00E25994">
        <w:t>esearch into public service interpreting is more common</w:t>
      </w:r>
      <w:r w:rsidR="005A488F">
        <w:t xml:space="preserve"> than</w:t>
      </w:r>
      <w:r w:rsidR="00E25994">
        <w:t xml:space="preserve"> </w:t>
      </w:r>
      <w:r w:rsidR="005A488F">
        <w:t>research into</w:t>
      </w:r>
      <w:r w:rsidR="00E25994">
        <w:t xml:space="preserve"> public service translation. </w:t>
      </w:r>
      <w:r w:rsidR="00B23C91">
        <w:t>It</w:t>
      </w:r>
      <w:r w:rsidR="00745021">
        <w:t xml:space="preserve"> </w:t>
      </w:r>
      <w:r w:rsidR="00C8104F">
        <w:t xml:space="preserve">is most </w:t>
      </w:r>
      <w:r w:rsidR="00A90EF6">
        <w:t>widespread</w:t>
      </w:r>
      <w:r w:rsidR="00C8104F">
        <w:t xml:space="preserve"> in</w:t>
      </w:r>
      <w:r w:rsidR="00745021">
        <w:t xml:space="preserve"> </w:t>
      </w:r>
      <w:r w:rsidR="000B4AFD">
        <w:t xml:space="preserve">the field of </w:t>
      </w:r>
      <w:r w:rsidR="00745021">
        <w:t xml:space="preserve">legal </w:t>
      </w:r>
      <w:r w:rsidR="000B4AFD">
        <w:t>interpreting</w:t>
      </w:r>
      <w:r w:rsidR="003E39F3">
        <w:t xml:space="preserve">, in particular court interpreting, with less </w:t>
      </w:r>
      <w:r w:rsidR="00B23C91">
        <w:t>academic research</w:t>
      </w:r>
      <w:r w:rsidR="003E39F3">
        <w:t xml:space="preserve"> in police, medical or other settings. Additionally, t</w:t>
      </w:r>
      <w:r w:rsidR="00A82849">
        <w:t xml:space="preserve">here is some research into remote and telephone </w:t>
      </w:r>
      <w:r w:rsidR="005A488F">
        <w:t>interpreting</w:t>
      </w:r>
      <w:r w:rsidR="003E39F3">
        <w:t xml:space="preserve"> and </w:t>
      </w:r>
      <w:r w:rsidR="002B60CF">
        <w:t>increased</w:t>
      </w:r>
      <w:r w:rsidR="005A488F">
        <w:t xml:space="preserve"> research into the fitness to practice of </w:t>
      </w:r>
      <w:r w:rsidR="00572E83">
        <w:t xml:space="preserve">British Sign Language </w:t>
      </w:r>
      <w:r w:rsidR="005A488F">
        <w:t xml:space="preserve">interpreters. </w:t>
      </w:r>
    </w:p>
    <w:p w:rsidR="00745021" w:rsidRDefault="00745021" w:rsidP="008D6B1C">
      <w:pPr>
        <w:pStyle w:val="ListParagraph"/>
        <w:numPr>
          <w:ilvl w:val="0"/>
          <w:numId w:val="23"/>
        </w:numPr>
        <w:ind w:left="425" w:hanging="425"/>
        <w:contextualSpacing w:val="0"/>
      </w:pPr>
      <w:r>
        <w:t xml:space="preserve">European wide </w:t>
      </w:r>
      <w:r w:rsidR="005A488F">
        <w:t>cooperation in PSIT</w:t>
      </w:r>
      <w:r>
        <w:t xml:space="preserve"> is </w:t>
      </w:r>
      <w:r w:rsidR="005A488F">
        <w:t>more</w:t>
      </w:r>
      <w:r>
        <w:t xml:space="preserve"> common</w:t>
      </w:r>
      <w:r w:rsidR="0038681A">
        <w:t xml:space="preserve">, in response to the </w:t>
      </w:r>
      <w:r w:rsidR="00EB0F71">
        <w:t>shared</w:t>
      </w:r>
      <w:r w:rsidR="0038681A">
        <w:t xml:space="preserve"> need for appropriately qualified public service interpreters and translators</w:t>
      </w:r>
      <w:r>
        <w:t xml:space="preserve">. </w:t>
      </w:r>
      <w:r w:rsidR="00B23C91">
        <w:t>There are projects working on interpreter training across Europe, although these also</w:t>
      </w:r>
      <w:r w:rsidR="000B4AFD">
        <w:t xml:space="preserve"> focus on</w:t>
      </w:r>
      <w:r w:rsidR="00FF7D51">
        <w:t xml:space="preserve"> legal interpreting contexts</w:t>
      </w:r>
      <w:r w:rsidR="00A64889">
        <w:t>.</w:t>
      </w:r>
      <w:r w:rsidR="00A82849">
        <w:t xml:space="preserve"> However, research into </w:t>
      </w:r>
      <w:r w:rsidR="00EB0F71">
        <w:t xml:space="preserve">PSIT </w:t>
      </w:r>
      <w:r w:rsidR="00A82849">
        <w:t xml:space="preserve">may not always </w:t>
      </w:r>
      <w:r w:rsidR="00EB0F71">
        <w:t>be relevant</w:t>
      </w:r>
      <w:r w:rsidR="00A82849">
        <w:t xml:space="preserve"> across national borders.</w:t>
      </w:r>
      <w:r w:rsidR="008D6B1C">
        <w:rPr>
          <w:rStyle w:val="FootnoteReference"/>
        </w:rPr>
        <w:footnoteReference w:id="40"/>
      </w:r>
    </w:p>
    <w:p w:rsidR="00FF7D51" w:rsidRDefault="000362A9" w:rsidP="003D7CE9">
      <w:pPr>
        <w:pStyle w:val="ListParagraph"/>
        <w:numPr>
          <w:ilvl w:val="0"/>
          <w:numId w:val="23"/>
        </w:numPr>
        <w:ind w:left="425" w:hanging="425"/>
        <w:contextualSpacing w:val="0"/>
      </w:pPr>
      <w:r>
        <w:t>EU funded projects</w:t>
      </w:r>
      <w:r w:rsidR="00FF7D51">
        <w:t xml:space="preserve"> relevant to PSIT include:</w:t>
      </w:r>
      <w:r>
        <w:t xml:space="preserve"> </w:t>
      </w:r>
    </w:p>
    <w:p w:rsidR="00FF7D51" w:rsidRDefault="00FF7D51" w:rsidP="003D7CE9">
      <w:pPr>
        <w:pStyle w:val="ListParagraph"/>
        <w:numPr>
          <w:ilvl w:val="0"/>
          <w:numId w:val="8"/>
        </w:numPr>
      </w:pPr>
      <w:r>
        <w:t xml:space="preserve">GROTIUS </w:t>
      </w:r>
      <w:r w:rsidR="00572E83">
        <w:t>(2001),</w:t>
      </w:r>
      <w:r>
        <w:t xml:space="preserve"> </w:t>
      </w:r>
      <w:r w:rsidR="000362A9">
        <w:t xml:space="preserve">which set out to establish equivalent standards for legal interpreters and </w:t>
      </w:r>
      <w:r w:rsidR="008D6B1C">
        <w:t>translators in EU member states</w:t>
      </w:r>
      <w:r w:rsidR="000362A9">
        <w:rPr>
          <w:rStyle w:val="FootnoteReference"/>
        </w:rPr>
        <w:footnoteReference w:id="41"/>
      </w:r>
      <w:r w:rsidR="000362A9">
        <w:t xml:space="preserve"> </w:t>
      </w:r>
    </w:p>
    <w:p w:rsidR="0091379E" w:rsidRDefault="0046526D" w:rsidP="003D7CE9">
      <w:pPr>
        <w:pStyle w:val="ListParagraph"/>
        <w:numPr>
          <w:ilvl w:val="0"/>
          <w:numId w:val="8"/>
        </w:numPr>
      </w:pPr>
      <w:r>
        <w:t>AVIDICUS 1 (2008-11) and AVIDICUS 2 (2011-13), led by the University of Surrey</w:t>
      </w:r>
      <w:r w:rsidR="00A82849">
        <w:t>,</w:t>
      </w:r>
      <w:r>
        <w:t xml:space="preserve"> focused on assessing the quality of videoconference interpreting in criminal proceedings</w:t>
      </w:r>
      <w:r w:rsidR="008D6B1C">
        <w:t>.</w:t>
      </w:r>
      <w:r w:rsidR="00CD408F">
        <w:rPr>
          <w:rStyle w:val="FootnoteReference"/>
        </w:rPr>
        <w:footnoteReference w:id="42"/>
      </w:r>
      <w:r>
        <w:t xml:space="preserve"> </w:t>
      </w:r>
      <w:r w:rsidR="00EB0F71">
        <w:t xml:space="preserve"> </w:t>
      </w:r>
    </w:p>
    <w:p w:rsidR="0091379E" w:rsidRDefault="00EB0F71" w:rsidP="00984D06">
      <w:pPr>
        <w:pStyle w:val="ListParagraph"/>
        <w:numPr>
          <w:ilvl w:val="0"/>
          <w:numId w:val="8"/>
        </w:numPr>
        <w:ind w:left="714" w:hanging="357"/>
        <w:contextualSpacing w:val="0"/>
      </w:pPr>
      <w:r>
        <w:lastRenderedPageBreak/>
        <w:t xml:space="preserve">Building Mutual Trust </w:t>
      </w:r>
      <w:r w:rsidR="0091379E">
        <w:t>(2011)</w:t>
      </w:r>
      <w:r>
        <w:rPr>
          <w:rStyle w:val="FootnoteReference"/>
        </w:rPr>
        <w:footnoteReference w:id="43"/>
      </w:r>
      <w:r>
        <w:t xml:space="preserve"> </w:t>
      </w:r>
      <w:r w:rsidR="0091379E">
        <w:t>aimed</w:t>
      </w:r>
      <w:r>
        <w:t xml:space="preserve"> to establish benchmark criteria for standards of legal interpreting and translation in EU member states.</w:t>
      </w:r>
      <w:r w:rsidR="00A30058">
        <w:t xml:space="preserve"> </w:t>
      </w:r>
    </w:p>
    <w:p w:rsidR="0091379E" w:rsidRDefault="0091379E" w:rsidP="003D7CE9">
      <w:pPr>
        <w:pStyle w:val="ListParagraph"/>
        <w:numPr>
          <w:ilvl w:val="0"/>
          <w:numId w:val="23"/>
        </w:numPr>
        <w:ind w:left="425" w:hanging="425"/>
        <w:contextualSpacing w:val="0"/>
      </w:pPr>
      <w:r>
        <w:t>P</w:t>
      </w:r>
      <w:r w:rsidR="00A30058">
        <w:t>roject</w:t>
      </w:r>
      <w:r>
        <w:t>s</w:t>
      </w:r>
      <w:r w:rsidR="00A30058">
        <w:t xml:space="preserve"> currently </w:t>
      </w:r>
      <w:r>
        <w:t>in progress</w:t>
      </w:r>
      <w:r w:rsidR="00A30058">
        <w:t xml:space="preserve"> </w:t>
      </w:r>
      <w:r>
        <w:t>include:</w:t>
      </w:r>
    </w:p>
    <w:p w:rsidR="0091379E" w:rsidRDefault="0091379E" w:rsidP="003D7CE9">
      <w:pPr>
        <w:pStyle w:val="ListParagraph"/>
        <w:numPr>
          <w:ilvl w:val="0"/>
          <w:numId w:val="7"/>
        </w:numPr>
      </w:pPr>
      <w:r>
        <w:t>Building Mutual Trust 2 -</w:t>
      </w:r>
      <w:r w:rsidR="00A30058">
        <w:t xml:space="preserve"> supporting the development of European-wide training standards for leg</w:t>
      </w:r>
      <w:r>
        <w:t>al interpreters and translators.</w:t>
      </w:r>
    </w:p>
    <w:p w:rsidR="00CD408F" w:rsidRDefault="00E25994" w:rsidP="003D7CE9">
      <w:pPr>
        <w:pStyle w:val="ListParagraph"/>
        <w:numPr>
          <w:ilvl w:val="0"/>
          <w:numId w:val="7"/>
        </w:numPr>
        <w:rPr>
          <w:rFonts w:cstheme="minorHAnsi"/>
        </w:rPr>
      </w:pPr>
      <w:r w:rsidRPr="0091379E">
        <w:rPr>
          <w:rFonts w:cstheme="minorHAnsi"/>
        </w:rPr>
        <w:t>IVY (</w:t>
      </w:r>
      <w:r>
        <w:t>interpreting in virtual reality)</w:t>
      </w:r>
      <w:r w:rsidR="00CD408F" w:rsidRPr="0091379E">
        <w:rPr>
          <w:rFonts w:cstheme="minorHAnsi"/>
        </w:rPr>
        <w:t xml:space="preserve"> </w:t>
      </w:r>
      <w:r w:rsidR="0091379E">
        <w:rPr>
          <w:rFonts w:cstheme="minorHAnsi"/>
        </w:rPr>
        <w:t>- using</w:t>
      </w:r>
      <w:r w:rsidR="00CD408F" w:rsidRPr="0091379E">
        <w:rPr>
          <w:rFonts w:cstheme="minorHAnsi"/>
        </w:rPr>
        <w:t xml:space="preserve"> technology to create an adaptive 3D virtual environment that supports the acquisition and application of skills required in interpreter-mediated communication</w:t>
      </w:r>
      <w:r w:rsidR="00A64889" w:rsidRPr="0091379E">
        <w:rPr>
          <w:rFonts w:cstheme="minorHAnsi"/>
        </w:rPr>
        <w:t>.</w:t>
      </w:r>
    </w:p>
    <w:p w:rsidR="00572E83" w:rsidRPr="0091379E" w:rsidRDefault="00572E83" w:rsidP="003D7CE9">
      <w:pPr>
        <w:pStyle w:val="ListParagraph"/>
        <w:numPr>
          <w:ilvl w:val="0"/>
          <w:numId w:val="7"/>
        </w:numPr>
        <w:ind w:left="714" w:hanging="357"/>
        <w:contextualSpacing w:val="0"/>
        <w:rPr>
          <w:rFonts w:cstheme="minorHAnsi"/>
        </w:rPr>
      </w:pPr>
      <w:r>
        <w:rPr>
          <w:rFonts w:cstheme="minorHAnsi"/>
        </w:rPr>
        <w:t>OPTIMALE (Optimising Professional Translator Tra</w:t>
      </w:r>
      <w:r w:rsidR="00344D67">
        <w:rPr>
          <w:rFonts w:cstheme="minorHAnsi"/>
        </w:rPr>
        <w:t>ining in a Multilingual Europe)</w:t>
      </w:r>
      <w:r>
        <w:rPr>
          <w:rFonts w:cstheme="minorHAnsi"/>
        </w:rPr>
        <w:t xml:space="preserve"> - mapping translator training across Europe and monitoring market needs and professional requirements relevant to translator education and training.</w:t>
      </w:r>
    </w:p>
    <w:p w:rsidR="00CA02A1" w:rsidRPr="000214BD" w:rsidRDefault="00E25994" w:rsidP="003D7CE9">
      <w:pPr>
        <w:pStyle w:val="ListParagraph"/>
        <w:numPr>
          <w:ilvl w:val="0"/>
          <w:numId w:val="23"/>
        </w:numPr>
        <w:spacing w:after="0"/>
        <w:ind w:left="425" w:hanging="425"/>
        <w:contextualSpacing w:val="0"/>
        <w:rPr>
          <w:rFonts w:ascii="Calibri" w:eastAsia="Times New Roman" w:hAnsi="Calibri" w:cs="Calibri"/>
          <w:color w:val="000000"/>
          <w:lang w:eastAsia="en-GB"/>
        </w:rPr>
      </w:pPr>
      <w:r>
        <w:t xml:space="preserve">As a result of the predominance of the legal field in </w:t>
      </w:r>
      <w:r w:rsidR="00D23CAC">
        <w:t xml:space="preserve">academic </w:t>
      </w:r>
      <w:r>
        <w:t xml:space="preserve">research, gaps exist in the research </w:t>
      </w:r>
      <w:r w:rsidR="00A90EF6">
        <w:t>into</w:t>
      </w:r>
      <w:r>
        <w:t xml:space="preserve"> other domains. </w:t>
      </w:r>
      <w:r w:rsidR="00CA02A1">
        <w:t xml:space="preserve"> </w:t>
      </w:r>
      <w:r w:rsidR="00CA02A1" w:rsidRPr="000214BD">
        <w:rPr>
          <w:rFonts w:ascii="Calibri" w:eastAsia="Times New Roman" w:hAnsi="Calibri" w:cs="Calibri"/>
          <w:color w:val="000000"/>
          <w:lang w:eastAsia="en-GB"/>
        </w:rPr>
        <w:t xml:space="preserve">While in general it is hoped that research </w:t>
      </w:r>
      <w:r w:rsidR="00CA02A1">
        <w:t>in</w:t>
      </w:r>
      <w:r w:rsidR="00606854">
        <w:t>to</w:t>
      </w:r>
      <w:r w:rsidR="00CA02A1">
        <w:t xml:space="preserve"> public service domains other than legal interpreting will increase in future, </w:t>
      </w:r>
      <w:r w:rsidR="00606854">
        <w:t xml:space="preserve">respondents felt that the following </w:t>
      </w:r>
      <w:r w:rsidR="00CA02A1">
        <w:t>a</w:t>
      </w:r>
      <w:r w:rsidR="00CA02A1" w:rsidRPr="000214BD">
        <w:rPr>
          <w:rFonts w:ascii="Calibri" w:eastAsia="Times New Roman" w:hAnsi="Calibri" w:cs="Calibri"/>
          <w:color w:val="000000"/>
          <w:lang w:eastAsia="en-GB"/>
        </w:rPr>
        <w:t xml:space="preserve">reas would benefit from future research: </w:t>
      </w:r>
      <w:r w:rsidR="004728DA">
        <w:rPr>
          <w:rFonts w:ascii="Calibri" w:eastAsia="Times New Roman" w:hAnsi="Calibri" w:cs="Calibri"/>
          <w:color w:val="000000"/>
          <w:lang w:eastAsia="en-GB"/>
        </w:rPr>
        <w:br/>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H</w:t>
      </w:r>
      <w:r w:rsidR="00CA02A1" w:rsidRPr="00CA02A1">
        <w:rPr>
          <w:rFonts w:ascii="Calibri" w:eastAsia="Times New Roman" w:hAnsi="Calibri" w:cs="Calibri"/>
          <w:color w:val="000000"/>
          <w:lang w:eastAsia="en-GB"/>
        </w:rPr>
        <w:t xml:space="preserve">ow interpreters deal with conflict situations or situations where the needs of the assignment conflict with the code of conduct </w:t>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R</w:t>
      </w:r>
      <w:r w:rsidR="00CA02A1" w:rsidRPr="00CA02A1">
        <w:rPr>
          <w:rFonts w:ascii="Calibri" w:eastAsia="Times New Roman" w:hAnsi="Calibri" w:cs="Calibri"/>
          <w:color w:val="000000"/>
          <w:lang w:eastAsia="en-GB"/>
        </w:rPr>
        <w:t>esearch into settings traditionally closed to re</w:t>
      </w:r>
      <w:r w:rsidR="00CA02A1">
        <w:rPr>
          <w:rFonts w:ascii="Calibri" w:eastAsia="Times New Roman" w:hAnsi="Calibri" w:cs="Calibri"/>
          <w:color w:val="000000"/>
          <w:lang w:eastAsia="en-GB"/>
        </w:rPr>
        <w:t>search e.g. prisons, healthcare</w:t>
      </w:r>
      <w:r w:rsidR="00CA02A1" w:rsidRPr="00CA02A1">
        <w:rPr>
          <w:rFonts w:ascii="Calibri" w:eastAsia="Times New Roman" w:hAnsi="Calibri" w:cs="Calibri"/>
          <w:color w:val="000000"/>
          <w:lang w:eastAsia="en-GB"/>
        </w:rPr>
        <w:t xml:space="preserve"> </w:t>
      </w:r>
    </w:p>
    <w:p w:rsid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E</w:t>
      </w:r>
      <w:r w:rsidR="00CA02A1" w:rsidRPr="00CA02A1">
        <w:rPr>
          <w:rFonts w:ascii="Calibri" w:eastAsia="Times New Roman" w:hAnsi="Calibri" w:cs="Calibri"/>
          <w:color w:val="000000"/>
          <w:lang w:eastAsia="en-GB"/>
        </w:rPr>
        <w:t xml:space="preserve">rrors made by interpreters in public service settings  </w:t>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S</w:t>
      </w:r>
      <w:r w:rsidR="00C2059D">
        <w:rPr>
          <w:rFonts w:ascii="Calibri" w:eastAsia="Times New Roman" w:hAnsi="Calibri" w:cs="Calibri"/>
          <w:color w:val="000000"/>
          <w:lang w:eastAsia="en-GB"/>
        </w:rPr>
        <w:t>ight translations, and the contexts and conditions in which they occur</w:t>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I</w:t>
      </w:r>
      <w:r w:rsidR="00CA02A1" w:rsidRPr="00CA02A1">
        <w:rPr>
          <w:rFonts w:ascii="Calibri" w:eastAsia="Times New Roman" w:hAnsi="Calibri" w:cs="Calibri"/>
          <w:color w:val="000000"/>
          <w:lang w:eastAsia="en-GB"/>
        </w:rPr>
        <w:t xml:space="preserve">nterpreter aptitude </w:t>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P</w:t>
      </w:r>
      <w:r w:rsidR="00CA02A1" w:rsidRPr="00CA02A1">
        <w:rPr>
          <w:rFonts w:ascii="Calibri" w:eastAsia="Times New Roman" w:hAnsi="Calibri" w:cs="Calibri"/>
          <w:color w:val="000000"/>
          <w:lang w:eastAsia="en-GB"/>
        </w:rPr>
        <w:t xml:space="preserve">ost-qualification assessment </w:t>
      </w:r>
    </w:p>
    <w:p w:rsidR="00572E83"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A</w:t>
      </w:r>
      <w:r w:rsidR="00CA02A1" w:rsidRPr="00CA02A1">
        <w:rPr>
          <w:rFonts w:ascii="Calibri" w:eastAsia="Times New Roman" w:hAnsi="Calibri" w:cs="Calibri"/>
          <w:color w:val="000000"/>
          <w:lang w:eastAsia="en-GB"/>
        </w:rPr>
        <w:t>nalysis of interpreter mediated interaction</w:t>
      </w:r>
    </w:p>
    <w:p w:rsidR="00CA02A1" w:rsidRDefault="00C2059D" w:rsidP="003D7CE9">
      <w:pPr>
        <w:pStyle w:val="ListParagraph"/>
        <w:numPr>
          <w:ilvl w:val="0"/>
          <w:numId w:val="6"/>
        </w:numPr>
        <w:spacing w:after="0"/>
        <w:rPr>
          <w:rFonts w:ascii="Calibri" w:eastAsia="Times New Roman" w:hAnsi="Calibri" w:cs="Calibri"/>
          <w:color w:val="000000"/>
          <w:lang w:eastAsia="en-GB"/>
        </w:rPr>
      </w:pPr>
      <w:r w:rsidRPr="00932EFF">
        <w:rPr>
          <w:rFonts w:ascii="Calibri" w:eastAsia="Times New Roman" w:hAnsi="Calibri" w:cs="Calibri"/>
          <w:color w:val="000000"/>
          <w:lang w:eastAsia="en-GB"/>
        </w:rPr>
        <w:t>PSIT</w:t>
      </w:r>
      <w:r>
        <w:rPr>
          <w:rFonts w:ascii="Calibri" w:eastAsia="Times New Roman" w:hAnsi="Calibri" w:cs="Calibri"/>
          <w:color w:val="000000"/>
          <w:lang w:eastAsia="en-GB"/>
        </w:rPr>
        <w:t xml:space="preserve"> assessment theory and practice</w:t>
      </w:r>
      <w:r w:rsidR="00CA02A1">
        <w:rPr>
          <w:rFonts w:ascii="Calibri" w:eastAsia="Times New Roman" w:hAnsi="Calibri" w:cs="Calibri"/>
          <w:color w:val="000000"/>
          <w:lang w:eastAsia="en-GB"/>
        </w:rPr>
        <w:t xml:space="preserve">, to </w:t>
      </w:r>
      <w:r>
        <w:rPr>
          <w:rFonts w:ascii="Calibri" w:eastAsia="Times New Roman" w:hAnsi="Calibri" w:cs="Calibri"/>
          <w:color w:val="000000"/>
          <w:lang w:eastAsia="en-GB"/>
        </w:rPr>
        <w:t>enhance</w:t>
      </w:r>
      <w:r w:rsidR="00CA02A1">
        <w:rPr>
          <w:rFonts w:ascii="Calibri" w:eastAsia="Times New Roman" w:hAnsi="Calibri" w:cs="Calibri"/>
          <w:color w:val="000000"/>
          <w:lang w:eastAsia="en-GB"/>
        </w:rPr>
        <w:t xml:space="preserve"> existing or future training programmes</w:t>
      </w:r>
    </w:p>
    <w:p w:rsidR="00572E83"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A</w:t>
      </w:r>
      <w:r w:rsidR="00572E83">
        <w:rPr>
          <w:rFonts w:ascii="Calibri" w:eastAsia="Times New Roman" w:hAnsi="Calibri" w:cs="Calibri"/>
          <w:color w:val="000000"/>
          <w:lang w:eastAsia="en-GB"/>
        </w:rPr>
        <w:t>nalysis of</w:t>
      </w:r>
      <w:r w:rsidR="00572E83" w:rsidRPr="00CA02A1">
        <w:rPr>
          <w:rFonts w:ascii="Calibri" w:eastAsia="Times New Roman" w:hAnsi="Calibri" w:cs="Calibri"/>
          <w:color w:val="000000"/>
          <w:lang w:eastAsia="en-GB"/>
        </w:rPr>
        <w:t xml:space="preserve"> the effect of PSIT on the quality of interactions and outcomes</w:t>
      </w:r>
    </w:p>
    <w:p w:rsidR="00CA02A1" w:rsidRPr="00CA02A1" w:rsidRDefault="00040E8A" w:rsidP="003D7CE9">
      <w:pPr>
        <w:pStyle w:val="ListParagraph"/>
        <w:numPr>
          <w:ilvl w:val="0"/>
          <w:numId w:val="6"/>
        </w:numPr>
        <w:spacing w:after="0"/>
        <w:rPr>
          <w:rFonts w:ascii="Calibri" w:eastAsia="Times New Roman" w:hAnsi="Calibri" w:cs="Calibri"/>
          <w:color w:val="000000"/>
          <w:lang w:eastAsia="en-GB"/>
        </w:rPr>
      </w:pPr>
      <w:r>
        <w:rPr>
          <w:rFonts w:ascii="Calibri" w:eastAsia="Times New Roman" w:hAnsi="Calibri" w:cs="Calibri"/>
          <w:color w:val="000000"/>
          <w:lang w:eastAsia="en-GB"/>
        </w:rPr>
        <w:t>C</w:t>
      </w:r>
      <w:r w:rsidR="00CA02A1">
        <w:rPr>
          <w:rFonts w:ascii="Calibri" w:eastAsia="Times New Roman" w:hAnsi="Calibri" w:cs="Calibri"/>
          <w:color w:val="000000"/>
          <w:lang w:eastAsia="en-GB"/>
        </w:rPr>
        <w:t xml:space="preserve">ost savings to the public sector made by using properly qualified </w:t>
      </w:r>
      <w:r w:rsidR="002B60CF">
        <w:rPr>
          <w:rFonts w:ascii="Calibri" w:eastAsia="Times New Roman" w:hAnsi="Calibri" w:cs="Calibri"/>
          <w:color w:val="000000"/>
          <w:lang w:eastAsia="en-GB"/>
        </w:rPr>
        <w:t>interpreter</w:t>
      </w:r>
      <w:r w:rsidR="002B60CF" w:rsidRPr="00CA02A1">
        <w:rPr>
          <w:rFonts w:ascii="Calibri" w:eastAsia="Times New Roman" w:hAnsi="Calibri" w:cs="Calibri"/>
          <w:color w:val="000000"/>
          <w:lang w:eastAsia="en-GB"/>
        </w:rPr>
        <w:t>s</w:t>
      </w:r>
      <w:r w:rsidR="002B60CF">
        <w:rPr>
          <w:rFonts w:ascii="Calibri" w:eastAsia="Times New Roman" w:hAnsi="Calibri" w:cs="Calibri"/>
          <w:color w:val="000000"/>
          <w:lang w:eastAsia="en-GB"/>
        </w:rPr>
        <w:t xml:space="preserve"> and translators.</w:t>
      </w:r>
    </w:p>
    <w:p w:rsidR="00E25994" w:rsidRPr="00EF07F6" w:rsidRDefault="006D3A8B" w:rsidP="00E25994">
      <w:pPr>
        <w:spacing w:after="0"/>
        <w:rPr>
          <w:rFonts w:ascii="Calibri" w:eastAsia="Times New Roman" w:hAnsi="Calibri" w:cs="Calibri"/>
          <w:color w:val="000000"/>
          <w:lang w:eastAsia="en-GB"/>
        </w:rPr>
      </w:pPr>
      <w:r>
        <w:rPr>
          <w:noProof/>
          <w:lang w:eastAsia="en-GB"/>
        </w:rPr>
        <mc:AlternateContent>
          <mc:Choice Requires="wps">
            <w:drawing>
              <wp:anchor distT="0" distB="0" distL="114300" distR="114300" simplePos="0" relativeHeight="251667456" behindDoc="0" locked="0" layoutInCell="1" allowOverlap="1" wp14:anchorId="50A24BC2" wp14:editId="7D4139D9">
                <wp:simplePos x="0" y="0"/>
                <wp:positionH relativeFrom="column">
                  <wp:posOffset>-62230</wp:posOffset>
                </wp:positionH>
                <wp:positionV relativeFrom="paragraph">
                  <wp:posOffset>75565</wp:posOffset>
                </wp:positionV>
                <wp:extent cx="6035040" cy="795020"/>
                <wp:effectExtent l="0" t="0" r="22860" b="24130"/>
                <wp:wrapNone/>
                <wp:docPr id="1" name="Rounded Rectangle 1"/>
                <wp:cNvGraphicFramePr/>
                <a:graphic xmlns:a="http://schemas.openxmlformats.org/drawingml/2006/main">
                  <a:graphicData uri="http://schemas.microsoft.com/office/word/2010/wordprocessingShape">
                    <wps:wsp>
                      <wps:cNvSpPr/>
                      <wps:spPr>
                        <a:xfrm>
                          <a:off x="0" y="0"/>
                          <a:ext cx="6035040" cy="795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AD33B5" w:rsidRDefault="003370E2" w:rsidP="006D3A8B">
                            <w:pPr>
                              <w:spacing w:after="0"/>
                              <w:rPr>
                                <w:i/>
                              </w:rPr>
                            </w:pPr>
                            <w:r w:rsidRPr="00AD33B5">
                              <w:rPr>
                                <w:i/>
                              </w:rPr>
                              <w:t>‘</w:t>
                            </w:r>
                            <w:proofErr w:type="gramStart"/>
                            <w:r w:rsidRPr="00AD33B5">
                              <w:rPr>
                                <w:i/>
                              </w:rPr>
                              <w:t>as</w:t>
                            </w:r>
                            <w:proofErr w:type="gramEnd"/>
                            <w:r w:rsidRPr="00AD33B5">
                              <w:rPr>
                                <w:i/>
                              </w:rPr>
                              <w:t xml:space="preserve"> a result of this crisis with ALS, we have a brilliant opportunity to quantify the loss that is being generated by the lack of qualified interpreters’</w:t>
                            </w:r>
                          </w:p>
                          <w:p w:rsidR="003370E2" w:rsidRDefault="003370E2" w:rsidP="006D3A8B">
                            <w:pPr>
                              <w:jc w:val="right"/>
                            </w:pPr>
                            <w:r>
                              <w:t>University tutor</w:t>
                            </w:r>
                          </w:p>
                          <w:p w:rsidR="003370E2" w:rsidRDefault="003370E2" w:rsidP="006D3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4.9pt;margin-top:5.95pt;width:475.2pt;height:62.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" fillcolor="#4f81bd [3204]" strokecolor="#243f60 [1604]" strokeweight="2pt">
                <v:textbox>
                  <w:txbxContent>
                    <w:p w:rsidR="003370E2" w:rsidRPr="00AD33B5" w:rsidRDefault="003370E2" w:rsidP="006D3A8B">
                      <w:pPr>
                        <w:spacing w:after="0"/>
                        <w:rPr>
                          <w:i/>
                        </w:rPr>
                      </w:pPr>
                      <w:r w:rsidRPr="00AD33B5">
                        <w:rPr>
                          <w:i/>
                        </w:rPr>
                        <w:t>‘</w:t>
                      </w:r>
                      <w:proofErr w:type="gramStart"/>
                      <w:r w:rsidRPr="00AD33B5">
                        <w:rPr>
                          <w:i/>
                        </w:rPr>
                        <w:t>as</w:t>
                      </w:r>
                      <w:proofErr w:type="gramEnd"/>
                      <w:r w:rsidRPr="00AD33B5">
                        <w:rPr>
                          <w:i/>
                        </w:rPr>
                        <w:t xml:space="preserve"> a result of this crisis with ALS, we have a brilliant opportunity to quantify the loss that is being generated by the lack of qualified interpreters’</w:t>
                      </w:r>
                    </w:p>
                    <w:p w:rsidR="003370E2" w:rsidRDefault="003370E2" w:rsidP="006D3A8B">
                      <w:pPr>
                        <w:jc w:val="right"/>
                      </w:pPr>
                      <w:r>
                        <w:t>University tutor</w:t>
                      </w:r>
                    </w:p>
                    <w:p w:rsidR="003370E2" w:rsidRDefault="003370E2" w:rsidP="006D3A8B">
                      <w:pPr>
                        <w:jc w:val="center"/>
                      </w:pPr>
                    </w:p>
                  </w:txbxContent>
                </v:textbox>
              </v:roundrect>
            </w:pict>
          </mc:Fallback>
        </mc:AlternateContent>
      </w:r>
    </w:p>
    <w:p w:rsidR="006D3A8B" w:rsidRDefault="006D3A8B" w:rsidP="009121BD"/>
    <w:p w:rsidR="006D3A8B" w:rsidRDefault="006D3A8B" w:rsidP="009121BD"/>
    <w:p w:rsidR="006D3A8B" w:rsidRDefault="006D3A8B" w:rsidP="00426915">
      <w:pPr>
        <w:spacing w:after="0"/>
      </w:pPr>
    </w:p>
    <w:p w:rsidR="009121BD" w:rsidRDefault="003E39F3" w:rsidP="003D7CE9">
      <w:pPr>
        <w:pStyle w:val="ListParagraph"/>
        <w:numPr>
          <w:ilvl w:val="0"/>
          <w:numId w:val="23"/>
        </w:numPr>
        <w:ind w:left="425" w:hanging="425"/>
        <w:contextualSpacing w:val="0"/>
      </w:pPr>
      <w:r>
        <w:t>While there has been a</w:t>
      </w:r>
      <w:r w:rsidR="009121BD">
        <w:t xml:space="preserve"> reduction in the frequency of published journals, </w:t>
      </w:r>
      <w:r>
        <w:t>indicating</w:t>
      </w:r>
      <w:r w:rsidR="009121BD">
        <w:t xml:space="preserve"> a fall in papers submitted for publication, open access research sites are emerging and </w:t>
      </w:r>
      <w:r w:rsidR="007921AB">
        <w:t>may</w:t>
      </w:r>
      <w:r w:rsidR="009121BD">
        <w:t xml:space="preserve"> be used to promote research into PSIT themes. </w:t>
      </w:r>
    </w:p>
    <w:p w:rsidR="00D03D4C" w:rsidRDefault="005A488F" w:rsidP="00397B3E">
      <w:pPr>
        <w:pStyle w:val="ListParagraph"/>
        <w:numPr>
          <w:ilvl w:val="0"/>
          <w:numId w:val="23"/>
        </w:numPr>
        <w:ind w:left="425" w:hanging="425"/>
        <w:contextualSpacing w:val="0"/>
      </w:pPr>
      <w:r>
        <w:t>I</w:t>
      </w:r>
      <w:r w:rsidR="009121BD">
        <w:t>t was widely felt that a web</w:t>
      </w:r>
      <w:r>
        <w:t>site</w:t>
      </w:r>
      <w:r w:rsidR="009121BD">
        <w:t xml:space="preserve"> </w:t>
      </w:r>
      <w:r w:rsidR="002B60CF">
        <w:t>linking</w:t>
      </w:r>
      <w:r w:rsidR="009121BD">
        <w:t xml:space="preserve"> to </w:t>
      </w:r>
      <w:r w:rsidR="00606854">
        <w:t xml:space="preserve">a directory of </w:t>
      </w:r>
      <w:r>
        <w:t>UK, European-funded or other international research projects related to interpreting or translation</w:t>
      </w:r>
      <w:r w:rsidR="009121BD">
        <w:t xml:space="preserve"> would be </w:t>
      </w:r>
      <w:r w:rsidR="00572E83">
        <w:t xml:space="preserve">very useful for the </w:t>
      </w:r>
      <w:r w:rsidR="00606854">
        <w:t xml:space="preserve">academic </w:t>
      </w:r>
      <w:r w:rsidR="00572E83">
        <w:t xml:space="preserve">community. </w:t>
      </w:r>
      <w:r w:rsidR="00D03D4C">
        <w:br w:type="page"/>
      </w:r>
    </w:p>
    <w:p w:rsidR="00DD7D45" w:rsidRPr="00A93094" w:rsidRDefault="00DD7D45" w:rsidP="00DD7D45">
      <w:pPr>
        <w:pStyle w:val="PSITheading1"/>
      </w:pPr>
      <w:bookmarkStart w:id="7" w:name="_Toc334091007"/>
      <w:r w:rsidRPr="00A93094">
        <w:lastRenderedPageBreak/>
        <w:t xml:space="preserve">Current </w:t>
      </w:r>
      <w:r w:rsidR="00C2059D">
        <w:t xml:space="preserve">training </w:t>
      </w:r>
      <w:r w:rsidRPr="00A93094">
        <w:t xml:space="preserve">provision </w:t>
      </w:r>
      <w:r w:rsidR="00C2059D">
        <w:t>for public service</w:t>
      </w:r>
      <w:r w:rsidRPr="00A93094">
        <w:t xml:space="preserve"> interpreting and translation</w:t>
      </w:r>
      <w:bookmarkEnd w:id="7"/>
      <w:r w:rsidRPr="00A93094">
        <w:t xml:space="preserve"> </w:t>
      </w:r>
    </w:p>
    <w:p w:rsidR="00DD7D45" w:rsidRDefault="005C2738" w:rsidP="003D7CE9">
      <w:pPr>
        <w:pStyle w:val="ListParagraph"/>
        <w:numPr>
          <w:ilvl w:val="0"/>
          <w:numId w:val="23"/>
        </w:numPr>
        <w:ind w:left="426" w:hanging="426"/>
        <w:contextualSpacing w:val="0"/>
      </w:pPr>
      <w:r>
        <w:t>The following tools</w:t>
      </w:r>
      <w:r w:rsidR="00DD7D45">
        <w:t xml:space="preserve"> were used to create a full picture of provision in England and the wider UK.</w:t>
      </w:r>
    </w:p>
    <w:p w:rsidR="00DD7D45" w:rsidRDefault="00DD7D45" w:rsidP="003D7CE9">
      <w:pPr>
        <w:pStyle w:val="ListParagraph"/>
        <w:numPr>
          <w:ilvl w:val="0"/>
          <w:numId w:val="3"/>
        </w:numPr>
      </w:pPr>
      <w:r>
        <w:t>A search of the UCAS website for undergraduate courses starting in 2012.</w:t>
      </w:r>
    </w:p>
    <w:p w:rsidR="00DD7D45" w:rsidRDefault="00DD7D45" w:rsidP="003D7CE9">
      <w:pPr>
        <w:pStyle w:val="ListParagraph"/>
        <w:numPr>
          <w:ilvl w:val="0"/>
          <w:numId w:val="3"/>
        </w:numPr>
      </w:pPr>
      <w:r>
        <w:t>A search of the UKPASS website for postgraduate courses starting in 2012</w:t>
      </w:r>
      <w:r w:rsidR="000F0AA0">
        <w:t>.</w:t>
      </w:r>
    </w:p>
    <w:p w:rsidR="00DD7D45" w:rsidRDefault="00DD7D45" w:rsidP="003D7CE9">
      <w:pPr>
        <w:pStyle w:val="ListParagraph"/>
        <w:numPr>
          <w:ilvl w:val="0"/>
          <w:numId w:val="3"/>
        </w:numPr>
      </w:pPr>
      <w:r>
        <w:t xml:space="preserve">A search of the Prospects and </w:t>
      </w:r>
      <w:proofErr w:type="spellStart"/>
      <w:r>
        <w:t>Hotcourses</w:t>
      </w:r>
      <w:proofErr w:type="spellEnd"/>
      <w:r>
        <w:t xml:space="preserve"> websites</w:t>
      </w:r>
      <w:r w:rsidR="000F0AA0">
        <w:t>.</w:t>
      </w:r>
    </w:p>
    <w:p w:rsidR="00DD7D45" w:rsidRDefault="00DD7D45" w:rsidP="003D7CE9">
      <w:pPr>
        <w:pStyle w:val="ListParagraph"/>
        <w:numPr>
          <w:ilvl w:val="0"/>
          <w:numId w:val="3"/>
        </w:numPr>
        <w:ind w:left="714" w:hanging="357"/>
      </w:pPr>
      <w:r>
        <w:t>Survey of providers, employers and professional bodies.</w:t>
      </w:r>
    </w:p>
    <w:p w:rsidR="00DD7D45" w:rsidRDefault="00DD7D45" w:rsidP="003D7CE9">
      <w:pPr>
        <w:pStyle w:val="ListParagraph"/>
        <w:numPr>
          <w:ilvl w:val="0"/>
          <w:numId w:val="3"/>
        </w:numPr>
        <w:contextualSpacing w:val="0"/>
      </w:pPr>
      <w:r>
        <w:t xml:space="preserve">Searches of </w:t>
      </w:r>
      <w:r w:rsidR="00AC2B49">
        <w:t>higher education institutions’</w:t>
      </w:r>
      <w:r w:rsidR="00344D67">
        <w:t xml:space="preserve"> </w:t>
      </w:r>
      <w:r w:rsidR="00AC2B49">
        <w:t>(HEIs)</w:t>
      </w:r>
      <w:r>
        <w:t xml:space="preserve"> online prospectuses.</w:t>
      </w:r>
    </w:p>
    <w:p w:rsidR="00DD7D45" w:rsidRDefault="000F0AA0" w:rsidP="003D7CE9">
      <w:pPr>
        <w:pStyle w:val="ListParagraph"/>
        <w:numPr>
          <w:ilvl w:val="0"/>
          <w:numId w:val="23"/>
        </w:numPr>
        <w:ind w:left="426" w:hanging="426"/>
        <w:contextualSpacing w:val="0"/>
      </w:pPr>
      <w:r>
        <w:t>T</w:t>
      </w:r>
      <w:r w:rsidR="00DD7D45">
        <w:t xml:space="preserve">here are 11 undergraduate programmes featuring interpreting and translation, across </w:t>
      </w:r>
      <w:r w:rsidR="00572E83">
        <w:t>seven</w:t>
      </w:r>
      <w:r w:rsidR="00DD7D45">
        <w:t xml:space="preserve"> institutions in England and Scotland. Only the </w:t>
      </w:r>
      <w:r w:rsidR="00DD7D45" w:rsidRPr="00A540B2">
        <w:t xml:space="preserve">MA </w:t>
      </w:r>
      <w:r w:rsidR="00DD7D45">
        <w:t xml:space="preserve">in </w:t>
      </w:r>
      <w:r w:rsidR="00DD7D45" w:rsidRPr="00A540B2">
        <w:t>B</w:t>
      </w:r>
      <w:r w:rsidR="00DD7D45">
        <w:t xml:space="preserve">ritish </w:t>
      </w:r>
      <w:r w:rsidR="00DD7D45" w:rsidRPr="00A540B2">
        <w:t>S</w:t>
      </w:r>
      <w:r w:rsidR="00DD7D45">
        <w:t xml:space="preserve">ign </w:t>
      </w:r>
      <w:r w:rsidR="00DD7D45" w:rsidRPr="00A540B2">
        <w:t>L</w:t>
      </w:r>
      <w:r w:rsidR="00DD7D45">
        <w:t>anguage/English</w:t>
      </w:r>
      <w:r w:rsidR="00DD7D45" w:rsidRPr="00A540B2">
        <w:t xml:space="preserve"> at Heriot Watt and the BA in Interpreting at Wolverhampton include public service related content</w:t>
      </w:r>
      <w:r w:rsidR="00DD7D45">
        <w:t xml:space="preserve">. See </w:t>
      </w:r>
      <w:r w:rsidR="007865CE">
        <w:t>Appendix 4</w:t>
      </w:r>
      <w:r w:rsidR="00DD7D45">
        <w:t xml:space="preserve"> for the full list of programmes.</w:t>
      </w:r>
    </w:p>
    <w:p w:rsidR="00DD7D45" w:rsidRDefault="000F0AA0" w:rsidP="003D7CE9">
      <w:pPr>
        <w:pStyle w:val="ListParagraph"/>
        <w:numPr>
          <w:ilvl w:val="0"/>
          <w:numId w:val="23"/>
        </w:numPr>
        <w:ind w:left="426" w:hanging="426"/>
        <w:contextualSpacing w:val="0"/>
      </w:pPr>
      <w:r>
        <w:t>A</w:t>
      </w:r>
      <w:r w:rsidR="00957312">
        <w:t xml:space="preserve">s of June 2012, </w:t>
      </w:r>
      <w:r w:rsidR="00DD7D45">
        <w:t xml:space="preserve">there are </w:t>
      </w:r>
      <w:r w:rsidR="00957312">
        <w:t>85</w:t>
      </w:r>
      <w:r w:rsidR="00DD7D45">
        <w:t xml:space="preserve"> </w:t>
      </w:r>
      <w:r w:rsidR="00957312">
        <w:t>postgraduate</w:t>
      </w:r>
      <w:r w:rsidR="00DD7D45">
        <w:t xml:space="preserve"> programmes in interpreting or translation related disciplines</w:t>
      </w:r>
      <w:r w:rsidR="00957312">
        <w:rPr>
          <w:rStyle w:val="FootnoteReference"/>
        </w:rPr>
        <w:footnoteReference w:id="44"/>
      </w:r>
      <w:r w:rsidR="00DD7D45">
        <w:t xml:space="preserve">, across </w:t>
      </w:r>
      <w:r w:rsidR="00957312">
        <w:t>37</w:t>
      </w:r>
      <w:r w:rsidR="00DD7D45">
        <w:t xml:space="preserve"> institutions in the four UK nations. </w:t>
      </w:r>
    </w:p>
    <w:p w:rsidR="00DD7D45" w:rsidRDefault="00DD7D45" w:rsidP="003D7CE9">
      <w:pPr>
        <w:pStyle w:val="ListParagraph"/>
        <w:numPr>
          <w:ilvl w:val="0"/>
          <w:numId w:val="23"/>
        </w:numPr>
        <w:ind w:left="426" w:hanging="426"/>
        <w:contextualSpacing w:val="0"/>
      </w:pPr>
      <w:r>
        <w:t xml:space="preserve">Only five courses are specific to Public Service Interpreting. One is specific to Public Service Translation. Another five HEIs offer a compulsory Public Service Interpreting </w:t>
      </w:r>
      <w:r w:rsidR="00390310">
        <w:t>element</w:t>
      </w:r>
      <w:r w:rsidR="00A7666B">
        <w:t>. A further 44</w:t>
      </w:r>
      <w:r>
        <w:t xml:space="preserve"> offer </w:t>
      </w:r>
      <w:r w:rsidR="00390310">
        <w:t>options which could cover work in the public services</w:t>
      </w:r>
      <w:r>
        <w:t xml:space="preserve">. In addition to these, five HEIs offer a course or an examination in the Institute of Linguists Diploma </w:t>
      </w:r>
      <w:r w:rsidR="00572E83">
        <w:t>in Public Service Interpreting.</w:t>
      </w:r>
    </w:p>
    <w:p w:rsidR="00DD7D45" w:rsidRPr="008408F5" w:rsidRDefault="00DD7D45" w:rsidP="00DD7D45">
      <w:pPr>
        <w:pStyle w:val="PSITHeading2"/>
      </w:pPr>
      <w:r w:rsidRPr="008408F5">
        <w:t>Routes to qualification</w:t>
      </w:r>
    </w:p>
    <w:p w:rsidR="00DD7D45" w:rsidRDefault="00DD7D45" w:rsidP="003D7CE9">
      <w:pPr>
        <w:pStyle w:val="ListParagraph"/>
        <w:numPr>
          <w:ilvl w:val="0"/>
          <w:numId w:val="23"/>
        </w:numPr>
        <w:ind w:left="425" w:hanging="425"/>
        <w:contextualSpacing w:val="0"/>
      </w:pPr>
      <w:r>
        <w:t>There are two main routes to qualifications as an interpreter for the public sector: the Diploma in Public Service Interpreting (DPSI) or a postgraduate programme</w:t>
      </w:r>
      <w:r w:rsidRPr="00C759B2">
        <w:t xml:space="preserve"> </w:t>
      </w:r>
      <w:r>
        <w:t xml:space="preserve">in higher education. As the longest established and most widespread qualification, the DPSI is </w:t>
      </w:r>
      <w:r w:rsidR="00572E83">
        <w:t>still the most recognisable public service interpreting qualification among</w:t>
      </w:r>
      <w:r>
        <w:t xml:space="preserve"> UK</w:t>
      </w:r>
      <w:r w:rsidR="00572E83">
        <w:t xml:space="preserve"> employers</w:t>
      </w:r>
      <w:r>
        <w:t>. However, the delivery method and the content of the course are seen as imperfect by many in the sector</w:t>
      </w:r>
      <w:r w:rsidR="00572E83">
        <w:t xml:space="preserve"> and other new model</w:t>
      </w:r>
      <w:r w:rsidR="000F0AA0">
        <w:t xml:space="preserve">s and </w:t>
      </w:r>
      <w:r w:rsidR="00572E83">
        <w:t>programmes have been developed</w:t>
      </w:r>
      <w:r>
        <w:t xml:space="preserve">. </w:t>
      </w:r>
    </w:p>
    <w:p w:rsidR="00DD7D45" w:rsidRDefault="00DD7D45" w:rsidP="003D7CE9">
      <w:pPr>
        <w:pStyle w:val="ListParagraph"/>
        <w:numPr>
          <w:ilvl w:val="0"/>
          <w:numId w:val="23"/>
        </w:numPr>
        <w:ind w:left="425" w:hanging="425"/>
        <w:contextualSpacing w:val="0"/>
      </w:pPr>
      <w:r>
        <w:t xml:space="preserve">The main route to qualification as a translator is via a postgraduate programme. Individuals may also take the postgraduate level Institute of Linguists Diploma in Translation. Although this does not have a defined public service purpose, students may follow law or social science pathways. </w:t>
      </w:r>
    </w:p>
    <w:p w:rsidR="00DD7D45" w:rsidRDefault="00DD7D45" w:rsidP="003D7CE9">
      <w:pPr>
        <w:pStyle w:val="ListParagraph"/>
        <w:numPr>
          <w:ilvl w:val="0"/>
          <w:numId w:val="23"/>
        </w:numPr>
        <w:ind w:left="425" w:hanging="425"/>
        <w:contextualSpacing w:val="0"/>
      </w:pPr>
      <w:r>
        <w:t xml:space="preserve">Other </w:t>
      </w:r>
      <w:r w:rsidR="00606854">
        <w:t xml:space="preserve">non-academic </w:t>
      </w:r>
      <w:r>
        <w:t xml:space="preserve">courses exist for public service interpreters and translators. Community interpreting courses exist across the UK and recently a Level 3 qualification, a Certificate in Community Interpreting, was accredited by </w:t>
      </w:r>
      <w:proofErr w:type="spellStart"/>
      <w:r>
        <w:t>Ofqual</w:t>
      </w:r>
      <w:proofErr w:type="spellEnd"/>
      <w:r>
        <w:t xml:space="preserve"> in accordance with the National Occupational Standards for Interpreting. Non-accredited community translation courses are also available.</w:t>
      </w:r>
    </w:p>
    <w:p w:rsidR="00DD7D45" w:rsidRDefault="000F0AA0" w:rsidP="003D7CE9">
      <w:pPr>
        <w:pStyle w:val="ListParagraph"/>
        <w:numPr>
          <w:ilvl w:val="0"/>
          <w:numId w:val="23"/>
        </w:numPr>
        <w:ind w:left="425" w:hanging="425"/>
        <w:contextualSpacing w:val="0"/>
      </w:pPr>
      <w:r>
        <w:rPr>
          <w:rFonts w:cstheme="minorHAnsi"/>
        </w:rPr>
        <w:t>Relatively f</w:t>
      </w:r>
      <w:r w:rsidR="00DD7D45" w:rsidRPr="004728DA">
        <w:rPr>
          <w:rFonts w:cstheme="minorHAnsi"/>
        </w:rPr>
        <w:t>ew interpreters qualify each year. The national pass rate for the DPSI is quite low, with only a third of students passing all modules at the first attempt</w:t>
      </w:r>
      <w:r w:rsidR="00606854">
        <w:rPr>
          <w:rStyle w:val="FootnoteReference"/>
          <w:rFonts w:cstheme="minorHAnsi"/>
        </w:rPr>
        <w:footnoteReference w:id="45"/>
      </w:r>
      <w:r w:rsidR="00DD7D45" w:rsidRPr="004728DA">
        <w:rPr>
          <w:rFonts w:cstheme="minorHAnsi"/>
        </w:rPr>
        <w:t>. Similarly, numbers for postgraduate interpreting are relatively low, as teaching is labour intensive and student/staff ratios must be carefully managed. The number qualifying with a postgraduate translation qualification is much higher</w:t>
      </w:r>
      <w:r w:rsidR="00DD7D45">
        <w:t xml:space="preserve">. </w:t>
      </w:r>
    </w:p>
    <w:p w:rsidR="00912146" w:rsidRDefault="007851E9" w:rsidP="007C04AD">
      <w:pPr>
        <w:pStyle w:val="PSITHeading2"/>
      </w:pPr>
      <w:r>
        <w:lastRenderedPageBreak/>
        <w:t>PSIT</w:t>
      </w:r>
      <w:r w:rsidR="006321AA">
        <w:t xml:space="preserve"> </w:t>
      </w:r>
      <w:r w:rsidR="00186C54">
        <w:t>training</w:t>
      </w:r>
      <w:r w:rsidR="006321AA">
        <w:t xml:space="preserve"> in higher education</w:t>
      </w:r>
    </w:p>
    <w:p w:rsidR="000B57B8" w:rsidRDefault="00580962" w:rsidP="003D7CE9">
      <w:pPr>
        <w:pStyle w:val="ListParagraph"/>
        <w:numPr>
          <w:ilvl w:val="0"/>
          <w:numId w:val="23"/>
        </w:numPr>
        <w:ind w:left="426" w:hanging="426"/>
      </w:pPr>
      <w:r>
        <w:rPr>
          <w:i/>
          <w:noProof/>
          <w:lang w:eastAsia="en-GB"/>
        </w:rPr>
        <mc:AlternateContent>
          <mc:Choice Requires="wps">
            <w:drawing>
              <wp:anchor distT="0" distB="0" distL="114300" distR="114300" simplePos="0" relativeHeight="251660288" behindDoc="0" locked="0" layoutInCell="1" allowOverlap="1" wp14:anchorId="4A553B02" wp14:editId="42C59B43">
                <wp:simplePos x="0" y="0"/>
                <wp:positionH relativeFrom="column">
                  <wp:posOffset>-24765</wp:posOffset>
                </wp:positionH>
                <wp:positionV relativeFrom="paragraph">
                  <wp:posOffset>845185</wp:posOffset>
                </wp:positionV>
                <wp:extent cx="5708650" cy="572135"/>
                <wp:effectExtent l="0" t="0" r="25400" b="18415"/>
                <wp:wrapNone/>
                <wp:docPr id="4" name="Rounded Rectangle 4"/>
                <wp:cNvGraphicFramePr/>
                <a:graphic xmlns:a="http://schemas.openxmlformats.org/drawingml/2006/main">
                  <a:graphicData uri="http://schemas.microsoft.com/office/word/2010/wordprocessingShape">
                    <wps:wsp>
                      <wps:cNvSpPr/>
                      <wps:spPr>
                        <a:xfrm>
                          <a:off x="0" y="0"/>
                          <a:ext cx="5708650" cy="5721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580962" w:rsidRDefault="003370E2" w:rsidP="00580962">
                            <w:r>
                              <w:rPr>
                                <w:i/>
                              </w:rPr>
                              <w:t>‘</w:t>
                            </w:r>
                            <w:r w:rsidRPr="00E90FBC">
                              <w:rPr>
                                <w:i/>
                              </w:rPr>
                              <w:t>When theory is at the expense of practice, students graduate with inadequate skills for the workplace’</w:t>
                            </w:r>
                            <w:r>
                              <w:rPr>
                                <w:i/>
                              </w:rPr>
                              <w:tab/>
                            </w:r>
                            <w:r>
                              <w:rPr>
                                <w:i/>
                              </w:rPr>
                              <w:tab/>
                            </w:r>
                            <w:r>
                              <w:rPr>
                                <w:i/>
                              </w:rPr>
                              <w:tab/>
                            </w:r>
                            <w:r>
                              <w:rPr>
                                <w:i/>
                              </w:rPr>
                              <w:tab/>
                            </w:r>
                            <w:r>
                              <w:rPr>
                                <w:i/>
                              </w:rPr>
                              <w:tab/>
                            </w:r>
                            <w:r>
                              <w:rPr>
                                <w:i/>
                              </w:rPr>
                              <w:tab/>
                            </w:r>
                            <w:r>
                              <w:rPr>
                                <w:i/>
                              </w:rPr>
                              <w:tab/>
                            </w:r>
                            <w:r>
                              <w:rPr>
                                <w:i/>
                              </w:rPr>
                              <w:tab/>
                            </w:r>
                            <w:r w:rsidR="001A032E">
                              <w:t>U</w:t>
                            </w:r>
                            <w:r>
                              <w:t>niversity tutor</w:t>
                            </w:r>
                          </w:p>
                          <w:p w:rsidR="003370E2" w:rsidRDefault="003370E2" w:rsidP="005809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left:0;text-align:left;margin-left:-1.95pt;margin-top:66.55pt;width:449.5pt;height:45.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" fillcolor="#4f81bd [3204]" strokecolor="#243f60 [1604]" strokeweight="2pt">
                <v:textbox>
                  <w:txbxContent>
                    <w:p w:rsidR="003370E2" w:rsidRPr="00580962" w:rsidRDefault="003370E2" w:rsidP="00580962">
                      <w:r>
                        <w:rPr>
                          <w:i/>
                        </w:rPr>
                        <w:t>‘</w:t>
                      </w:r>
                      <w:r w:rsidRPr="00E90FBC">
                        <w:rPr>
                          <w:i/>
                        </w:rPr>
                        <w:t>When theory is at the expense of practice, students graduate with inadequate skills for the workplace’</w:t>
                      </w:r>
                      <w:r>
                        <w:rPr>
                          <w:i/>
                        </w:rPr>
                        <w:tab/>
                      </w:r>
                      <w:r>
                        <w:rPr>
                          <w:i/>
                        </w:rPr>
                        <w:tab/>
                      </w:r>
                      <w:r>
                        <w:rPr>
                          <w:i/>
                        </w:rPr>
                        <w:tab/>
                      </w:r>
                      <w:r>
                        <w:rPr>
                          <w:i/>
                        </w:rPr>
                        <w:tab/>
                      </w:r>
                      <w:r>
                        <w:rPr>
                          <w:i/>
                        </w:rPr>
                        <w:tab/>
                      </w:r>
                      <w:r>
                        <w:rPr>
                          <w:i/>
                        </w:rPr>
                        <w:tab/>
                      </w:r>
                      <w:r>
                        <w:rPr>
                          <w:i/>
                        </w:rPr>
                        <w:tab/>
                      </w:r>
                      <w:r>
                        <w:rPr>
                          <w:i/>
                        </w:rPr>
                        <w:tab/>
                      </w:r>
                      <w:r w:rsidR="001A032E">
                        <w:t>U</w:t>
                      </w:r>
                      <w:r>
                        <w:t>niversity tutor</w:t>
                      </w:r>
                    </w:p>
                    <w:p w:rsidR="003370E2" w:rsidRDefault="003370E2" w:rsidP="00580962">
                      <w:pPr>
                        <w:jc w:val="center"/>
                      </w:pPr>
                    </w:p>
                  </w:txbxContent>
                </v:textbox>
              </v:roundrect>
            </w:pict>
          </mc:Fallback>
        </mc:AlternateContent>
      </w:r>
      <w:r w:rsidR="00C50B0C">
        <w:t xml:space="preserve">The </w:t>
      </w:r>
      <w:r w:rsidR="00390310">
        <w:t>dilemma</w:t>
      </w:r>
      <w:r w:rsidR="00C50B0C">
        <w:t xml:space="preserve"> faced by the sector is that conference interpreting and public service interpreting </w:t>
      </w:r>
      <w:r w:rsidR="00CC697A">
        <w:t xml:space="preserve">(PSI) </w:t>
      </w:r>
      <w:r w:rsidR="00C50B0C">
        <w:t xml:space="preserve">are professions that require vocational training but are treated as academic disciplines. </w:t>
      </w:r>
      <w:r w:rsidR="000B57B8">
        <w:t xml:space="preserve">Higher education courses need to contain theoretical content, but interpreting and translation training must include extensive practice to prepare students for the workplace.   </w:t>
      </w:r>
    </w:p>
    <w:p w:rsidR="00580962" w:rsidRDefault="00580962" w:rsidP="000B57B8">
      <w:pPr>
        <w:rPr>
          <w:i/>
        </w:rPr>
      </w:pPr>
    </w:p>
    <w:p w:rsidR="00580962" w:rsidRDefault="00580962" w:rsidP="000B57B8">
      <w:pPr>
        <w:rPr>
          <w:i/>
        </w:rPr>
      </w:pPr>
    </w:p>
    <w:p w:rsidR="006321AA" w:rsidRDefault="006321AA" w:rsidP="003D7CE9">
      <w:pPr>
        <w:pStyle w:val="ListParagraph"/>
        <w:numPr>
          <w:ilvl w:val="0"/>
          <w:numId w:val="23"/>
        </w:numPr>
        <w:ind w:left="426" w:hanging="426"/>
      </w:pPr>
      <w:r>
        <w:t xml:space="preserve">While there are many higher education training programmes available in interpreting and translation, there are relatively few that focus specifically on the public service domain.  </w:t>
      </w:r>
      <w:r w:rsidR="00390310">
        <w:t>As already noted, t</w:t>
      </w:r>
      <w:r w:rsidR="00CC697A">
        <w:t xml:space="preserve">here are a handful of BA and MA programmes in spoken and sign languages, and some instances of the DPSI being taught in HEIs. </w:t>
      </w:r>
      <w:r>
        <w:t>Nonetheless, it is ‘increasingly recognized that formal training […] is the most practical way to teach and test abilities to supply the market with reliable professionals.’</w:t>
      </w:r>
      <w:r>
        <w:rPr>
          <w:rStyle w:val="FootnoteReference"/>
        </w:rPr>
        <w:footnoteReference w:id="46"/>
      </w:r>
    </w:p>
    <w:p w:rsidR="00580962" w:rsidRDefault="00580962" w:rsidP="00580962">
      <w:pPr>
        <w:pStyle w:val="PSITheading3"/>
      </w:pPr>
      <w:r>
        <w:t>Interpreting</w:t>
      </w:r>
    </w:p>
    <w:p w:rsidR="00C50B0C" w:rsidRDefault="00C50B0C" w:rsidP="003D7CE9">
      <w:pPr>
        <w:pStyle w:val="ListParagraph"/>
        <w:numPr>
          <w:ilvl w:val="0"/>
          <w:numId w:val="23"/>
        </w:numPr>
        <w:ind w:left="425" w:hanging="425"/>
        <w:contextualSpacing w:val="0"/>
      </w:pPr>
      <w:r>
        <w:t xml:space="preserve">Training should be specific to the career that an individual will take, so </w:t>
      </w:r>
      <w:r w:rsidR="00580962">
        <w:t>a</w:t>
      </w:r>
      <w:r>
        <w:t xml:space="preserve"> conference interpret</w:t>
      </w:r>
      <w:r w:rsidR="00580962">
        <w:t>ing course</w:t>
      </w:r>
      <w:r>
        <w:t xml:space="preserve"> </w:t>
      </w:r>
      <w:r w:rsidR="00580962">
        <w:t>is not wholly appropriate for someone who is</w:t>
      </w:r>
      <w:r>
        <w:t xml:space="preserve"> most likely to be working in the public sector. Yet this is often the only route available.  The consensus </w:t>
      </w:r>
      <w:r w:rsidR="000117F1">
        <w:t xml:space="preserve">from our research </w:t>
      </w:r>
      <w:r>
        <w:t xml:space="preserve">is that public service interpreting requires specific provision but that conference interpreting courses do not currently provide adequate </w:t>
      </w:r>
      <w:r w:rsidR="00CC697A">
        <w:t>training</w:t>
      </w:r>
      <w:r>
        <w:t xml:space="preserve"> for </w:t>
      </w:r>
      <w:r w:rsidR="00CC697A">
        <w:t xml:space="preserve">those going on to </w:t>
      </w:r>
      <w:r>
        <w:t>work</w:t>
      </w:r>
      <w:r w:rsidR="00CC697A">
        <w:t xml:space="preserve"> </w:t>
      </w:r>
      <w:r>
        <w:t xml:space="preserve">in the public </w:t>
      </w:r>
      <w:r w:rsidR="00CC697A">
        <w:t>services</w:t>
      </w:r>
      <w:r>
        <w:t xml:space="preserve">. </w:t>
      </w:r>
      <w:r w:rsidR="00F456A5">
        <w:t>Con</w:t>
      </w:r>
      <w:r>
        <w:t xml:space="preserve">sequently, when students enter the labour market, they may not be adequately prepared to interpret. </w:t>
      </w:r>
    </w:p>
    <w:p w:rsidR="00C50B0C" w:rsidRDefault="00912146" w:rsidP="003D7CE9">
      <w:pPr>
        <w:pStyle w:val="ListParagraph"/>
        <w:numPr>
          <w:ilvl w:val="0"/>
          <w:numId w:val="23"/>
        </w:numPr>
        <w:ind w:left="425" w:hanging="425"/>
        <w:contextualSpacing w:val="0"/>
      </w:pPr>
      <w:r>
        <w:t xml:space="preserve">There is a </w:t>
      </w:r>
      <w:r w:rsidR="00F456A5">
        <w:t>distinction</w:t>
      </w:r>
      <w:r>
        <w:t xml:space="preserve"> between the two </w:t>
      </w:r>
      <w:r w:rsidR="00CC697A">
        <w:t>interpreting disciplines</w:t>
      </w:r>
      <w:r>
        <w:t>.</w:t>
      </w:r>
      <w:r w:rsidRPr="00912146">
        <w:t xml:space="preserve"> </w:t>
      </w:r>
      <w:r w:rsidR="00C50B0C">
        <w:t xml:space="preserve">Both disciplines require a high level of language skills </w:t>
      </w:r>
      <w:r w:rsidR="00862417">
        <w:t>i</w:t>
      </w:r>
      <w:r w:rsidR="00C50B0C">
        <w:t xml:space="preserve">n two or more languages, including the native language. Both require knowledge of a wide range of topics and domains, and the ability to research terminology and </w:t>
      </w:r>
      <w:r w:rsidR="00862417">
        <w:t>background information</w:t>
      </w:r>
      <w:r w:rsidR="00C50B0C">
        <w:t xml:space="preserve">. Despite this, </w:t>
      </w:r>
      <w:r w:rsidR="00A37BC7">
        <w:t xml:space="preserve">respondents feel that </w:t>
      </w:r>
      <w:r>
        <w:t>PSI is seen by many as ‘easy’ and a less-specialised discipline of in</w:t>
      </w:r>
      <w:r w:rsidR="00C50B0C">
        <w:t>terpreting</w:t>
      </w:r>
      <w:r w:rsidR="007851E9">
        <w:t xml:space="preserve"> by university management and potential students</w:t>
      </w:r>
      <w:r w:rsidR="00C50B0C">
        <w:t xml:space="preserve">. </w:t>
      </w:r>
    </w:p>
    <w:p w:rsidR="00C50B0C" w:rsidRDefault="00C50B0C" w:rsidP="003D7CE9">
      <w:pPr>
        <w:pStyle w:val="ListParagraph"/>
        <w:numPr>
          <w:ilvl w:val="0"/>
          <w:numId w:val="23"/>
        </w:numPr>
        <w:ind w:left="425" w:hanging="425"/>
        <w:contextualSpacing w:val="0"/>
      </w:pPr>
      <w:r>
        <w:t xml:space="preserve">Conference interpreting is an international profession, whereas PSI </w:t>
      </w:r>
      <w:r w:rsidR="00862417">
        <w:t>is a</w:t>
      </w:r>
      <w:r>
        <w:t xml:space="preserve"> </w:t>
      </w:r>
      <w:r w:rsidR="00862417">
        <w:t xml:space="preserve">predominantly </w:t>
      </w:r>
      <w:r>
        <w:t xml:space="preserve">domestic </w:t>
      </w:r>
      <w:r w:rsidR="00862417">
        <w:t xml:space="preserve">or local </w:t>
      </w:r>
      <w:r>
        <w:t xml:space="preserve">market. Conference interpreting </w:t>
      </w:r>
      <w:r w:rsidR="00862417">
        <w:t>takes place in a</w:t>
      </w:r>
      <w:r>
        <w:t xml:space="preserve"> formal context, whereas </w:t>
      </w:r>
      <w:r w:rsidR="00580962">
        <w:t>public service interpreters</w:t>
      </w:r>
      <w:r>
        <w:t xml:space="preserve"> will</w:t>
      </w:r>
      <w:r w:rsidR="00580962">
        <w:t xml:space="preserve"> deal</w:t>
      </w:r>
      <w:r>
        <w:t xml:space="preserve"> with a range of very personal and potentially traumatic situations. </w:t>
      </w:r>
      <w:r w:rsidR="00B36170">
        <w:t xml:space="preserve">Our research shows </w:t>
      </w:r>
      <w:r w:rsidR="00606854">
        <w:t>interpreters</w:t>
      </w:r>
      <w:r>
        <w:t xml:space="preserve"> may be exposed to violence, trauma or grief. Working patterns are very different, </w:t>
      </w:r>
      <w:r w:rsidR="00862417">
        <w:t xml:space="preserve">with PSI </w:t>
      </w:r>
      <w:r w:rsidR="00580962">
        <w:t>required</w:t>
      </w:r>
      <w:r w:rsidR="00862417">
        <w:t xml:space="preserve"> 24 hours a day, </w:t>
      </w:r>
      <w:r>
        <w:t xml:space="preserve">and </w:t>
      </w:r>
      <w:r w:rsidR="00862417">
        <w:t>interpreters face</w:t>
      </w:r>
      <w:r>
        <w:t xml:space="preserve"> </w:t>
      </w:r>
      <w:r w:rsidR="005C0656">
        <w:t>specific</w:t>
      </w:r>
      <w:r>
        <w:t xml:space="preserve"> ethical issues</w:t>
      </w:r>
      <w:r w:rsidR="005C0656">
        <w:t>.</w:t>
      </w:r>
      <w:r>
        <w:t xml:space="preserve"> </w:t>
      </w:r>
      <w:r w:rsidR="00606854">
        <w:t>Respondents note that</w:t>
      </w:r>
      <w:r w:rsidR="005C0656">
        <w:t xml:space="preserve"> modes of interpreting are very different, </w:t>
      </w:r>
      <w:r w:rsidR="00580962">
        <w:t>as</w:t>
      </w:r>
      <w:r w:rsidR="00F456A5">
        <w:t xml:space="preserve"> conference interpreters use the</w:t>
      </w:r>
      <w:r w:rsidR="005C0656">
        <w:t xml:space="preserve"> simultaneous </w:t>
      </w:r>
      <w:r w:rsidR="00F456A5">
        <w:t>mode</w:t>
      </w:r>
      <w:r w:rsidR="005C0656">
        <w:t xml:space="preserve">, </w:t>
      </w:r>
      <w:r w:rsidR="00580962">
        <w:t>while</w:t>
      </w:r>
      <w:r w:rsidR="005C0656">
        <w:t xml:space="preserve"> public service interpreters </w:t>
      </w:r>
      <w:r w:rsidR="00F456A5">
        <w:t>usually work in</w:t>
      </w:r>
      <w:r w:rsidR="00580962">
        <w:t xml:space="preserve"> </w:t>
      </w:r>
      <w:r w:rsidR="005C0656">
        <w:t>consecutive</w:t>
      </w:r>
      <w:r w:rsidR="00F456A5">
        <w:t xml:space="preserve"> mode</w:t>
      </w:r>
      <w:r w:rsidR="005C0656">
        <w:t>.</w:t>
      </w:r>
    </w:p>
    <w:p w:rsidR="001721DE" w:rsidRPr="004728DA" w:rsidRDefault="00301010" w:rsidP="003D7CE9">
      <w:pPr>
        <w:pStyle w:val="ListParagraph"/>
        <w:numPr>
          <w:ilvl w:val="0"/>
          <w:numId w:val="23"/>
        </w:numPr>
        <w:ind w:left="425" w:hanging="425"/>
        <w:contextualSpacing w:val="0"/>
        <w:rPr>
          <w:lang w:val="en-US"/>
        </w:rPr>
      </w:pPr>
      <w:r>
        <w:t xml:space="preserve">Language skills alone are not enough to meet the professional and ethical requirements of PSIT.  </w:t>
      </w:r>
      <w:r w:rsidR="00105CEC">
        <w:t>P</w:t>
      </w:r>
      <w:r w:rsidR="001721DE">
        <w:t xml:space="preserve">ublic service interpreting </w:t>
      </w:r>
      <w:r w:rsidR="001721DE" w:rsidRPr="004728DA">
        <w:rPr>
          <w:lang w:val="en-US"/>
        </w:rPr>
        <w:t>requires in-depth knowledge of the domains in which the interpreter may work, such as the NHS or law</w:t>
      </w:r>
      <w:r w:rsidRPr="004728DA">
        <w:rPr>
          <w:lang w:val="en-US"/>
        </w:rPr>
        <w:t xml:space="preserve">. </w:t>
      </w:r>
      <w:r w:rsidR="001721DE" w:rsidRPr="004728DA">
        <w:rPr>
          <w:lang w:val="en-US"/>
        </w:rPr>
        <w:t xml:space="preserve">Interpreters also need to be aware of the systems and </w:t>
      </w:r>
      <w:r w:rsidR="001721DE" w:rsidRPr="004728DA">
        <w:rPr>
          <w:lang w:val="en-US"/>
        </w:rPr>
        <w:lastRenderedPageBreak/>
        <w:t>procedures</w:t>
      </w:r>
      <w:r w:rsidR="00580962" w:rsidRPr="004728DA">
        <w:rPr>
          <w:lang w:val="en-US"/>
        </w:rPr>
        <w:t xml:space="preserve"> of the public service</w:t>
      </w:r>
      <w:r w:rsidR="00390310" w:rsidRPr="004728DA">
        <w:rPr>
          <w:lang w:val="en-US"/>
        </w:rPr>
        <w:t>s</w:t>
      </w:r>
      <w:r w:rsidR="00580962" w:rsidRPr="004728DA">
        <w:rPr>
          <w:lang w:val="en-US"/>
        </w:rPr>
        <w:t xml:space="preserve"> and</w:t>
      </w:r>
      <w:r w:rsidR="001721DE" w:rsidRPr="004728DA">
        <w:rPr>
          <w:lang w:val="en-US"/>
        </w:rPr>
        <w:t xml:space="preserve"> how other profess</w:t>
      </w:r>
      <w:r w:rsidR="00580962" w:rsidRPr="004728DA">
        <w:rPr>
          <w:lang w:val="en-US"/>
        </w:rPr>
        <w:t xml:space="preserve">ionals in </w:t>
      </w:r>
      <w:r w:rsidR="00390310" w:rsidRPr="004728DA">
        <w:rPr>
          <w:lang w:val="en-US"/>
        </w:rPr>
        <w:t>these</w:t>
      </w:r>
      <w:r w:rsidR="00580962" w:rsidRPr="004728DA">
        <w:rPr>
          <w:lang w:val="en-US"/>
        </w:rPr>
        <w:t xml:space="preserve"> domain</w:t>
      </w:r>
      <w:r w:rsidR="00390310" w:rsidRPr="004728DA">
        <w:rPr>
          <w:lang w:val="en-US"/>
        </w:rPr>
        <w:t>s</w:t>
      </w:r>
      <w:r w:rsidR="00580962" w:rsidRPr="004728DA">
        <w:rPr>
          <w:lang w:val="en-US"/>
        </w:rPr>
        <w:t xml:space="preserve"> operate</w:t>
      </w:r>
      <w:r w:rsidR="001721DE" w:rsidRPr="004728DA">
        <w:rPr>
          <w:lang w:val="en-US"/>
        </w:rPr>
        <w:t xml:space="preserve">. </w:t>
      </w:r>
      <w:r w:rsidR="00105CEC" w:rsidRPr="004728DA">
        <w:rPr>
          <w:lang w:val="en-US"/>
        </w:rPr>
        <w:t>I</w:t>
      </w:r>
      <w:r w:rsidR="001721DE" w:rsidRPr="004728DA">
        <w:rPr>
          <w:lang w:val="en-US"/>
        </w:rPr>
        <w:t xml:space="preserve">nterpreters need to keep this knowledge up-to-date, as terminology and policy change regularly. </w:t>
      </w:r>
    </w:p>
    <w:p w:rsidR="00527E2E" w:rsidRDefault="001721DE" w:rsidP="003D7CE9">
      <w:pPr>
        <w:pStyle w:val="ListParagraph"/>
        <w:numPr>
          <w:ilvl w:val="0"/>
          <w:numId w:val="23"/>
        </w:numPr>
        <w:ind w:left="425" w:hanging="425"/>
        <w:contextualSpacing w:val="0"/>
      </w:pPr>
      <w:r w:rsidRPr="004728DA">
        <w:rPr>
          <w:lang w:val="en-US"/>
        </w:rPr>
        <w:t>Students of PSI also require specific training in two-way interpreting. This is different from conference interpreting</w:t>
      </w:r>
      <w:r w:rsidR="00F456A5">
        <w:rPr>
          <w:lang w:val="en-US"/>
        </w:rPr>
        <w:t>,</w:t>
      </w:r>
      <w:r w:rsidRPr="004728DA">
        <w:rPr>
          <w:lang w:val="en-US"/>
        </w:rPr>
        <w:t xml:space="preserve"> where interpreters are trained to work predominantly into their ‘</w:t>
      </w:r>
      <w:proofErr w:type="gramStart"/>
      <w:r w:rsidRPr="004728DA">
        <w:rPr>
          <w:lang w:val="en-US"/>
        </w:rPr>
        <w:t>A</w:t>
      </w:r>
      <w:proofErr w:type="gramEnd"/>
      <w:r w:rsidRPr="004728DA">
        <w:rPr>
          <w:lang w:val="en-US"/>
        </w:rPr>
        <w:t xml:space="preserve"> language’ or mother tongue. </w:t>
      </w:r>
      <w:r w:rsidR="00527E2E" w:rsidRPr="004728DA">
        <w:rPr>
          <w:lang w:val="en-US"/>
        </w:rPr>
        <w:t>T</w:t>
      </w:r>
      <w:r w:rsidR="00527E2E">
        <w:t xml:space="preserve">here is a greater emphasis on word-for-word interpreting in PSI, an area that </w:t>
      </w:r>
      <w:r w:rsidR="00390310">
        <w:t>is</w:t>
      </w:r>
      <w:r w:rsidR="00527E2E">
        <w:t xml:space="preserve"> not covered sufficiently by conference interpreting courses. </w:t>
      </w:r>
    </w:p>
    <w:p w:rsidR="001721DE" w:rsidRPr="004728DA" w:rsidRDefault="00C973DC" w:rsidP="003D7CE9">
      <w:pPr>
        <w:pStyle w:val="ListParagraph"/>
        <w:numPr>
          <w:ilvl w:val="0"/>
          <w:numId w:val="23"/>
        </w:numPr>
        <w:ind w:left="425" w:hanging="425"/>
        <w:contextualSpacing w:val="0"/>
        <w:rPr>
          <w:rFonts w:cstheme="minorHAnsi"/>
          <w:lang w:val="en-US"/>
        </w:rPr>
      </w:pPr>
      <w:r>
        <w:rPr>
          <w:rFonts w:cstheme="minorHAnsi"/>
          <w:i/>
          <w:noProof/>
          <w:lang w:eastAsia="en-GB"/>
        </w:rPr>
        <mc:AlternateContent>
          <mc:Choice Requires="wps">
            <w:drawing>
              <wp:anchor distT="0" distB="0" distL="114300" distR="114300" simplePos="0" relativeHeight="251677696" behindDoc="0" locked="0" layoutInCell="1" allowOverlap="1" wp14:anchorId="138ED997" wp14:editId="6A3E1F97">
                <wp:simplePos x="0" y="0"/>
                <wp:positionH relativeFrom="column">
                  <wp:posOffset>-19050</wp:posOffset>
                </wp:positionH>
                <wp:positionV relativeFrom="paragraph">
                  <wp:posOffset>1050925</wp:posOffset>
                </wp:positionV>
                <wp:extent cx="5791200" cy="11811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791200" cy="1181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236B9E" w:rsidRDefault="003370E2" w:rsidP="00390310">
                            <w:pPr>
                              <w:spacing w:after="0"/>
                              <w:rPr>
                                <w:rFonts w:cstheme="minorHAnsi"/>
                                <w:i/>
                                <w:lang w:val="en-US"/>
                              </w:rPr>
                            </w:pPr>
                            <w:r w:rsidRPr="00236B9E">
                              <w:rPr>
                                <w:rFonts w:cstheme="minorHAnsi"/>
                                <w:i/>
                                <w:lang w:val="en-US"/>
                              </w:rPr>
                              <w:t xml:space="preserve">‘If we take </w:t>
                            </w:r>
                            <w:r>
                              <w:rPr>
                                <w:rFonts w:cstheme="minorHAnsi"/>
                                <w:i/>
                                <w:lang w:val="en-US"/>
                              </w:rPr>
                              <w:t>[…]</w:t>
                            </w:r>
                            <w:r w:rsidRPr="00236B9E">
                              <w:rPr>
                                <w:rFonts w:cstheme="minorHAnsi"/>
                                <w:i/>
                                <w:lang w:val="en-US"/>
                              </w:rPr>
                              <w:t xml:space="preserve"> liaison interpreting, the bilateral interpreting, in</w:t>
                            </w:r>
                            <w:r>
                              <w:rPr>
                                <w:rFonts w:cstheme="minorHAnsi"/>
                                <w:i/>
                                <w:lang w:val="en-US"/>
                              </w:rPr>
                              <w:t>to the public service field,</w:t>
                            </w:r>
                            <w:r w:rsidRPr="00236B9E">
                              <w:rPr>
                                <w:rFonts w:cstheme="minorHAnsi"/>
                                <w:i/>
                                <w:lang w:val="en-US"/>
                              </w:rPr>
                              <w:t xml:space="preserve"> </w:t>
                            </w:r>
                            <w:r>
                              <w:rPr>
                                <w:rFonts w:cstheme="minorHAnsi"/>
                                <w:i/>
                                <w:lang w:val="en-US"/>
                              </w:rPr>
                              <w:t>you have this power differential</w:t>
                            </w:r>
                            <w:r w:rsidRPr="00236B9E">
                              <w:rPr>
                                <w:rFonts w:cstheme="minorHAnsi"/>
                                <w:i/>
                                <w:lang w:val="en-US"/>
                              </w:rPr>
                              <w:t xml:space="preserve">, it’s often very fast, there are also lots of emotions, there can be different registers of language being used, there’s lots of ethical issues coming up, there’s much more juggling and many challenges in the dynamics amongst the people’ </w:t>
                            </w:r>
                          </w:p>
                          <w:p w:rsidR="003370E2" w:rsidRDefault="003370E2" w:rsidP="00390310">
                            <w:pPr>
                              <w:jc w:val="right"/>
                              <w:rPr>
                                <w:rFonts w:cstheme="minorHAnsi"/>
                                <w:lang w:val="en-US"/>
                              </w:rPr>
                            </w:pPr>
                            <w:r>
                              <w:rPr>
                                <w:rFonts w:cstheme="minorHAnsi"/>
                                <w:lang w:val="en-US"/>
                              </w:rPr>
                              <w:t>University tutor</w:t>
                            </w:r>
                          </w:p>
                          <w:p w:rsidR="003370E2" w:rsidRDefault="003370E2" w:rsidP="003903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8" style="position:absolute;left:0;text-align:left;margin-left:-1.5pt;margin-top:82.75pt;width:456pt;height:9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" fillcolor="#4f81bd [3204]" strokecolor="#243f60 [1604]" strokeweight="2pt">
                <v:textbox>
                  <w:txbxContent>
                    <w:p w:rsidR="003370E2" w:rsidRPr="00236B9E" w:rsidRDefault="003370E2" w:rsidP="00390310">
                      <w:pPr>
                        <w:spacing w:after="0"/>
                        <w:rPr>
                          <w:rFonts w:cstheme="minorHAnsi"/>
                          <w:i/>
                          <w:lang w:val="en-US"/>
                        </w:rPr>
                      </w:pPr>
                      <w:r w:rsidRPr="00236B9E">
                        <w:rPr>
                          <w:rFonts w:cstheme="minorHAnsi"/>
                          <w:i/>
                          <w:lang w:val="en-US"/>
                        </w:rPr>
                        <w:t xml:space="preserve">‘If we take </w:t>
                      </w:r>
                      <w:r>
                        <w:rPr>
                          <w:rFonts w:cstheme="minorHAnsi"/>
                          <w:i/>
                          <w:lang w:val="en-US"/>
                        </w:rPr>
                        <w:t>[…]</w:t>
                      </w:r>
                      <w:r w:rsidRPr="00236B9E">
                        <w:rPr>
                          <w:rFonts w:cstheme="minorHAnsi"/>
                          <w:i/>
                          <w:lang w:val="en-US"/>
                        </w:rPr>
                        <w:t xml:space="preserve"> liaison interpreting, the bilateral interpreting, in</w:t>
                      </w:r>
                      <w:r>
                        <w:rPr>
                          <w:rFonts w:cstheme="minorHAnsi"/>
                          <w:i/>
                          <w:lang w:val="en-US"/>
                        </w:rPr>
                        <w:t>to the public service field,</w:t>
                      </w:r>
                      <w:r w:rsidRPr="00236B9E">
                        <w:rPr>
                          <w:rFonts w:cstheme="minorHAnsi"/>
                          <w:i/>
                          <w:lang w:val="en-US"/>
                        </w:rPr>
                        <w:t xml:space="preserve"> </w:t>
                      </w:r>
                      <w:r>
                        <w:rPr>
                          <w:rFonts w:cstheme="minorHAnsi"/>
                          <w:i/>
                          <w:lang w:val="en-US"/>
                        </w:rPr>
                        <w:t>you have this power differential</w:t>
                      </w:r>
                      <w:r w:rsidRPr="00236B9E">
                        <w:rPr>
                          <w:rFonts w:cstheme="minorHAnsi"/>
                          <w:i/>
                          <w:lang w:val="en-US"/>
                        </w:rPr>
                        <w:t xml:space="preserve">, it’s often very fast, there are also lots of emotions, there can be different registers of language being used, there’s lots of ethical issues coming up, there’s much more juggling and many challenges in the dynamics amongst the people’ </w:t>
                      </w:r>
                    </w:p>
                    <w:p w:rsidR="003370E2" w:rsidRDefault="003370E2" w:rsidP="00390310">
                      <w:pPr>
                        <w:jc w:val="right"/>
                        <w:rPr>
                          <w:rFonts w:cstheme="minorHAnsi"/>
                          <w:lang w:val="en-US"/>
                        </w:rPr>
                      </w:pPr>
                      <w:r>
                        <w:rPr>
                          <w:rFonts w:cstheme="minorHAnsi"/>
                          <w:lang w:val="en-US"/>
                        </w:rPr>
                        <w:t>University tutor</w:t>
                      </w:r>
                    </w:p>
                    <w:p w:rsidR="003370E2" w:rsidRDefault="003370E2" w:rsidP="00390310">
                      <w:pPr>
                        <w:jc w:val="center"/>
                      </w:pPr>
                    </w:p>
                  </w:txbxContent>
                </v:textbox>
              </v:roundrect>
            </w:pict>
          </mc:Fallback>
        </mc:AlternateContent>
      </w:r>
      <w:r w:rsidR="001721DE" w:rsidRPr="004728DA">
        <w:rPr>
          <w:lang w:val="en-US"/>
        </w:rPr>
        <w:t>Other complementary communication skills must be taught in PSI, including non-verbal communication</w:t>
      </w:r>
      <w:r w:rsidR="005C0656" w:rsidRPr="005C0656">
        <w:t xml:space="preserve"> </w:t>
      </w:r>
      <w:r w:rsidR="005C0656">
        <w:t>and sight translation</w:t>
      </w:r>
      <w:r w:rsidR="001721DE" w:rsidRPr="004728DA">
        <w:rPr>
          <w:lang w:val="en-US"/>
        </w:rPr>
        <w:t xml:space="preserve">. It is also essential that students are taught how to deal with the </w:t>
      </w:r>
      <w:r w:rsidR="00390310" w:rsidRPr="004728DA">
        <w:rPr>
          <w:lang w:val="en-US"/>
        </w:rPr>
        <w:t xml:space="preserve">specific </w:t>
      </w:r>
      <w:r w:rsidR="001721DE" w:rsidRPr="004728DA">
        <w:rPr>
          <w:lang w:val="en-US"/>
        </w:rPr>
        <w:t xml:space="preserve">ethical dilemmas presented when working in the public services and any potential conflicts that may arise when </w:t>
      </w:r>
      <w:r w:rsidR="001721DE" w:rsidRPr="004728DA">
        <w:rPr>
          <w:rFonts w:cstheme="minorHAnsi"/>
          <w:lang w:val="en-US"/>
        </w:rPr>
        <w:t>working with other professionals who do not understand how to work with an interpreter.</w:t>
      </w:r>
    </w:p>
    <w:p w:rsidR="00390310" w:rsidRDefault="00390310" w:rsidP="001721DE">
      <w:pPr>
        <w:rPr>
          <w:rFonts w:cstheme="minorHAnsi"/>
          <w:i/>
          <w:lang w:val="en-US"/>
        </w:rPr>
      </w:pPr>
    </w:p>
    <w:p w:rsidR="00390310" w:rsidRDefault="00390310" w:rsidP="001721DE">
      <w:pPr>
        <w:rPr>
          <w:rFonts w:cstheme="minorHAnsi"/>
          <w:i/>
          <w:lang w:val="en-US"/>
        </w:rPr>
      </w:pPr>
    </w:p>
    <w:p w:rsidR="00390310" w:rsidRDefault="00390310" w:rsidP="001721DE">
      <w:pPr>
        <w:rPr>
          <w:rFonts w:cstheme="minorHAnsi"/>
          <w:i/>
          <w:lang w:val="en-US"/>
        </w:rPr>
      </w:pPr>
    </w:p>
    <w:p w:rsidR="00390310" w:rsidRDefault="00C973DC" w:rsidP="00527E2E">
      <w:pPr>
        <w:keepNext/>
        <w:rPr>
          <w:rFonts w:cstheme="minorHAnsi"/>
          <w:lang w:val="en-US"/>
        </w:rPr>
      </w:pPr>
      <w:r>
        <w:rPr>
          <w:rFonts w:cstheme="minorHAnsi"/>
          <w:noProof/>
          <w:lang w:eastAsia="en-GB"/>
        </w:rPr>
        <mc:AlternateContent>
          <mc:Choice Requires="wps">
            <w:drawing>
              <wp:anchor distT="0" distB="0" distL="114300" distR="114300" simplePos="0" relativeHeight="251678720" behindDoc="0" locked="0" layoutInCell="1" allowOverlap="1" wp14:anchorId="1026E722" wp14:editId="3F7DC789">
                <wp:simplePos x="0" y="0"/>
                <wp:positionH relativeFrom="column">
                  <wp:posOffset>-19050</wp:posOffset>
                </wp:positionH>
                <wp:positionV relativeFrom="paragraph">
                  <wp:posOffset>278765</wp:posOffset>
                </wp:positionV>
                <wp:extent cx="5791200" cy="7715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579120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390310">
                            <w:pPr>
                              <w:keepNext/>
                              <w:spacing w:after="0"/>
                              <w:rPr>
                                <w:rFonts w:cstheme="minorHAnsi"/>
                                <w:i/>
                                <w:lang w:val="en-US"/>
                              </w:rPr>
                            </w:pPr>
                            <w:r>
                              <w:rPr>
                                <w:rFonts w:cstheme="minorHAnsi"/>
                                <w:lang w:val="en-US"/>
                              </w:rPr>
                              <w:t>‘…</w:t>
                            </w:r>
                            <w:r w:rsidRPr="00A33FB4">
                              <w:rPr>
                                <w:rFonts w:cstheme="minorHAnsi"/>
                                <w:i/>
                                <w:lang w:val="en-US"/>
                              </w:rPr>
                              <w:t xml:space="preserve">the areas that are most difficult in some situations, in mental health situations, legal situations, is handling things like description and </w:t>
                            </w:r>
                            <w:r>
                              <w:rPr>
                                <w:rFonts w:cstheme="minorHAnsi"/>
                                <w:i/>
                                <w:lang w:val="en-US"/>
                              </w:rPr>
                              <w:t>[</w:t>
                            </w:r>
                            <w:r w:rsidRPr="00A33FB4">
                              <w:rPr>
                                <w:rFonts w:cstheme="minorHAnsi"/>
                                <w:i/>
                                <w:lang w:val="en-US"/>
                              </w:rPr>
                              <w:t>then handling</w:t>
                            </w:r>
                            <w:r>
                              <w:rPr>
                                <w:rFonts w:cstheme="minorHAnsi"/>
                                <w:i/>
                                <w:lang w:val="en-US"/>
                              </w:rPr>
                              <w:t>]</w:t>
                            </w:r>
                            <w:r w:rsidRPr="00A33FB4">
                              <w:rPr>
                                <w:rFonts w:cstheme="minorHAnsi"/>
                                <w:i/>
                                <w:lang w:val="en-US"/>
                              </w:rPr>
                              <w:t xml:space="preserve"> the cultural issues’</w:t>
                            </w:r>
                            <w:r>
                              <w:rPr>
                                <w:rFonts w:cstheme="minorHAnsi"/>
                                <w:i/>
                                <w:lang w:val="en-US"/>
                              </w:rPr>
                              <w:t xml:space="preserve"> </w:t>
                            </w:r>
                          </w:p>
                          <w:p w:rsidR="003370E2" w:rsidRPr="00236B9E" w:rsidRDefault="003370E2" w:rsidP="00390310">
                            <w:pPr>
                              <w:jc w:val="right"/>
                              <w:rPr>
                                <w:rFonts w:cstheme="minorHAnsi"/>
                                <w:lang w:val="en-US"/>
                              </w:rPr>
                            </w:pPr>
                            <w:r>
                              <w:rPr>
                                <w:rFonts w:cstheme="minorHAnsi"/>
                                <w:lang w:val="en-US"/>
                              </w:rPr>
                              <w:t>U</w:t>
                            </w:r>
                            <w:r w:rsidRPr="00A33FB4">
                              <w:rPr>
                                <w:rFonts w:cstheme="minorHAnsi"/>
                                <w:lang w:val="en-US"/>
                              </w:rPr>
                              <w:t>niversity tutor</w:t>
                            </w:r>
                          </w:p>
                          <w:p w:rsidR="003370E2" w:rsidRDefault="003370E2" w:rsidP="003903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9" style="position:absolute;margin-left:-1.5pt;margin-top:21.95pt;width:456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" fillcolor="#4f81bd [3204]" strokecolor="#243f60 [1604]" strokeweight="2pt">
                <v:textbox>
                  <w:txbxContent>
                    <w:p w:rsidR="003370E2" w:rsidRDefault="003370E2" w:rsidP="00390310">
                      <w:pPr>
                        <w:keepNext/>
                        <w:spacing w:after="0"/>
                        <w:rPr>
                          <w:rFonts w:cstheme="minorHAnsi"/>
                          <w:i/>
                          <w:lang w:val="en-US"/>
                        </w:rPr>
                      </w:pPr>
                      <w:r>
                        <w:rPr>
                          <w:rFonts w:cstheme="minorHAnsi"/>
                          <w:lang w:val="en-US"/>
                        </w:rPr>
                        <w:t>‘…</w:t>
                      </w:r>
                      <w:r w:rsidRPr="00A33FB4">
                        <w:rPr>
                          <w:rFonts w:cstheme="minorHAnsi"/>
                          <w:i/>
                          <w:lang w:val="en-US"/>
                        </w:rPr>
                        <w:t xml:space="preserve">the areas that are most difficult in some situations, in mental health situations, legal situations, is handling things like description and </w:t>
                      </w:r>
                      <w:r>
                        <w:rPr>
                          <w:rFonts w:cstheme="minorHAnsi"/>
                          <w:i/>
                          <w:lang w:val="en-US"/>
                        </w:rPr>
                        <w:t>[</w:t>
                      </w:r>
                      <w:r w:rsidRPr="00A33FB4">
                        <w:rPr>
                          <w:rFonts w:cstheme="minorHAnsi"/>
                          <w:i/>
                          <w:lang w:val="en-US"/>
                        </w:rPr>
                        <w:t>then handling</w:t>
                      </w:r>
                      <w:r>
                        <w:rPr>
                          <w:rFonts w:cstheme="minorHAnsi"/>
                          <w:i/>
                          <w:lang w:val="en-US"/>
                        </w:rPr>
                        <w:t>]</w:t>
                      </w:r>
                      <w:r w:rsidRPr="00A33FB4">
                        <w:rPr>
                          <w:rFonts w:cstheme="minorHAnsi"/>
                          <w:i/>
                          <w:lang w:val="en-US"/>
                        </w:rPr>
                        <w:t xml:space="preserve"> the cultural issues’</w:t>
                      </w:r>
                      <w:r>
                        <w:rPr>
                          <w:rFonts w:cstheme="minorHAnsi"/>
                          <w:i/>
                          <w:lang w:val="en-US"/>
                        </w:rPr>
                        <w:t xml:space="preserve"> </w:t>
                      </w:r>
                    </w:p>
                    <w:p w:rsidR="003370E2" w:rsidRPr="00236B9E" w:rsidRDefault="003370E2" w:rsidP="00390310">
                      <w:pPr>
                        <w:jc w:val="right"/>
                        <w:rPr>
                          <w:rFonts w:cstheme="minorHAnsi"/>
                          <w:lang w:val="en-US"/>
                        </w:rPr>
                      </w:pPr>
                      <w:r>
                        <w:rPr>
                          <w:rFonts w:cstheme="minorHAnsi"/>
                          <w:lang w:val="en-US"/>
                        </w:rPr>
                        <w:t>U</w:t>
                      </w:r>
                      <w:r w:rsidRPr="00A33FB4">
                        <w:rPr>
                          <w:rFonts w:cstheme="minorHAnsi"/>
                          <w:lang w:val="en-US"/>
                        </w:rPr>
                        <w:t>niversity tutor</w:t>
                      </w:r>
                    </w:p>
                    <w:p w:rsidR="003370E2" w:rsidRDefault="003370E2" w:rsidP="00390310">
                      <w:pPr>
                        <w:jc w:val="center"/>
                      </w:pPr>
                    </w:p>
                  </w:txbxContent>
                </v:textbox>
              </v:roundrect>
            </w:pict>
          </mc:Fallback>
        </mc:AlternateContent>
      </w:r>
    </w:p>
    <w:p w:rsidR="00390310" w:rsidRDefault="00390310" w:rsidP="00527E2E">
      <w:pPr>
        <w:keepNext/>
        <w:rPr>
          <w:rFonts w:cstheme="minorHAnsi"/>
          <w:lang w:val="en-US"/>
        </w:rPr>
      </w:pPr>
    </w:p>
    <w:p w:rsidR="00390310" w:rsidRDefault="00390310" w:rsidP="00527E2E">
      <w:pPr>
        <w:keepNext/>
        <w:rPr>
          <w:rFonts w:cstheme="minorHAnsi"/>
          <w:lang w:val="en-US"/>
        </w:rPr>
      </w:pPr>
    </w:p>
    <w:p w:rsidR="00390310" w:rsidRDefault="00390310" w:rsidP="00390310">
      <w:pPr>
        <w:keepNext/>
        <w:spacing w:after="0"/>
        <w:rPr>
          <w:rFonts w:cstheme="minorHAnsi"/>
          <w:lang w:val="en-US"/>
        </w:rPr>
      </w:pPr>
    </w:p>
    <w:p w:rsidR="00390310" w:rsidRPr="00390310" w:rsidRDefault="001721DE" w:rsidP="003D7CE9">
      <w:pPr>
        <w:pStyle w:val="ListParagraph"/>
        <w:numPr>
          <w:ilvl w:val="0"/>
          <w:numId w:val="23"/>
        </w:numPr>
        <w:ind w:left="425" w:hanging="425"/>
        <w:contextualSpacing w:val="0"/>
      </w:pPr>
      <w:r>
        <w:t xml:space="preserve">Another PSI skills gap highlighted </w:t>
      </w:r>
      <w:r w:rsidR="00580962">
        <w:t>is</w:t>
      </w:r>
      <w:r>
        <w:t xml:space="preserve"> telephone interpreting. </w:t>
      </w:r>
      <w:r w:rsidR="00390310" w:rsidRPr="00390310">
        <w:t>Telephone interpreters tend to encounter an array of work situations during the course of a working day</w:t>
      </w:r>
      <w:r w:rsidR="00390310" w:rsidRPr="00390310">
        <w:rPr>
          <w:rStyle w:val="FootnoteReference"/>
        </w:rPr>
        <w:footnoteReference w:id="47"/>
      </w:r>
      <w:r w:rsidR="00390310" w:rsidRPr="00390310">
        <w:t xml:space="preserve">. Telephone interpreters may not be given </w:t>
      </w:r>
      <w:r w:rsidR="0087019C">
        <w:t>any</w:t>
      </w:r>
      <w:r w:rsidR="00390310" w:rsidRPr="00390310">
        <w:t xml:space="preserve"> time or information to prep</w:t>
      </w:r>
      <w:r w:rsidR="0087019C">
        <w:t>are in advance of an assignment</w:t>
      </w:r>
      <w:r w:rsidR="00390310" w:rsidRPr="00390310">
        <w:t xml:space="preserve">. </w:t>
      </w:r>
    </w:p>
    <w:p w:rsidR="00390310" w:rsidRDefault="00390310" w:rsidP="003D7CE9">
      <w:pPr>
        <w:pStyle w:val="ListParagraph"/>
        <w:numPr>
          <w:ilvl w:val="0"/>
          <w:numId w:val="23"/>
        </w:numPr>
        <w:ind w:left="425" w:hanging="425"/>
        <w:contextualSpacing w:val="0"/>
      </w:pPr>
      <w:r w:rsidRPr="00390310">
        <w:t>Extensive experience in community interpreting settings and consecutive interpreting experience is an advantage in telephone interpreting, as this will ensure that the interpreter has been exposed to many of the areas of work that telephone interpreting covers</w:t>
      </w:r>
      <w:r w:rsidR="00B36170">
        <w:rPr>
          <w:rStyle w:val="FootnoteReference"/>
        </w:rPr>
        <w:footnoteReference w:id="48"/>
      </w:r>
      <w:r w:rsidRPr="00390310">
        <w:t xml:space="preserve">. However, the interpreter will need to develop </w:t>
      </w:r>
      <w:r w:rsidR="0087019C">
        <w:t xml:space="preserve">other </w:t>
      </w:r>
      <w:r w:rsidRPr="00390310">
        <w:t>skills specific to remote interpreting.</w:t>
      </w:r>
    </w:p>
    <w:p w:rsidR="00371890" w:rsidRDefault="00B36170" w:rsidP="003D7CE9">
      <w:pPr>
        <w:pStyle w:val="ListParagraph"/>
        <w:numPr>
          <w:ilvl w:val="0"/>
          <w:numId w:val="23"/>
        </w:numPr>
        <w:ind w:left="425" w:hanging="425"/>
        <w:contextualSpacing w:val="0"/>
      </w:pPr>
      <w:r>
        <w:t>Our survey shows that t</w:t>
      </w:r>
      <w:r w:rsidR="001721DE">
        <w:t>here is little or no course provision</w:t>
      </w:r>
      <w:r w:rsidR="00390310">
        <w:t xml:space="preserve"> in this rapidly expanding area of work</w:t>
      </w:r>
      <w:r w:rsidR="001721DE">
        <w:t>. Where provision</w:t>
      </w:r>
      <w:r w:rsidR="00527E2E">
        <w:t xml:space="preserve"> exists</w:t>
      </w:r>
      <w:r w:rsidR="001721DE">
        <w:t xml:space="preserve">, it is as an optional module. </w:t>
      </w:r>
      <w:r w:rsidR="00527E2E">
        <w:t>Another emerging area of work, v</w:t>
      </w:r>
      <w:r w:rsidR="001721DE">
        <w:t xml:space="preserve">ideo conference interpreting, is also only available as </w:t>
      </w:r>
      <w:r w:rsidR="00527E2E">
        <w:t>a module on a couple of courses</w:t>
      </w:r>
      <w:r w:rsidR="001721DE">
        <w:t xml:space="preserve">. </w:t>
      </w:r>
    </w:p>
    <w:p w:rsidR="001721DE" w:rsidRDefault="001721DE" w:rsidP="003D7CE9">
      <w:pPr>
        <w:pStyle w:val="ListParagraph"/>
        <w:numPr>
          <w:ilvl w:val="0"/>
          <w:numId w:val="23"/>
        </w:numPr>
        <w:ind w:left="425" w:hanging="425"/>
        <w:contextualSpacing w:val="0"/>
      </w:pPr>
      <w:r>
        <w:t>As a result</w:t>
      </w:r>
      <w:r w:rsidR="00371890">
        <w:t xml:space="preserve"> of this gap in provision</w:t>
      </w:r>
      <w:r>
        <w:t xml:space="preserve">, </w:t>
      </w:r>
      <w:r w:rsidR="00606854">
        <w:t xml:space="preserve">some academics believe that </w:t>
      </w:r>
      <w:r>
        <w:t>individuals qualifying from the majority of courses are going to work in an area of interpreting that they have had little training or preparation for. Consequently, many providers are looking at enhancing their training to include preparation for telephone interpreting</w:t>
      </w:r>
      <w:r w:rsidR="00371890">
        <w:t>, as this is a growth market for interpreting work</w:t>
      </w:r>
      <w:r>
        <w:t>.</w:t>
      </w:r>
    </w:p>
    <w:p w:rsidR="00371890" w:rsidRDefault="001721DE" w:rsidP="003D7CE9">
      <w:pPr>
        <w:pStyle w:val="ListParagraph"/>
        <w:numPr>
          <w:ilvl w:val="0"/>
          <w:numId w:val="23"/>
        </w:numPr>
        <w:ind w:left="425" w:hanging="425"/>
        <w:contextualSpacing w:val="0"/>
      </w:pPr>
      <w:r>
        <w:t xml:space="preserve">While the need for </w:t>
      </w:r>
      <w:r w:rsidR="00527E2E">
        <w:t xml:space="preserve">specific </w:t>
      </w:r>
      <w:r>
        <w:t>provision</w:t>
      </w:r>
      <w:r w:rsidR="005C0656">
        <w:t xml:space="preserve"> is obvious</w:t>
      </w:r>
      <w:r>
        <w:t xml:space="preserve">, </w:t>
      </w:r>
      <w:r w:rsidR="005C0656">
        <w:t>there is insufficient capacity in a MA programme to include both disciplines</w:t>
      </w:r>
      <w:r>
        <w:t>.</w:t>
      </w:r>
      <w:r w:rsidR="00606854">
        <w:t xml:space="preserve"> Respondents agree that c</w:t>
      </w:r>
      <w:r w:rsidR="005C0656">
        <w:t xml:space="preserve">onference interpreting courses are </w:t>
      </w:r>
      <w:r w:rsidR="005C0656">
        <w:lastRenderedPageBreak/>
        <w:t xml:space="preserve">important to the labour market, so their </w:t>
      </w:r>
      <w:r>
        <w:t>content</w:t>
      </w:r>
      <w:r w:rsidR="00390310">
        <w:t xml:space="preserve"> must be maintained</w:t>
      </w:r>
      <w:r w:rsidR="00C973DC">
        <w:t>.</w:t>
      </w:r>
      <w:r>
        <w:t xml:space="preserve"> </w:t>
      </w:r>
      <w:r w:rsidR="00C973DC">
        <w:t>I</w:t>
      </w:r>
      <w:r w:rsidR="00301010">
        <w:t>t may be</w:t>
      </w:r>
      <w:r>
        <w:t xml:space="preserve"> difficult to </w:t>
      </w:r>
      <w:r w:rsidR="00C973DC">
        <w:t>add</w:t>
      </w:r>
      <w:r>
        <w:t xml:space="preserve"> PSI </w:t>
      </w:r>
      <w:r w:rsidR="005C0656">
        <w:t>modules</w:t>
      </w:r>
      <w:r>
        <w:t xml:space="preserve">, due to the constraints placed upon course structure by institutional requirements </w:t>
      </w:r>
      <w:r w:rsidR="005C0656">
        <w:t>and the</w:t>
      </w:r>
      <w:r>
        <w:t xml:space="preserve"> </w:t>
      </w:r>
      <w:r w:rsidR="005C0656">
        <w:t xml:space="preserve">agreements between </w:t>
      </w:r>
      <w:r>
        <w:t xml:space="preserve">higher education institutions (HEIs) </w:t>
      </w:r>
      <w:r w:rsidR="005C0656">
        <w:t xml:space="preserve">and </w:t>
      </w:r>
      <w:r>
        <w:t>employers of conference interpreters.</w:t>
      </w:r>
      <w:r w:rsidR="00912146">
        <w:t xml:space="preserve">  </w:t>
      </w:r>
    </w:p>
    <w:p w:rsidR="00912146" w:rsidRDefault="00912146" w:rsidP="003D7CE9">
      <w:pPr>
        <w:pStyle w:val="ListParagraph"/>
        <w:numPr>
          <w:ilvl w:val="0"/>
          <w:numId w:val="23"/>
        </w:numPr>
        <w:ind w:left="425" w:hanging="425"/>
        <w:contextualSpacing w:val="0"/>
      </w:pPr>
      <w:r>
        <w:t xml:space="preserve">Nevertheless, </w:t>
      </w:r>
      <w:r w:rsidR="00371890">
        <w:t>many providers report that the majority of their graduates do not find work in conference interpreting and instead take on more assignments in the public services. This would indicate that t</w:t>
      </w:r>
      <w:r>
        <w:t xml:space="preserve">he PSI </w:t>
      </w:r>
      <w:r w:rsidR="00371890">
        <w:t xml:space="preserve">labour </w:t>
      </w:r>
      <w:r>
        <w:t xml:space="preserve">market is greater than the conference interpreting </w:t>
      </w:r>
      <w:r w:rsidR="00371890">
        <w:t xml:space="preserve">labour </w:t>
      </w:r>
      <w:r>
        <w:t xml:space="preserve">market, </w:t>
      </w:r>
      <w:r w:rsidR="00371890">
        <w:t xml:space="preserve">and that </w:t>
      </w:r>
      <w:r>
        <w:t xml:space="preserve">there should be adequate </w:t>
      </w:r>
      <w:r w:rsidR="00580962">
        <w:t xml:space="preserve">training </w:t>
      </w:r>
      <w:r>
        <w:t>provision for both.</w:t>
      </w:r>
    </w:p>
    <w:p w:rsidR="002346E4" w:rsidRDefault="002346E4" w:rsidP="003D7CE9">
      <w:pPr>
        <w:pStyle w:val="ListParagraph"/>
        <w:numPr>
          <w:ilvl w:val="0"/>
          <w:numId w:val="23"/>
        </w:numPr>
        <w:ind w:left="426" w:hanging="426"/>
        <w:rPr>
          <w:noProof/>
          <w:lang w:eastAsia="en-GB"/>
        </w:rPr>
      </w:pPr>
      <w:r>
        <w:t>Where provision is tailored specifically to public service interpreting and translation (PSIT), issues still arise. Some feel that even the DPSI, a rigorous qualification recognised by the public services, does not fully reflect the reality of the public service interpreter’s workplace. The question remains whether it is possible to accurately reflect a police station or court in a classroom or examination environment</w:t>
      </w:r>
      <w:r w:rsidR="00A72855">
        <w:t>, or whether practical work experience should be mandatory in all training programmes as in other vocational training programmes</w:t>
      </w:r>
      <w:r>
        <w:t>.</w:t>
      </w:r>
    </w:p>
    <w:p w:rsidR="00A37BC7" w:rsidRDefault="00A37BC7" w:rsidP="00A37BC7">
      <w:pPr>
        <w:pStyle w:val="ListParagraph"/>
        <w:ind w:left="426"/>
      </w:pPr>
      <w:r>
        <w:rPr>
          <w:noProof/>
          <w:lang w:eastAsia="en-GB"/>
        </w:rPr>
        <mc:AlternateContent>
          <mc:Choice Requires="wps">
            <w:drawing>
              <wp:anchor distT="0" distB="0" distL="114300" distR="114300" simplePos="0" relativeHeight="251686912" behindDoc="0" locked="0" layoutInCell="1" allowOverlap="1" wp14:anchorId="4007C522" wp14:editId="05227F26">
                <wp:simplePos x="0" y="0"/>
                <wp:positionH relativeFrom="column">
                  <wp:posOffset>104775</wp:posOffset>
                </wp:positionH>
                <wp:positionV relativeFrom="paragraph">
                  <wp:posOffset>52070</wp:posOffset>
                </wp:positionV>
                <wp:extent cx="5724525" cy="8191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57245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A37BC7" w:rsidRDefault="003370E2" w:rsidP="00A37BC7">
                            <w:pPr>
                              <w:pStyle w:val="ListParagraph"/>
                              <w:spacing w:after="0"/>
                              <w:ind w:left="0"/>
                              <w:rPr>
                                <w:i/>
                                <w:noProof/>
                                <w:lang w:eastAsia="en-GB"/>
                              </w:rPr>
                            </w:pPr>
                            <w:r w:rsidRPr="00A37BC7">
                              <w:rPr>
                                <w:i/>
                              </w:rPr>
                              <w:t>‘</w:t>
                            </w:r>
                            <w:proofErr w:type="gramStart"/>
                            <w:r w:rsidRPr="00A37BC7">
                              <w:rPr>
                                <w:i/>
                              </w:rPr>
                              <w:t>it</w:t>
                            </w:r>
                            <w:proofErr w:type="gramEnd"/>
                            <w:r w:rsidRPr="00A37BC7">
                              <w:rPr>
                                <w:i/>
                              </w:rPr>
                              <w:t xml:space="preserve"> is an interpreter assessment exam written by people who have an idea of what they would like to see but have actually no insight into the actual processes at all’</w:t>
                            </w:r>
                          </w:p>
                          <w:p w:rsidR="003370E2" w:rsidRDefault="003370E2" w:rsidP="00A37BC7">
                            <w:pPr>
                              <w:jc w:val="right"/>
                            </w:pPr>
                            <w:r>
                              <w:t>University tutor</w:t>
                            </w:r>
                          </w:p>
                          <w:p w:rsidR="003370E2" w:rsidRDefault="003370E2" w:rsidP="00A37BC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0" style="position:absolute;left:0;text-align:left;margin-left:8.25pt;margin-top:4.1pt;width:450.75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" fillcolor="#4f81bd [3204]" strokecolor="#243f60 [1604]" strokeweight="2pt">
                <v:textbox>
                  <w:txbxContent>
                    <w:p w:rsidR="003370E2" w:rsidRPr="00A37BC7" w:rsidRDefault="003370E2" w:rsidP="00A37BC7">
                      <w:pPr>
                        <w:pStyle w:val="ListParagraph"/>
                        <w:spacing w:after="0"/>
                        <w:ind w:left="0"/>
                        <w:rPr>
                          <w:i/>
                          <w:noProof/>
                          <w:lang w:eastAsia="en-GB"/>
                        </w:rPr>
                      </w:pPr>
                      <w:r w:rsidRPr="00A37BC7">
                        <w:rPr>
                          <w:i/>
                        </w:rPr>
                        <w:t>‘</w:t>
                      </w:r>
                      <w:proofErr w:type="gramStart"/>
                      <w:r w:rsidRPr="00A37BC7">
                        <w:rPr>
                          <w:i/>
                        </w:rPr>
                        <w:t>it</w:t>
                      </w:r>
                      <w:proofErr w:type="gramEnd"/>
                      <w:r w:rsidRPr="00A37BC7">
                        <w:rPr>
                          <w:i/>
                        </w:rPr>
                        <w:t xml:space="preserve"> is an interpreter assessment exam written by people who have an idea of what they would like to see but have actually no insight into the actual processes at all’</w:t>
                      </w:r>
                    </w:p>
                    <w:p w:rsidR="003370E2" w:rsidRDefault="003370E2" w:rsidP="00A37BC7">
                      <w:pPr>
                        <w:jc w:val="right"/>
                      </w:pPr>
                      <w:r>
                        <w:t>University tutor</w:t>
                      </w:r>
                    </w:p>
                    <w:p w:rsidR="003370E2" w:rsidRDefault="003370E2" w:rsidP="00A37BC7">
                      <w:pPr>
                        <w:jc w:val="both"/>
                      </w:pPr>
                    </w:p>
                  </w:txbxContent>
                </v:textbox>
              </v:roundrect>
            </w:pict>
          </mc:Fallback>
        </mc:AlternateContent>
      </w:r>
    </w:p>
    <w:p w:rsidR="00A37BC7" w:rsidRDefault="00A37BC7" w:rsidP="00A37BC7">
      <w:pPr>
        <w:pStyle w:val="ListParagraph"/>
        <w:spacing w:after="0"/>
        <w:ind w:left="426"/>
      </w:pPr>
    </w:p>
    <w:p w:rsidR="00A37BC7" w:rsidRDefault="00A37BC7" w:rsidP="00A37BC7">
      <w:pPr>
        <w:pStyle w:val="ListParagraph"/>
        <w:spacing w:after="0"/>
        <w:ind w:left="426"/>
      </w:pPr>
    </w:p>
    <w:p w:rsidR="00A37BC7" w:rsidRDefault="00A37BC7" w:rsidP="00A37BC7">
      <w:pPr>
        <w:pStyle w:val="ListParagraph"/>
        <w:spacing w:after="0"/>
        <w:ind w:left="426"/>
      </w:pPr>
    </w:p>
    <w:p w:rsidR="00A37BC7" w:rsidRDefault="00A37BC7" w:rsidP="00A37BC7">
      <w:pPr>
        <w:pStyle w:val="PSITheading3"/>
        <w:spacing w:after="0"/>
        <w:rPr>
          <w:lang w:eastAsia="en-GB"/>
        </w:rPr>
      </w:pPr>
    </w:p>
    <w:p w:rsidR="00390310" w:rsidRDefault="00390310" w:rsidP="00390310">
      <w:pPr>
        <w:pStyle w:val="PSITheading3"/>
        <w:rPr>
          <w:lang w:eastAsia="en-GB"/>
        </w:rPr>
      </w:pPr>
      <w:r>
        <w:rPr>
          <w:lang w:eastAsia="en-GB"/>
        </w:rPr>
        <w:t>T</w:t>
      </w:r>
      <w:r w:rsidRPr="00654555">
        <w:rPr>
          <w:lang w:eastAsia="en-GB"/>
        </w:rPr>
        <w:t xml:space="preserve">ranslation </w:t>
      </w:r>
    </w:p>
    <w:p w:rsidR="00390310" w:rsidRDefault="00A37BC7" w:rsidP="003D7CE9">
      <w:pPr>
        <w:pStyle w:val="ListParagraph"/>
        <w:numPr>
          <w:ilvl w:val="0"/>
          <w:numId w:val="23"/>
        </w:numPr>
        <w:ind w:left="426" w:hanging="426"/>
      </w:pPr>
      <w:r>
        <w:rPr>
          <w:noProof/>
          <w:lang w:eastAsia="en-GB"/>
        </w:rPr>
        <mc:AlternateContent>
          <mc:Choice Requires="wps">
            <w:drawing>
              <wp:anchor distT="0" distB="0" distL="114300" distR="114300" simplePos="0" relativeHeight="251680768" behindDoc="0" locked="0" layoutInCell="1" allowOverlap="1" wp14:anchorId="17748776" wp14:editId="6C7D6540">
                <wp:simplePos x="0" y="0"/>
                <wp:positionH relativeFrom="column">
                  <wp:posOffset>57151</wp:posOffset>
                </wp:positionH>
                <wp:positionV relativeFrom="paragraph">
                  <wp:posOffset>1833880</wp:posOffset>
                </wp:positionV>
                <wp:extent cx="5772150" cy="9620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77215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A37BC7">
                            <w:pPr>
                              <w:spacing w:after="0"/>
                              <w:rPr>
                                <w:rFonts w:cstheme="minorHAnsi"/>
                                <w:i/>
                                <w:lang w:val="en-US"/>
                              </w:rPr>
                            </w:pPr>
                            <w:r w:rsidRPr="00A33FB4">
                              <w:rPr>
                                <w:rFonts w:cstheme="minorHAnsi"/>
                                <w:lang w:val="en-US"/>
                              </w:rPr>
                              <w:t>‘</w:t>
                            </w:r>
                            <w:r w:rsidRPr="00A33FB4">
                              <w:rPr>
                                <w:rFonts w:cstheme="minorHAnsi"/>
                                <w:i/>
                                <w:lang w:val="en-US"/>
                              </w:rPr>
                              <w:t>any university that is training translators as part of an applied languages course, particularly if they also have interpreting in their department, will be training their translators in a way that allows them to translate for any field’</w:t>
                            </w:r>
                            <w:r>
                              <w:rPr>
                                <w:rFonts w:cstheme="minorHAnsi"/>
                                <w:i/>
                                <w:lang w:val="en-US"/>
                              </w:rPr>
                              <w:tab/>
                            </w:r>
                          </w:p>
                          <w:p w:rsidR="003370E2" w:rsidRDefault="003370E2" w:rsidP="00A37BC7">
                            <w:pPr>
                              <w:jc w:val="right"/>
                            </w:pPr>
                            <w:r>
                              <w:t>University tutor</w:t>
                            </w:r>
                          </w:p>
                          <w:p w:rsidR="003370E2" w:rsidRDefault="003370E2" w:rsidP="003903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1" style="position:absolute;left:0;text-align:left;margin-left:4.5pt;margin-top:144.4pt;width:454.5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" fillcolor="#4f81bd [3204]" strokecolor="#243f60 [1604]" strokeweight="2pt">
                <v:textbox>
                  <w:txbxContent>
                    <w:p w:rsidR="003370E2" w:rsidRDefault="003370E2" w:rsidP="00A37BC7">
                      <w:pPr>
                        <w:spacing w:after="0"/>
                        <w:rPr>
                          <w:rFonts w:cstheme="minorHAnsi"/>
                          <w:i/>
                          <w:lang w:val="en-US"/>
                        </w:rPr>
                      </w:pPr>
                      <w:r w:rsidRPr="00A33FB4">
                        <w:rPr>
                          <w:rFonts w:cstheme="minorHAnsi"/>
                          <w:lang w:val="en-US"/>
                        </w:rPr>
                        <w:t>‘</w:t>
                      </w:r>
                      <w:r w:rsidRPr="00A33FB4">
                        <w:rPr>
                          <w:rFonts w:cstheme="minorHAnsi"/>
                          <w:i/>
                          <w:lang w:val="en-US"/>
                        </w:rPr>
                        <w:t>any university that is training translators as part of an applied languages course, particularly if they also have interpreting in their department, will be training their translators in a way that allows them to translate for any field’</w:t>
                      </w:r>
                      <w:r>
                        <w:rPr>
                          <w:rFonts w:cstheme="minorHAnsi"/>
                          <w:i/>
                          <w:lang w:val="en-US"/>
                        </w:rPr>
                        <w:tab/>
                      </w:r>
                    </w:p>
                    <w:p w:rsidR="003370E2" w:rsidRDefault="003370E2" w:rsidP="00A37BC7">
                      <w:pPr>
                        <w:jc w:val="right"/>
                      </w:pPr>
                      <w:r>
                        <w:t>University tutor</w:t>
                      </w:r>
                    </w:p>
                    <w:p w:rsidR="003370E2" w:rsidRDefault="003370E2" w:rsidP="00390310">
                      <w:pPr>
                        <w:jc w:val="center"/>
                      </w:pPr>
                    </w:p>
                  </w:txbxContent>
                </v:textbox>
              </v:roundrect>
            </w:pict>
          </mc:Fallback>
        </mc:AlternateContent>
      </w:r>
      <w:r w:rsidR="00390310">
        <w:t xml:space="preserve">Public Service translation (PST) usually works out of English into other languages. </w:t>
      </w:r>
      <w:r w:rsidR="00606854">
        <w:t>Our survey shows that p</w:t>
      </w:r>
      <w:r w:rsidR="00390310">
        <w:t xml:space="preserve">ostgraduate translation programmes in England use English as the common or working language, and consequently there is little PST specific content in translation courses. Nevertheless, many translation courses develop the appropriate skills for individuals to go on to work with public service texts. Applied translation courses develop a range of skills that are relevant to any context, including PST. However, PST still requires knowledge of public service institutions and practices (e.g. </w:t>
      </w:r>
      <w:r w:rsidR="00C973DC">
        <w:t>police, councils, hospitals</w:t>
      </w:r>
      <w:r w:rsidR="00390310">
        <w:t xml:space="preserve">) and </w:t>
      </w:r>
      <w:r w:rsidR="00606854">
        <w:t xml:space="preserve">academics report that </w:t>
      </w:r>
      <w:r w:rsidR="00390310">
        <w:t>these are rarely taught as part of a translation programme. I</w:t>
      </w:r>
      <w:r w:rsidR="00606854">
        <w:t>t is agreed that i</w:t>
      </w:r>
      <w:r w:rsidR="00390310">
        <w:t>nterpreting skills must be developed separately.</w:t>
      </w:r>
    </w:p>
    <w:p w:rsidR="00390310" w:rsidRDefault="00390310" w:rsidP="00390310"/>
    <w:p w:rsidR="00606854" w:rsidRDefault="00606854" w:rsidP="00390310"/>
    <w:p w:rsidR="00C973DC" w:rsidRDefault="00C973DC" w:rsidP="00390310"/>
    <w:p w:rsidR="001A032E" w:rsidRDefault="00390310" w:rsidP="003D7CE9">
      <w:pPr>
        <w:pStyle w:val="ListParagraph"/>
        <w:numPr>
          <w:ilvl w:val="0"/>
          <w:numId w:val="23"/>
        </w:numPr>
        <w:ind w:left="426" w:hanging="426"/>
      </w:pPr>
      <w:r>
        <w:t>There are several examples of higher education exploring new areas of developing interpreting and translation skills for the public sector. The London Metropolitan case study below highlights one example.</w:t>
      </w:r>
    </w:p>
    <w:p w:rsidR="001A032E" w:rsidRDefault="001A032E" w:rsidP="001A032E"/>
    <w:p w:rsidR="00666C55" w:rsidRDefault="00666C55">
      <w:r>
        <w:br w:type="page"/>
      </w:r>
    </w:p>
    <w:p w:rsidR="00B87746" w:rsidRPr="00C973DC" w:rsidRDefault="005C2738" w:rsidP="00B87746">
      <w:pPr>
        <w:pBdr>
          <w:top w:val="single" w:sz="4" w:space="1" w:color="auto" w:shadow="1"/>
          <w:left w:val="single" w:sz="4" w:space="4" w:color="auto" w:shadow="1"/>
          <w:bottom w:val="single" w:sz="4" w:space="1" w:color="auto" w:shadow="1"/>
          <w:right w:val="single" w:sz="4" w:space="4" w:color="auto" w:shadow="1"/>
        </w:pBdr>
        <w:rPr>
          <w:rFonts w:asciiTheme="majorHAnsi" w:hAnsiTheme="majorHAnsi" w:cs="Arial"/>
          <w:b/>
          <w:sz w:val="21"/>
          <w:szCs w:val="21"/>
        </w:rPr>
      </w:pPr>
      <w:r w:rsidRPr="00C973DC">
        <w:rPr>
          <w:rFonts w:asciiTheme="majorHAnsi" w:hAnsiTheme="majorHAnsi" w:cs="Arial"/>
          <w:b/>
          <w:sz w:val="21"/>
          <w:szCs w:val="21"/>
        </w:rPr>
        <w:lastRenderedPageBreak/>
        <w:t>Case study</w:t>
      </w:r>
      <w:r w:rsidR="00B87746" w:rsidRPr="00C973DC">
        <w:rPr>
          <w:rFonts w:asciiTheme="majorHAnsi" w:hAnsiTheme="majorHAnsi" w:cs="Arial"/>
          <w:b/>
          <w:sz w:val="21"/>
          <w:szCs w:val="21"/>
        </w:rPr>
        <w:t xml:space="preserve"> – MA in Public Service Interpreting (MAPSI), London Metropolitan University</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 xml:space="preserve">London Metropolitan have offered an MA Interpreting for several years, a blended programme mixing public service interpreting, remote interpreting and conference interpreting. In 2009/10, it added a MA in Public Service Interpreting (MA PSI), in response to a call for action from the former EU commissioner for multilingualism, Leonard </w:t>
      </w:r>
      <w:proofErr w:type="spellStart"/>
      <w:r w:rsidRPr="005C2738">
        <w:rPr>
          <w:rFonts w:asciiTheme="majorHAnsi" w:hAnsiTheme="majorHAnsi" w:cs="Arial"/>
          <w:sz w:val="21"/>
          <w:szCs w:val="21"/>
        </w:rPr>
        <w:t>Orban</w:t>
      </w:r>
      <w:proofErr w:type="spellEnd"/>
      <w:r w:rsidRPr="005C2738">
        <w:rPr>
          <w:rFonts w:asciiTheme="majorHAnsi" w:hAnsiTheme="majorHAnsi" w:cs="Arial"/>
          <w:sz w:val="21"/>
          <w:szCs w:val="21"/>
        </w:rPr>
        <w:t xml:space="preserve">. </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The MAPSI was designed to provide specialist postgraduate level training for public service interpreters and enhance the status of the profession alongside conference interpreting. PSI stakeholders consulted during the design of the course included employers (e.g. London Metropolitan Police, Medical Foundation for Victims of Torture and agencies), professional bodies and the NRPSI.</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lang w:val="en-US"/>
        </w:rPr>
      </w:pPr>
      <w:r w:rsidRPr="005C2738">
        <w:rPr>
          <w:rFonts w:asciiTheme="majorHAnsi" w:hAnsiTheme="majorHAnsi" w:cs="Arial"/>
          <w:sz w:val="21"/>
          <w:szCs w:val="21"/>
        </w:rPr>
        <w:t>The course embeds interpreting practice and reflective learning. It shares modules with the conference interpreting programme to complement both fields.</w:t>
      </w:r>
      <w:r w:rsidRPr="005C2738">
        <w:rPr>
          <w:rFonts w:asciiTheme="majorHAnsi" w:hAnsiTheme="majorHAnsi" w:cs="Arial"/>
          <w:sz w:val="21"/>
          <w:szCs w:val="21"/>
          <w:lang w:val="en-US"/>
        </w:rPr>
        <w:t xml:space="preserve"> </w:t>
      </w:r>
      <w:r w:rsidRPr="005C2738">
        <w:rPr>
          <w:rFonts w:asciiTheme="majorHAnsi" w:hAnsiTheme="majorHAnsi" w:cs="Arial"/>
          <w:sz w:val="21"/>
          <w:szCs w:val="21"/>
        </w:rPr>
        <w:t>The MA PSI develops in-depth skills and knowledge, specific to working in the public sector,</w:t>
      </w:r>
      <w:r w:rsidRPr="005C2738">
        <w:rPr>
          <w:rFonts w:asciiTheme="majorHAnsi" w:hAnsiTheme="majorHAnsi" w:cs="Arial"/>
          <w:sz w:val="21"/>
          <w:szCs w:val="21"/>
          <w:lang w:val="en-US"/>
        </w:rPr>
        <w:t xml:space="preserve"> while also developing conference interpreting skills that are useful in PSI (e.g. note taking skills, memory exercises, interpreting theories </w:t>
      </w:r>
      <w:proofErr w:type="spellStart"/>
      <w:r w:rsidRPr="005C2738">
        <w:rPr>
          <w:rFonts w:asciiTheme="majorHAnsi" w:hAnsiTheme="majorHAnsi" w:cs="Arial"/>
          <w:sz w:val="21"/>
          <w:szCs w:val="21"/>
          <w:lang w:val="en-US"/>
        </w:rPr>
        <w:t>etc</w:t>
      </w:r>
      <w:proofErr w:type="spellEnd"/>
      <w:r w:rsidRPr="005C2738">
        <w:rPr>
          <w:rFonts w:asciiTheme="majorHAnsi" w:hAnsiTheme="majorHAnsi" w:cs="Arial"/>
          <w:sz w:val="21"/>
          <w:szCs w:val="21"/>
          <w:lang w:val="en-US"/>
        </w:rPr>
        <w:t>).</w:t>
      </w:r>
      <w:r w:rsidRPr="005C2738">
        <w:rPr>
          <w:rFonts w:asciiTheme="majorHAnsi" w:hAnsiTheme="majorHAnsi" w:cs="Arial"/>
          <w:sz w:val="21"/>
          <w:szCs w:val="21"/>
        </w:rPr>
        <w:t xml:space="preserve"> It includes a translation module. The MA PSI focuses on all aspects of the public services, not just </w:t>
      </w:r>
      <w:r w:rsidR="00606854">
        <w:rPr>
          <w:rFonts w:asciiTheme="majorHAnsi" w:hAnsiTheme="majorHAnsi" w:cs="Arial"/>
          <w:sz w:val="21"/>
          <w:szCs w:val="21"/>
        </w:rPr>
        <w:t>law</w:t>
      </w:r>
      <w:r w:rsidRPr="005C2738">
        <w:rPr>
          <w:rFonts w:asciiTheme="majorHAnsi" w:hAnsiTheme="majorHAnsi" w:cs="Arial"/>
          <w:sz w:val="21"/>
          <w:szCs w:val="21"/>
        </w:rPr>
        <w:t>. The impact of this domain-specific knowledge and skills is apparent when</w:t>
      </w:r>
      <w:r w:rsidRPr="005C2738">
        <w:rPr>
          <w:rFonts w:asciiTheme="majorHAnsi" w:hAnsiTheme="majorHAnsi" w:cs="Arial"/>
          <w:sz w:val="21"/>
          <w:szCs w:val="21"/>
          <w:lang w:val="en-US"/>
        </w:rPr>
        <w:t xml:space="preserve"> they start work in the sector. </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It is London Metropolitan’</w:t>
      </w:r>
      <w:r w:rsidR="00C973DC">
        <w:rPr>
          <w:rFonts w:asciiTheme="majorHAnsi" w:hAnsiTheme="majorHAnsi" w:cs="Arial"/>
          <w:sz w:val="21"/>
          <w:szCs w:val="21"/>
        </w:rPr>
        <w:t>s experience that students progress better when they receive</w:t>
      </w:r>
      <w:r w:rsidRPr="005C2738">
        <w:rPr>
          <w:rFonts w:asciiTheme="majorHAnsi" w:hAnsiTheme="majorHAnsi" w:cs="Arial"/>
          <w:sz w:val="21"/>
          <w:szCs w:val="21"/>
        </w:rPr>
        <w:t xml:space="preserve"> language specific feedback, and therefore they are committed to a delivering a language specific course. </w:t>
      </w:r>
      <w:r w:rsidRPr="005C2738">
        <w:rPr>
          <w:rFonts w:asciiTheme="majorHAnsi" w:hAnsiTheme="majorHAnsi" w:cs="Arial"/>
          <w:sz w:val="21"/>
          <w:szCs w:val="21"/>
          <w:lang w:val="en-US"/>
        </w:rPr>
        <w:t xml:space="preserve">Course tutors write the teaching materials for all language groups to ensure quality and </w:t>
      </w:r>
      <w:proofErr w:type="spellStart"/>
      <w:r w:rsidRPr="005C2738">
        <w:rPr>
          <w:rFonts w:asciiTheme="majorHAnsi" w:hAnsiTheme="majorHAnsi" w:cs="Arial"/>
          <w:sz w:val="21"/>
          <w:szCs w:val="21"/>
          <w:lang w:val="en-US"/>
        </w:rPr>
        <w:t>standardisation</w:t>
      </w:r>
      <w:proofErr w:type="spellEnd"/>
      <w:r w:rsidRPr="005C2738">
        <w:rPr>
          <w:rFonts w:asciiTheme="majorHAnsi" w:hAnsiTheme="majorHAnsi" w:cs="Arial"/>
          <w:sz w:val="21"/>
          <w:szCs w:val="21"/>
          <w:lang w:val="en-US"/>
        </w:rPr>
        <w:t xml:space="preserve">. However, the language specific approach can present a challenge as the languages most in demand by the public services do not always match the language pairs presented by potential MA students. This makes it difficult to </w:t>
      </w:r>
      <w:proofErr w:type="spellStart"/>
      <w:r w:rsidRPr="005C2738">
        <w:rPr>
          <w:rFonts w:asciiTheme="majorHAnsi" w:hAnsiTheme="majorHAnsi" w:cs="Arial"/>
          <w:sz w:val="21"/>
          <w:szCs w:val="21"/>
          <w:lang w:val="en-US"/>
        </w:rPr>
        <w:t>organise</w:t>
      </w:r>
      <w:proofErr w:type="spellEnd"/>
      <w:r w:rsidRPr="005C2738">
        <w:rPr>
          <w:rFonts w:asciiTheme="majorHAnsi" w:hAnsiTheme="majorHAnsi" w:cs="Arial"/>
          <w:sz w:val="21"/>
          <w:szCs w:val="21"/>
          <w:lang w:val="en-US"/>
        </w:rPr>
        <w:t xml:space="preserve"> language groups. For instance, in year one, Arabic, Russian and Serbian were offered, but there was only one student with Serbian.</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Employers, professional bodies and other stakeholders in the public service interpreting field act as guest speakers on the course. London Metropolitan also worked with the Institute of Linguists to obtain an exemption for DPSI units (Interpreting and sight translations) on successful completion of the MA PSI unit LNPO52C.</w:t>
      </w:r>
    </w:p>
    <w:p w:rsidR="00B87746"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The MA PSI has been a beacon course which has provided a number of opportunities for London Metropolitan in terms of international</w:t>
      </w:r>
      <w:r w:rsidR="00C973DC">
        <w:rPr>
          <w:rFonts w:asciiTheme="majorHAnsi" w:hAnsiTheme="majorHAnsi" w:cs="Arial"/>
          <w:sz w:val="21"/>
          <w:szCs w:val="21"/>
        </w:rPr>
        <w:t xml:space="preserve"> projects and consultancy work,</w:t>
      </w:r>
      <w:r w:rsidRPr="005C2738">
        <w:rPr>
          <w:rFonts w:asciiTheme="majorHAnsi" w:hAnsiTheme="majorHAnsi" w:cs="Arial"/>
          <w:sz w:val="21"/>
          <w:szCs w:val="21"/>
        </w:rPr>
        <w:t xml:space="preserve"> and there have been many new developments in PSIT at EU level. However, the course is currently suspended as a result of the financial viability of a career in PSI. An MA costs several thousand pounds and, depending on the individual’s language pair(s), there is often not enough work after completing the course to justify the investment. The university management is nonetheless convinced of the value of the course and therefore it remains part of the university’s offer.</w:t>
      </w:r>
    </w:p>
    <w:p w:rsidR="002346E4" w:rsidRPr="005C2738" w:rsidRDefault="00B87746" w:rsidP="00B87746">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Arial"/>
          <w:sz w:val="21"/>
          <w:szCs w:val="21"/>
        </w:rPr>
      </w:pPr>
      <w:r w:rsidRPr="005C2738">
        <w:rPr>
          <w:rFonts w:asciiTheme="majorHAnsi" w:hAnsiTheme="majorHAnsi" w:cs="Arial"/>
          <w:sz w:val="21"/>
          <w:szCs w:val="21"/>
        </w:rPr>
        <w:t xml:space="preserve">The first cohort of students have been able to recognise the value of their training, obtaining regular work with clients who appreciate that </w:t>
      </w:r>
      <w:r w:rsidRPr="005C2738">
        <w:rPr>
          <w:rFonts w:asciiTheme="majorHAnsi" w:hAnsiTheme="majorHAnsi" w:cs="Arial"/>
          <w:sz w:val="21"/>
          <w:szCs w:val="21"/>
          <w:lang w:val="en-US"/>
        </w:rPr>
        <w:t>they have been equipped with the skills they need to work in the public services, including those related to new technologies</w:t>
      </w:r>
      <w:r w:rsidRPr="005C2738">
        <w:rPr>
          <w:rFonts w:asciiTheme="majorHAnsi" w:hAnsiTheme="majorHAnsi" w:cs="Arial"/>
          <w:sz w:val="21"/>
          <w:szCs w:val="21"/>
        </w:rPr>
        <w:t xml:space="preserve">. Nevertheless, remuneration for public service interpreters is still lower than that of conference interpreters, and this has an impact on the financial viability of the training. </w:t>
      </w:r>
    </w:p>
    <w:p w:rsidR="00390310" w:rsidRDefault="00390310">
      <w:pPr>
        <w:rPr>
          <w:b/>
          <w:lang w:eastAsia="en-GB"/>
        </w:rPr>
      </w:pPr>
      <w:r>
        <w:rPr>
          <w:lang w:eastAsia="en-GB"/>
        </w:rPr>
        <w:br w:type="page"/>
      </w:r>
    </w:p>
    <w:p w:rsidR="00912146" w:rsidRDefault="00912146" w:rsidP="001E10F1">
      <w:pPr>
        <w:pStyle w:val="PSITHeading2"/>
        <w:rPr>
          <w:lang w:eastAsia="en-GB"/>
        </w:rPr>
      </w:pPr>
      <w:r>
        <w:rPr>
          <w:lang w:eastAsia="en-GB"/>
        </w:rPr>
        <w:lastRenderedPageBreak/>
        <w:t>The relevance</w:t>
      </w:r>
      <w:r w:rsidRPr="00C3568C">
        <w:rPr>
          <w:lang w:eastAsia="en-GB"/>
        </w:rPr>
        <w:t xml:space="preserve"> of PSIT training to t</w:t>
      </w:r>
      <w:r>
        <w:rPr>
          <w:lang w:eastAsia="en-GB"/>
        </w:rPr>
        <w:t>he demands of the labour market</w:t>
      </w:r>
    </w:p>
    <w:p w:rsidR="00F9354C" w:rsidRDefault="00F9354C" w:rsidP="003D7CE9">
      <w:pPr>
        <w:pStyle w:val="ListParagraph"/>
        <w:numPr>
          <w:ilvl w:val="0"/>
          <w:numId w:val="23"/>
        </w:numPr>
        <w:spacing w:after="0"/>
        <w:ind w:left="426" w:hanging="426"/>
      </w:pPr>
      <w:r>
        <w:t>EU</w:t>
      </w:r>
      <w:r w:rsidR="00F32222">
        <w:t xml:space="preserve"> protection for</w:t>
      </w:r>
      <w:r w:rsidR="00677735" w:rsidRPr="006225DD">
        <w:t xml:space="preserve"> legal representation</w:t>
      </w:r>
      <w:r>
        <w:t xml:space="preserve"> and</w:t>
      </w:r>
      <w:r w:rsidR="00677735">
        <w:t xml:space="preserve"> the pressures of </w:t>
      </w:r>
      <w:r>
        <w:t>continued</w:t>
      </w:r>
      <w:r w:rsidR="00677735">
        <w:t xml:space="preserve"> migration </w:t>
      </w:r>
      <w:r w:rsidR="00F32222">
        <w:t>ensure</w:t>
      </w:r>
      <w:r>
        <w:t>s</w:t>
      </w:r>
      <w:r w:rsidR="00F32222">
        <w:t xml:space="preserve"> that</w:t>
      </w:r>
      <w:r>
        <w:t xml:space="preserve"> t</w:t>
      </w:r>
      <w:r w:rsidR="00CC707F">
        <w:t xml:space="preserve">he </w:t>
      </w:r>
      <w:r w:rsidR="00B87746">
        <w:t>demand</w:t>
      </w:r>
      <w:r w:rsidR="00CC707F">
        <w:t xml:space="preserve"> for p</w:t>
      </w:r>
      <w:r w:rsidR="008D580C">
        <w:t xml:space="preserve">ublic service interpreting is </w:t>
      </w:r>
      <w:r w:rsidR="00CC707F">
        <w:t>greater</w:t>
      </w:r>
      <w:r w:rsidR="008D580C">
        <w:t xml:space="preserve"> than </w:t>
      </w:r>
      <w:r w:rsidR="00CC707F">
        <w:t xml:space="preserve">that of </w:t>
      </w:r>
      <w:r w:rsidR="008D580C">
        <w:t xml:space="preserve">conference interpreting, which has a comparatively small if consistent share of the market. There is however a shortage of English mother </w:t>
      </w:r>
      <w:proofErr w:type="gramStart"/>
      <w:r w:rsidR="008D580C">
        <w:t>tongue</w:t>
      </w:r>
      <w:proofErr w:type="gramEnd"/>
      <w:r w:rsidR="008D580C">
        <w:t xml:space="preserve"> </w:t>
      </w:r>
      <w:r w:rsidR="009129B5">
        <w:t>standard</w:t>
      </w:r>
      <w:r w:rsidR="008D580C">
        <w:t xml:space="preserve"> linguists </w:t>
      </w:r>
      <w:r w:rsidR="00030F29">
        <w:t>in both disciplines</w:t>
      </w:r>
      <w:r>
        <w:t>, in spoken and sign language interpreting</w:t>
      </w:r>
      <w:r w:rsidR="008D580C">
        <w:t>.</w:t>
      </w:r>
      <w:r w:rsidR="0074659B">
        <w:t xml:space="preserve"> </w:t>
      </w:r>
    </w:p>
    <w:p w:rsidR="00F9354C" w:rsidRPr="00F9354C" w:rsidRDefault="00F9354C" w:rsidP="004728DA">
      <w:pPr>
        <w:spacing w:after="0"/>
        <w:ind w:left="426" w:hanging="426"/>
      </w:pPr>
    </w:p>
    <w:p w:rsidR="006321AA" w:rsidRPr="008D580C" w:rsidRDefault="00301010" w:rsidP="003D7CE9">
      <w:pPr>
        <w:pStyle w:val="ListParagraph"/>
        <w:numPr>
          <w:ilvl w:val="0"/>
          <w:numId w:val="23"/>
        </w:numPr>
        <w:ind w:left="425" w:hanging="425"/>
        <w:contextualSpacing w:val="0"/>
      </w:pPr>
      <w:r>
        <w:t>It is not just in terms of skills</w:t>
      </w:r>
      <w:r w:rsidR="00677735">
        <w:t xml:space="preserve"> that provision </w:t>
      </w:r>
      <w:r w:rsidR="00F32222">
        <w:t>does</w:t>
      </w:r>
      <w:r w:rsidR="00677735">
        <w:t xml:space="preserve"> not </w:t>
      </w:r>
      <w:r>
        <w:t>meet</w:t>
      </w:r>
      <w:r w:rsidR="00677735">
        <w:t xml:space="preserve"> demand</w:t>
      </w:r>
      <w:r w:rsidR="00F32222">
        <w:t xml:space="preserve">. </w:t>
      </w:r>
      <w:r w:rsidR="006321AA">
        <w:t xml:space="preserve">Often, interpreters are unable to gain a qualification in their specific language combination because no qualification or training programme exists.  </w:t>
      </w:r>
      <w:r w:rsidR="00F9354C">
        <w:t xml:space="preserve">Where qualifications or training </w:t>
      </w:r>
      <w:r w:rsidR="00B87746">
        <w:t>courses are available</w:t>
      </w:r>
      <w:r w:rsidR="006321AA">
        <w:t xml:space="preserve">, </w:t>
      </w:r>
      <w:r w:rsidR="00B87746">
        <w:t>they are</w:t>
      </w:r>
      <w:r w:rsidR="00F9354C">
        <w:t xml:space="preserve"> concentrated in certain regions </w:t>
      </w:r>
      <w:r w:rsidR="006321AA">
        <w:t xml:space="preserve">and restricted to certain languages. </w:t>
      </w:r>
      <w:r w:rsidR="00CC697A">
        <w:t>T</w:t>
      </w:r>
      <w:r w:rsidR="006321AA">
        <w:t xml:space="preserve">here is a lack of suitable trainers in some languages. </w:t>
      </w:r>
    </w:p>
    <w:p w:rsidR="00677735" w:rsidRDefault="007D51E0" w:rsidP="003D7CE9">
      <w:pPr>
        <w:pStyle w:val="ListParagraph"/>
        <w:numPr>
          <w:ilvl w:val="0"/>
          <w:numId w:val="23"/>
        </w:numPr>
        <w:ind w:left="425" w:hanging="425"/>
        <w:contextualSpacing w:val="0"/>
      </w:pPr>
      <w:r>
        <w:rPr>
          <w:noProof/>
          <w:lang w:eastAsia="en-GB"/>
        </w:rPr>
        <mc:AlternateContent>
          <mc:Choice Requires="wps">
            <w:drawing>
              <wp:anchor distT="0" distB="0" distL="114300" distR="114300" simplePos="0" relativeHeight="251688960" behindDoc="0" locked="0" layoutInCell="1" allowOverlap="1" wp14:anchorId="21A2289C" wp14:editId="64FCB2ED">
                <wp:simplePos x="0" y="0"/>
                <wp:positionH relativeFrom="column">
                  <wp:posOffset>123825</wp:posOffset>
                </wp:positionH>
                <wp:positionV relativeFrom="paragraph">
                  <wp:posOffset>859790</wp:posOffset>
                </wp:positionV>
                <wp:extent cx="5689600" cy="647700"/>
                <wp:effectExtent l="0" t="0" r="25400" b="19050"/>
                <wp:wrapNone/>
                <wp:docPr id="23" name="Rounded Rectangle 23"/>
                <wp:cNvGraphicFramePr/>
                <a:graphic xmlns:a="http://schemas.openxmlformats.org/drawingml/2006/main">
                  <a:graphicData uri="http://schemas.microsoft.com/office/word/2010/wordprocessingShape">
                    <wps:wsp>
                      <wps:cNvSpPr/>
                      <wps:spPr>
                        <a:xfrm>
                          <a:off x="0" y="0"/>
                          <a:ext cx="5689600"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7D51E0" w:rsidRDefault="003370E2" w:rsidP="000A6655">
                            <w:pPr>
                              <w:spacing w:after="0"/>
                              <w:rPr>
                                <w:rFonts w:cstheme="minorHAnsi"/>
                              </w:rPr>
                            </w:pPr>
                            <w:r w:rsidRPr="002C28C4">
                              <w:rPr>
                                <w:rFonts w:cstheme="minorHAnsi"/>
                                <w:i/>
                                <w:iCs/>
                                <w:lang w:val="en-US"/>
                              </w:rPr>
                              <w:t>‘</w:t>
                            </w:r>
                            <w:proofErr w:type="gramStart"/>
                            <w:r w:rsidRPr="002C28C4">
                              <w:rPr>
                                <w:rFonts w:cstheme="minorHAnsi"/>
                                <w:i/>
                                <w:iCs/>
                                <w:lang w:val="en-US"/>
                              </w:rPr>
                              <w:t>we</w:t>
                            </w:r>
                            <w:proofErr w:type="gramEnd"/>
                            <w:r w:rsidRPr="002C28C4">
                              <w:rPr>
                                <w:rFonts w:cstheme="minorHAnsi"/>
                                <w:i/>
                                <w:iCs/>
                                <w:lang w:val="en-US"/>
                              </w:rPr>
                              <w:t xml:space="preserve"> have a few interpreters that come to us who are DPSI-qualified and it tends to be in the European languages’</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rPr>
                              <w:t>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2" style="position:absolute;left:0;text-align:left;margin-left:9.75pt;margin-top:67.7pt;width:448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" fillcolor="#4f81bd [3204]" strokecolor="#243f60 [1604]" strokeweight="2pt">
                <v:textbox>
                  <w:txbxContent>
                    <w:p w:rsidR="003370E2" w:rsidRPr="007D51E0" w:rsidRDefault="003370E2" w:rsidP="000A6655">
                      <w:pPr>
                        <w:spacing w:after="0"/>
                        <w:rPr>
                          <w:rFonts w:cstheme="minorHAnsi"/>
                        </w:rPr>
                      </w:pPr>
                      <w:r w:rsidRPr="002C28C4">
                        <w:rPr>
                          <w:rFonts w:cstheme="minorHAnsi"/>
                          <w:i/>
                          <w:iCs/>
                          <w:lang w:val="en-US"/>
                        </w:rPr>
                        <w:t>‘</w:t>
                      </w:r>
                      <w:proofErr w:type="gramStart"/>
                      <w:r w:rsidRPr="002C28C4">
                        <w:rPr>
                          <w:rFonts w:cstheme="minorHAnsi"/>
                          <w:i/>
                          <w:iCs/>
                          <w:lang w:val="en-US"/>
                        </w:rPr>
                        <w:t>we</w:t>
                      </w:r>
                      <w:proofErr w:type="gramEnd"/>
                      <w:r w:rsidRPr="002C28C4">
                        <w:rPr>
                          <w:rFonts w:cstheme="minorHAnsi"/>
                          <w:i/>
                          <w:iCs/>
                          <w:lang w:val="en-US"/>
                        </w:rPr>
                        <w:t xml:space="preserve"> have a few interpreters that come to us who are DPSI-qualified and it tends to be in the European languages’</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rPr>
                        <w:t>Employer</w:t>
                      </w:r>
                    </w:p>
                  </w:txbxContent>
                </v:textbox>
              </v:roundrect>
            </w:pict>
          </mc:Fallback>
        </mc:AlternateContent>
      </w:r>
      <w:r w:rsidR="005C5D13">
        <w:t xml:space="preserve">Less widely taught languages are </w:t>
      </w:r>
      <w:r w:rsidR="00390310">
        <w:t xml:space="preserve">often </w:t>
      </w:r>
      <w:r w:rsidR="005C5D13">
        <w:t xml:space="preserve">those most requested </w:t>
      </w:r>
      <w:r w:rsidR="00B87746">
        <w:t>by public service providers</w:t>
      </w:r>
      <w:r w:rsidR="005C5D13">
        <w:t>, resulting in a</w:t>
      </w:r>
      <w:r w:rsidR="00F32222">
        <w:t xml:space="preserve"> mismatch in the languages required by the public services and languages taught, demand outstripping supply of in</w:t>
      </w:r>
      <w:r w:rsidR="002346E4">
        <w:t>terpreters in certain languages</w:t>
      </w:r>
      <w:r w:rsidR="00F32222">
        <w:t xml:space="preserve"> and </w:t>
      </w:r>
      <w:r w:rsidR="002346E4">
        <w:t>a</w:t>
      </w:r>
      <w:r w:rsidR="00F32222">
        <w:t xml:space="preserve"> lack of qualif</w:t>
      </w:r>
      <w:r w:rsidR="00301010">
        <w:t>ied professionals in the market</w:t>
      </w:r>
      <w:r w:rsidR="002346E4">
        <w:t>.</w:t>
      </w:r>
      <w:r w:rsidR="00301010">
        <w:t xml:space="preserve"> </w:t>
      </w:r>
    </w:p>
    <w:p w:rsidR="007D51E0" w:rsidRDefault="007D51E0" w:rsidP="007D51E0">
      <w:pPr>
        <w:pStyle w:val="ListParagraph"/>
        <w:ind w:left="425"/>
        <w:contextualSpacing w:val="0"/>
      </w:pPr>
    </w:p>
    <w:p w:rsidR="007D51E0" w:rsidRDefault="007D51E0" w:rsidP="007D51E0">
      <w:pPr>
        <w:pStyle w:val="ListParagraph"/>
        <w:ind w:left="425"/>
        <w:contextualSpacing w:val="0"/>
      </w:pPr>
    </w:p>
    <w:p w:rsidR="00E77FDB" w:rsidRDefault="00B87746" w:rsidP="003D7CE9">
      <w:pPr>
        <w:pStyle w:val="ListParagraph"/>
        <w:numPr>
          <w:ilvl w:val="0"/>
          <w:numId w:val="23"/>
        </w:numPr>
        <w:ind w:left="425" w:hanging="425"/>
        <w:contextualSpacing w:val="0"/>
      </w:pPr>
      <w:r>
        <w:t>Consequently, p</w:t>
      </w:r>
      <w:r w:rsidR="00E77FDB">
        <w:t>eople who have no qualifications but are bilingual or those who might have an academic qualification in a cognate area but have no formal training in public service interpreting (PSI) act as interpreter in public service settings on a regular basis</w:t>
      </w:r>
      <w:r w:rsidR="00E77FDB">
        <w:rPr>
          <w:rStyle w:val="FootnoteReference"/>
        </w:rPr>
        <w:footnoteReference w:id="49"/>
      </w:r>
      <w:r w:rsidR="00E77FDB">
        <w:t xml:space="preserve">.  </w:t>
      </w:r>
    </w:p>
    <w:p w:rsidR="00A72855" w:rsidRDefault="00A72855" w:rsidP="003D7CE9">
      <w:pPr>
        <w:pStyle w:val="ListParagraph"/>
        <w:numPr>
          <w:ilvl w:val="0"/>
          <w:numId w:val="23"/>
        </w:numPr>
        <w:ind w:left="425" w:hanging="425"/>
        <w:contextualSpacing w:val="0"/>
      </w:pPr>
      <w:r>
        <w:t xml:space="preserve">Employers for their part are often not clear on what individual qualifications or training programmes mean in terms of skills and competence. Individuals with the same qualification can exhibit varying degrees of interpreting performance. </w:t>
      </w:r>
    </w:p>
    <w:p w:rsidR="00B87746" w:rsidRDefault="00B87746" w:rsidP="00B87746">
      <w:pPr>
        <w:rPr>
          <w:i/>
        </w:rPr>
      </w:pPr>
      <w:r>
        <w:rPr>
          <w:i/>
          <w:noProof/>
          <w:lang w:eastAsia="en-GB"/>
        </w:rPr>
        <mc:AlternateContent>
          <mc:Choice Requires="wps">
            <w:drawing>
              <wp:anchor distT="0" distB="0" distL="114300" distR="114300" simplePos="0" relativeHeight="251662336" behindDoc="0" locked="0" layoutInCell="1" allowOverlap="1" wp14:anchorId="4D690829" wp14:editId="516AF378">
                <wp:simplePos x="0" y="0"/>
                <wp:positionH relativeFrom="column">
                  <wp:posOffset>55466</wp:posOffset>
                </wp:positionH>
                <wp:positionV relativeFrom="paragraph">
                  <wp:posOffset>66040</wp:posOffset>
                </wp:positionV>
                <wp:extent cx="5756275" cy="738505"/>
                <wp:effectExtent l="0" t="0" r="15875" b="23495"/>
                <wp:wrapNone/>
                <wp:docPr id="6" name="Rounded Rectangle 6"/>
                <wp:cNvGraphicFramePr/>
                <a:graphic xmlns:a="http://schemas.openxmlformats.org/drawingml/2006/main">
                  <a:graphicData uri="http://schemas.microsoft.com/office/word/2010/wordprocessingShape">
                    <wps:wsp>
                      <wps:cNvSpPr/>
                      <wps:spPr>
                        <a:xfrm>
                          <a:off x="0" y="0"/>
                          <a:ext cx="5756275" cy="738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A72855" w:rsidRDefault="002C28C4" w:rsidP="00B87746">
                            <w:r>
                              <w:rPr>
                                <w:i/>
                              </w:rPr>
                              <w:t>‘</w:t>
                            </w:r>
                            <w:r w:rsidR="003370E2" w:rsidRPr="00DF0B7E">
                              <w:rPr>
                                <w:i/>
                              </w:rPr>
                              <w:t>I am uncertain what training some of the interpreters I use have had. Once or twice I have had to stop using a particular interpreter because there is a lack of mutual understanding between in</w:t>
                            </w:r>
                            <w:r>
                              <w:rPr>
                                <w:i/>
                              </w:rPr>
                              <w:t>terpreter, patient and doctor’</w:t>
                            </w:r>
                            <w:r w:rsidR="003370E2">
                              <w:rPr>
                                <w:i/>
                              </w:rPr>
                              <w:tab/>
                            </w:r>
                            <w:r w:rsidR="003370E2">
                              <w:rPr>
                                <w:i/>
                              </w:rPr>
                              <w:tab/>
                            </w:r>
                            <w:r w:rsidR="003370E2">
                              <w:rPr>
                                <w:i/>
                              </w:rPr>
                              <w:tab/>
                            </w:r>
                            <w:r w:rsidR="003370E2">
                              <w:rPr>
                                <w:i/>
                              </w:rPr>
                              <w:tab/>
                            </w:r>
                            <w:r w:rsidR="003370E2">
                              <w:rPr>
                                <w:i/>
                              </w:rPr>
                              <w:tab/>
                            </w:r>
                            <w:r w:rsidR="003370E2">
                              <w:rPr>
                                <w:i/>
                              </w:rPr>
                              <w:tab/>
                            </w:r>
                            <w:r w:rsidR="003370E2">
                              <w:t>Employer</w:t>
                            </w:r>
                          </w:p>
                          <w:p w:rsidR="003370E2" w:rsidRDefault="003370E2" w:rsidP="00B87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33" style="position:absolute;margin-left:4.35pt;margin-top:5.2pt;width:453.25pt;height:5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" fillcolor="#4f81bd [3204]" strokecolor="#243f60 [1604]" strokeweight="2pt">
                <v:textbox>
                  <w:txbxContent>
                    <w:p w:rsidR="003370E2" w:rsidRPr="00A72855" w:rsidRDefault="002C28C4" w:rsidP="00B87746">
                      <w:r>
                        <w:rPr>
                          <w:i/>
                        </w:rPr>
                        <w:t>‘</w:t>
                      </w:r>
                      <w:r w:rsidR="003370E2" w:rsidRPr="00DF0B7E">
                        <w:rPr>
                          <w:i/>
                        </w:rPr>
                        <w:t>I am uncertain what training some of the interpreters I use have had. Once or twice I have had to stop using a particular interpreter because there is a lack of mutual understanding between in</w:t>
                      </w:r>
                      <w:r>
                        <w:rPr>
                          <w:i/>
                        </w:rPr>
                        <w:t>terpreter, patient and doctor’</w:t>
                      </w:r>
                      <w:r w:rsidR="003370E2">
                        <w:rPr>
                          <w:i/>
                        </w:rPr>
                        <w:tab/>
                      </w:r>
                      <w:r w:rsidR="003370E2">
                        <w:rPr>
                          <w:i/>
                        </w:rPr>
                        <w:tab/>
                      </w:r>
                      <w:r w:rsidR="003370E2">
                        <w:rPr>
                          <w:i/>
                        </w:rPr>
                        <w:tab/>
                      </w:r>
                      <w:r w:rsidR="003370E2">
                        <w:rPr>
                          <w:i/>
                        </w:rPr>
                        <w:tab/>
                      </w:r>
                      <w:r w:rsidR="003370E2">
                        <w:rPr>
                          <w:i/>
                        </w:rPr>
                        <w:tab/>
                      </w:r>
                      <w:r w:rsidR="003370E2">
                        <w:rPr>
                          <w:i/>
                        </w:rPr>
                        <w:tab/>
                      </w:r>
                      <w:r w:rsidR="003370E2">
                        <w:t>Employer</w:t>
                      </w:r>
                    </w:p>
                    <w:p w:rsidR="003370E2" w:rsidRDefault="003370E2" w:rsidP="00B87746">
                      <w:pPr>
                        <w:jc w:val="center"/>
                      </w:pPr>
                    </w:p>
                  </w:txbxContent>
                </v:textbox>
              </v:roundrect>
            </w:pict>
          </mc:Fallback>
        </mc:AlternateContent>
      </w:r>
    </w:p>
    <w:p w:rsidR="00B87746" w:rsidRDefault="00B87746" w:rsidP="00B87746">
      <w:pPr>
        <w:rPr>
          <w:i/>
        </w:rPr>
      </w:pPr>
    </w:p>
    <w:p w:rsidR="00B87746" w:rsidRDefault="00B87746" w:rsidP="00A72855"/>
    <w:p w:rsidR="00A72855" w:rsidRDefault="00A72855" w:rsidP="003D7CE9">
      <w:pPr>
        <w:pStyle w:val="ListParagraph"/>
        <w:numPr>
          <w:ilvl w:val="0"/>
          <w:numId w:val="23"/>
        </w:numPr>
        <w:ind w:left="425" w:hanging="425"/>
        <w:contextualSpacing w:val="0"/>
      </w:pPr>
      <w:r>
        <w:t xml:space="preserve">Due to the confidential nature of most public service assignments, monitoring of interpreters and translators is not possible and </w:t>
      </w:r>
      <w:r w:rsidR="00606854">
        <w:t>some</w:t>
      </w:r>
      <w:r>
        <w:t xml:space="preserve"> employers and/or service users </w:t>
      </w:r>
      <w:r w:rsidR="00606854">
        <w:t xml:space="preserve">report that they </w:t>
      </w:r>
      <w:r>
        <w:t xml:space="preserve">are unable to assess performance in both languages.  </w:t>
      </w:r>
    </w:p>
    <w:p w:rsidR="00E77FDB" w:rsidRDefault="00E77FDB" w:rsidP="003D7CE9">
      <w:pPr>
        <w:pStyle w:val="ListParagraph"/>
        <w:numPr>
          <w:ilvl w:val="0"/>
          <w:numId w:val="23"/>
        </w:numPr>
        <w:ind w:left="425" w:hanging="425"/>
        <w:contextualSpacing w:val="0"/>
      </w:pPr>
      <w:r>
        <w:t xml:space="preserve">The great paradox </w:t>
      </w:r>
      <w:r w:rsidRPr="00B87746">
        <w:t xml:space="preserve">of </w:t>
      </w:r>
      <w:r w:rsidR="00B87746">
        <w:t>PSI</w:t>
      </w:r>
      <w:r>
        <w:t xml:space="preserve"> is that interpreters require work experience to gain entry to the two interpreter registers in England, NRPSI and NRCPD. They cannot obtain registration through qualifications alone. Therefore interpreters often have to take on work without qualifications to gain the necessary experience. Due to the lack of statutory requirements for interpreters and translators, individuals are still able to obtain interpreting or translation assignments in the public services without </w:t>
      </w:r>
      <w:r w:rsidR="002346E4">
        <w:t xml:space="preserve">experience or </w:t>
      </w:r>
      <w:r>
        <w:t>qualifications</w:t>
      </w:r>
      <w:r w:rsidR="00A37BC7">
        <w:t>.</w:t>
      </w:r>
    </w:p>
    <w:p w:rsidR="00A5112D" w:rsidRPr="00A5112D" w:rsidRDefault="00A5112D" w:rsidP="001E10F1">
      <w:pPr>
        <w:pStyle w:val="PSITHeading2"/>
        <w:rPr>
          <w:lang w:val="en-US" w:eastAsia="en-GB"/>
        </w:rPr>
      </w:pPr>
      <w:r w:rsidRPr="00A5112D">
        <w:rPr>
          <w:lang w:val="en-US" w:eastAsia="en-GB"/>
        </w:rPr>
        <w:lastRenderedPageBreak/>
        <w:t>Languages offered in training provision</w:t>
      </w:r>
    </w:p>
    <w:p w:rsidR="00D235B0" w:rsidRDefault="003D7B7D" w:rsidP="003D7CE9">
      <w:pPr>
        <w:pStyle w:val="ListParagraph"/>
        <w:numPr>
          <w:ilvl w:val="0"/>
          <w:numId w:val="23"/>
        </w:numPr>
        <w:ind w:left="426" w:hanging="426"/>
      </w:pPr>
      <w:r>
        <w:rPr>
          <w:noProof/>
          <w:lang w:eastAsia="en-GB"/>
        </w:rPr>
        <mc:AlternateContent>
          <mc:Choice Requires="wps">
            <w:drawing>
              <wp:anchor distT="0" distB="0" distL="114300" distR="114300" simplePos="0" relativeHeight="251663360" behindDoc="0" locked="0" layoutInCell="1" allowOverlap="1" wp14:anchorId="7EA5B06A" wp14:editId="356DDC87">
                <wp:simplePos x="0" y="0"/>
                <wp:positionH relativeFrom="column">
                  <wp:posOffset>-102870</wp:posOffset>
                </wp:positionH>
                <wp:positionV relativeFrom="paragraph">
                  <wp:posOffset>1071880</wp:posOffset>
                </wp:positionV>
                <wp:extent cx="5923280" cy="413385"/>
                <wp:effectExtent l="0" t="0" r="20320" b="24765"/>
                <wp:wrapNone/>
                <wp:docPr id="7" name="Rounded Rectangle 7"/>
                <wp:cNvGraphicFramePr/>
                <a:graphic xmlns:a="http://schemas.openxmlformats.org/drawingml/2006/main">
                  <a:graphicData uri="http://schemas.microsoft.com/office/word/2010/wordprocessingShape">
                    <wps:wsp>
                      <wps:cNvSpPr/>
                      <wps:spPr>
                        <a:xfrm>
                          <a:off x="0" y="0"/>
                          <a:ext cx="5923280" cy="4133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132405" w:rsidRDefault="003370E2" w:rsidP="00B87746">
                            <w:pPr>
                              <w:rPr>
                                <w:rFonts w:cstheme="minorHAnsi"/>
                              </w:rPr>
                            </w:pPr>
                            <w:r w:rsidRPr="00132405">
                              <w:rPr>
                                <w:rFonts w:cstheme="minorHAnsi"/>
                                <w:lang w:val="en-US"/>
                              </w:rPr>
                              <w:t>‘</w:t>
                            </w:r>
                            <w:r>
                              <w:rPr>
                                <w:rFonts w:cstheme="minorHAnsi"/>
                                <w:i/>
                                <w:lang w:val="en-US"/>
                              </w:rPr>
                              <w:t>T</w:t>
                            </w:r>
                            <w:r w:rsidRPr="00132405">
                              <w:rPr>
                                <w:rFonts w:cstheme="minorHAnsi"/>
                                <w:i/>
                                <w:lang w:val="en-US"/>
                              </w:rPr>
                              <w:t xml:space="preserve">here are a </w:t>
                            </w:r>
                            <w:r>
                              <w:rPr>
                                <w:rFonts w:cstheme="minorHAnsi"/>
                                <w:i/>
                                <w:lang w:val="en-US"/>
                              </w:rPr>
                              <w:t xml:space="preserve">whole </w:t>
                            </w:r>
                            <w:r w:rsidRPr="00132405">
                              <w:rPr>
                                <w:rFonts w:cstheme="minorHAnsi"/>
                                <w:i/>
                                <w:lang w:val="en-US"/>
                              </w:rPr>
                              <w:t>host of languages for which there is no or very little provision</w:t>
                            </w:r>
                            <w:r w:rsidRPr="00132405">
                              <w:rPr>
                                <w:rFonts w:cstheme="minorHAnsi"/>
                                <w:lang w:val="en-US"/>
                              </w:rPr>
                              <w:t xml:space="preserve">’ </w:t>
                            </w:r>
                            <w:r>
                              <w:rPr>
                                <w:rFonts w:cstheme="minorHAnsi"/>
                                <w:lang w:val="en-US"/>
                              </w:rPr>
                              <w:t xml:space="preserve">    </w:t>
                            </w:r>
                            <w:r w:rsidRPr="00132405">
                              <w:rPr>
                                <w:rFonts w:cstheme="minorHAnsi"/>
                                <w:lang w:val="en-US"/>
                              </w:rPr>
                              <w:t xml:space="preserve"> </w:t>
                            </w:r>
                            <w:r w:rsidR="00DC0723">
                              <w:rPr>
                                <w:rFonts w:cstheme="minorHAnsi"/>
                                <w:lang w:val="en-US"/>
                              </w:rPr>
                              <w:t>U</w:t>
                            </w:r>
                            <w:r w:rsidRPr="00132405">
                              <w:rPr>
                                <w:rFonts w:cstheme="minorHAnsi"/>
                                <w:lang w:val="en-US"/>
                              </w:rPr>
                              <w:t>niversity tutor</w:t>
                            </w:r>
                          </w:p>
                          <w:p w:rsidR="003370E2" w:rsidRDefault="003370E2" w:rsidP="00B87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4" style="position:absolute;left:0;text-align:left;margin-left:-8.1pt;margin-top:84.4pt;width:466.4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" fillcolor="#4f81bd [3204]" strokecolor="#243f60 [1604]" strokeweight="2pt">
                <v:textbox>
                  <w:txbxContent>
                    <w:p w:rsidR="003370E2" w:rsidRPr="00132405" w:rsidRDefault="003370E2" w:rsidP="00B87746">
                      <w:pPr>
                        <w:rPr>
                          <w:rFonts w:cstheme="minorHAnsi"/>
                        </w:rPr>
                      </w:pPr>
                      <w:r w:rsidRPr="00132405">
                        <w:rPr>
                          <w:rFonts w:cstheme="minorHAnsi"/>
                          <w:lang w:val="en-US"/>
                        </w:rPr>
                        <w:t>‘</w:t>
                      </w:r>
                      <w:r>
                        <w:rPr>
                          <w:rFonts w:cstheme="minorHAnsi"/>
                          <w:i/>
                          <w:lang w:val="en-US"/>
                        </w:rPr>
                        <w:t>T</w:t>
                      </w:r>
                      <w:r w:rsidRPr="00132405">
                        <w:rPr>
                          <w:rFonts w:cstheme="minorHAnsi"/>
                          <w:i/>
                          <w:lang w:val="en-US"/>
                        </w:rPr>
                        <w:t xml:space="preserve">here are a </w:t>
                      </w:r>
                      <w:r>
                        <w:rPr>
                          <w:rFonts w:cstheme="minorHAnsi"/>
                          <w:i/>
                          <w:lang w:val="en-US"/>
                        </w:rPr>
                        <w:t xml:space="preserve">whole </w:t>
                      </w:r>
                      <w:r w:rsidRPr="00132405">
                        <w:rPr>
                          <w:rFonts w:cstheme="minorHAnsi"/>
                          <w:i/>
                          <w:lang w:val="en-US"/>
                        </w:rPr>
                        <w:t>host of languages for which there is no or very little provision</w:t>
                      </w:r>
                      <w:r w:rsidRPr="00132405">
                        <w:rPr>
                          <w:rFonts w:cstheme="minorHAnsi"/>
                          <w:lang w:val="en-US"/>
                        </w:rPr>
                        <w:t xml:space="preserve">’ </w:t>
                      </w:r>
                      <w:r>
                        <w:rPr>
                          <w:rFonts w:cstheme="minorHAnsi"/>
                          <w:lang w:val="en-US"/>
                        </w:rPr>
                        <w:t xml:space="preserve">    </w:t>
                      </w:r>
                      <w:r w:rsidRPr="00132405">
                        <w:rPr>
                          <w:rFonts w:cstheme="minorHAnsi"/>
                          <w:lang w:val="en-US"/>
                        </w:rPr>
                        <w:t xml:space="preserve"> </w:t>
                      </w:r>
                      <w:r w:rsidR="00DC0723">
                        <w:rPr>
                          <w:rFonts w:cstheme="minorHAnsi"/>
                          <w:lang w:val="en-US"/>
                        </w:rPr>
                        <w:t>U</w:t>
                      </w:r>
                      <w:r w:rsidRPr="00132405">
                        <w:rPr>
                          <w:rFonts w:cstheme="minorHAnsi"/>
                          <w:lang w:val="en-US"/>
                        </w:rPr>
                        <w:t>niversity tutor</w:t>
                      </w:r>
                    </w:p>
                    <w:p w:rsidR="003370E2" w:rsidRDefault="003370E2" w:rsidP="00B87746">
                      <w:pPr>
                        <w:jc w:val="center"/>
                      </w:pPr>
                    </w:p>
                  </w:txbxContent>
                </v:textbox>
              </v:roundrect>
            </w:pict>
          </mc:Fallback>
        </mc:AlternateContent>
      </w:r>
      <w:r w:rsidR="00390310">
        <w:t>As well as</w:t>
      </w:r>
      <w:r w:rsidR="00086E60">
        <w:t xml:space="preserve"> issues around the skills that are required, t</w:t>
      </w:r>
      <w:r w:rsidR="002C66A5">
        <w:t xml:space="preserve">he </w:t>
      </w:r>
      <w:r w:rsidR="00086E60">
        <w:t xml:space="preserve">comparatively </w:t>
      </w:r>
      <w:r w:rsidR="006D7D40">
        <w:t xml:space="preserve">limited </w:t>
      </w:r>
      <w:r w:rsidR="002C66A5">
        <w:t>range of languages offered in interpreter training</w:t>
      </w:r>
      <w:r w:rsidR="00390310">
        <w:t xml:space="preserve"> is another significant challenge for</w:t>
      </w:r>
      <w:r w:rsidR="00086E60">
        <w:t xml:space="preserve"> provision</w:t>
      </w:r>
      <w:r w:rsidR="002C66A5">
        <w:t xml:space="preserve">. </w:t>
      </w:r>
      <w:r w:rsidR="00D235B0" w:rsidRPr="004728DA">
        <w:rPr>
          <w:rFonts w:ascii="Calibri" w:eastAsia="Times New Roman" w:hAnsi="Calibri" w:cs="Calibri"/>
          <w:color w:val="000000"/>
          <w:lang w:val="en-US" w:eastAsia="en-GB"/>
        </w:rPr>
        <w:t xml:space="preserve">While </w:t>
      </w:r>
      <w:proofErr w:type="spellStart"/>
      <w:r w:rsidR="00D235B0" w:rsidRPr="004728DA">
        <w:rPr>
          <w:rFonts w:ascii="Calibri" w:eastAsia="Times New Roman" w:hAnsi="Calibri" w:cs="Calibri"/>
          <w:color w:val="000000"/>
          <w:lang w:val="en-US" w:eastAsia="en-GB"/>
        </w:rPr>
        <w:t>Worton</w:t>
      </w:r>
      <w:proofErr w:type="spellEnd"/>
      <w:r w:rsidR="00D235B0" w:rsidRPr="004728DA">
        <w:rPr>
          <w:rFonts w:ascii="Calibri" w:eastAsia="Times New Roman" w:hAnsi="Calibri" w:cs="Calibri"/>
          <w:color w:val="000000"/>
          <w:lang w:val="en-US" w:eastAsia="en-GB"/>
        </w:rPr>
        <w:t xml:space="preserve"> (2009) commented that the range of languages taught in higher education was moving beyond the traditional Western European languages</w:t>
      </w:r>
      <w:r w:rsidR="00D235B0">
        <w:rPr>
          <w:rStyle w:val="FootnoteReference"/>
          <w:rFonts w:ascii="Calibri" w:eastAsia="Times New Roman" w:hAnsi="Calibri" w:cs="Calibri"/>
          <w:color w:val="000000"/>
          <w:lang w:val="en-US" w:eastAsia="en-GB"/>
        </w:rPr>
        <w:footnoteReference w:id="50"/>
      </w:r>
      <w:r w:rsidR="00D235B0" w:rsidRPr="004728DA">
        <w:rPr>
          <w:rFonts w:ascii="Calibri" w:eastAsia="Times New Roman" w:hAnsi="Calibri" w:cs="Calibri"/>
          <w:color w:val="000000"/>
          <w:lang w:val="en-US" w:eastAsia="en-GB"/>
        </w:rPr>
        <w:t xml:space="preserve">, the consensus </w:t>
      </w:r>
      <w:r w:rsidR="00606854">
        <w:rPr>
          <w:rFonts w:ascii="Calibri" w:eastAsia="Times New Roman" w:hAnsi="Calibri" w:cs="Calibri"/>
          <w:color w:val="000000"/>
          <w:lang w:val="en-US" w:eastAsia="en-GB"/>
        </w:rPr>
        <w:t xml:space="preserve">among our research respondents </w:t>
      </w:r>
      <w:r w:rsidR="00D235B0" w:rsidRPr="004728DA">
        <w:rPr>
          <w:rFonts w:ascii="Calibri" w:eastAsia="Times New Roman" w:hAnsi="Calibri" w:cs="Calibri"/>
          <w:color w:val="000000"/>
          <w:lang w:val="en-US" w:eastAsia="en-GB"/>
        </w:rPr>
        <w:t>is that the range of languages offered</w:t>
      </w:r>
      <w:r w:rsidR="00D235B0">
        <w:t xml:space="preserve"> does not correspond to the languages required by </w:t>
      </w:r>
      <w:r w:rsidR="00B87746">
        <w:t xml:space="preserve">PSIT </w:t>
      </w:r>
      <w:r w:rsidR="00D235B0">
        <w:t>clients.</w:t>
      </w:r>
    </w:p>
    <w:p w:rsidR="00B87746" w:rsidRPr="00B87746" w:rsidRDefault="00B87746" w:rsidP="00D235B0"/>
    <w:p w:rsidR="00B87746" w:rsidRDefault="00B87746" w:rsidP="00075742">
      <w:pPr>
        <w:spacing w:after="0"/>
        <w:rPr>
          <w:rFonts w:ascii="Calibri" w:eastAsia="Times New Roman" w:hAnsi="Calibri" w:cs="Calibri"/>
          <w:color w:val="000000"/>
          <w:lang w:eastAsia="en-GB"/>
        </w:rPr>
      </w:pPr>
    </w:p>
    <w:p w:rsidR="00B87746" w:rsidRPr="004728DA" w:rsidRDefault="006D7D40" w:rsidP="003D7CE9">
      <w:pPr>
        <w:pStyle w:val="ListParagraph"/>
        <w:numPr>
          <w:ilvl w:val="0"/>
          <w:numId w:val="23"/>
        </w:numPr>
        <w:ind w:left="425" w:hanging="425"/>
        <w:contextualSpacing w:val="0"/>
        <w:rPr>
          <w:rFonts w:ascii="Calibri" w:eastAsia="Times New Roman" w:hAnsi="Calibri" w:cs="Calibri"/>
          <w:color w:val="000000"/>
          <w:lang w:eastAsia="en-GB"/>
        </w:rPr>
      </w:pPr>
      <w:r w:rsidRPr="004728DA">
        <w:rPr>
          <w:rFonts w:ascii="Calibri" w:eastAsia="Times New Roman" w:hAnsi="Calibri" w:cs="Calibri"/>
          <w:color w:val="000000"/>
          <w:lang w:eastAsia="en-GB"/>
        </w:rPr>
        <w:t xml:space="preserve">Universities, for valid reasons, still tend to teach the most widely spoken European languages, with some Arabic and Chinese. </w:t>
      </w:r>
      <w:r>
        <w:t>T</w:t>
      </w:r>
      <w:r w:rsidR="002C66A5">
        <w:t xml:space="preserve">he reality is that </w:t>
      </w:r>
      <w:r w:rsidR="00606854">
        <w:t>this provision does</w:t>
      </w:r>
      <w:r w:rsidR="002C66A5">
        <w:t xml:space="preserve"> </w:t>
      </w:r>
      <w:r>
        <w:t>do not always correspond to the interpreting needs of</w:t>
      </w:r>
      <w:r w:rsidR="002C66A5">
        <w:t xml:space="preserve"> the </w:t>
      </w:r>
      <w:r>
        <w:t xml:space="preserve">local </w:t>
      </w:r>
      <w:r w:rsidR="002C66A5">
        <w:t xml:space="preserve">community or the public services. </w:t>
      </w:r>
      <w:r w:rsidRPr="004728DA">
        <w:rPr>
          <w:rFonts w:ascii="Calibri" w:eastAsia="Times New Roman" w:hAnsi="Calibri" w:cs="Calibri"/>
          <w:color w:val="000000"/>
          <w:lang w:eastAsia="en-GB"/>
        </w:rPr>
        <w:t>The</w:t>
      </w:r>
      <w:r w:rsidR="00D235B0" w:rsidRPr="004728DA">
        <w:rPr>
          <w:rFonts w:ascii="Calibri" w:eastAsia="Times New Roman" w:hAnsi="Calibri" w:cs="Calibri"/>
          <w:color w:val="000000"/>
          <w:lang w:eastAsia="en-GB"/>
        </w:rPr>
        <w:t xml:space="preserve"> most commonly required community languages and other minority languages are not </w:t>
      </w:r>
      <w:r w:rsidRPr="004728DA">
        <w:rPr>
          <w:rFonts w:ascii="Calibri" w:eastAsia="Times New Roman" w:hAnsi="Calibri" w:cs="Calibri"/>
          <w:color w:val="000000"/>
          <w:lang w:eastAsia="en-GB"/>
        </w:rPr>
        <w:t>usually</w:t>
      </w:r>
      <w:r w:rsidR="00D235B0" w:rsidRPr="004728DA">
        <w:rPr>
          <w:rFonts w:ascii="Calibri" w:eastAsia="Times New Roman" w:hAnsi="Calibri" w:cs="Calibri"/>
          <w:color w:val="000000"/>
          <w:lang w:eastAsia="en-GB"/>
        </w:rPr>
        <w:t xml:space="preserve"> taught in schools or universities</w:t>
      </w:r>
      <w:r w:rsidR="000A6655">
        <w:rPr>
          <w:rFonts w:ascii="Calibri" w:eastAsia="Times New Roman" w:hAnsi="Calibri" w:cs="Calibri"/>
          <w:color w:val="000000"/>
          <w:lang w:eastAsia="en-GB"/>
        </w:rPr>
        <w:t>, with French, Spanish and German the most widely taught languages</w:t>
      </w:r>
      <w:r w:rsidR="00D235B0" w:rsidRPr="004728DA">
        <w:rPr>
          <w:rFonts w:ascii="Calibri" w:eastAsia="Times New Roman" w:hAnsi="Calibri" w:cs="Calibri"/>
          <w:color w:val="000000"/>
          <w:lang w:eastAsia="en-GB"/>
        </w:rPr>
        <w:t>.</w:t>
      </w:r>
      <w:r w:rsidR="000A6655">
        <w:rPr>
          <w:rStyle w:val="FootnoteReference"/>
          <w:rFonts w:ascii="Calibri" w:eastAsia="Times New Roman" w:hAnsi="Calibri" w:cs="Calibri"/>
          <w:color w:val="000000"/>
          <w:lang w:eastAsia="en-GB"/>
        </w:rPr>
        <w:footnoteReference w:id="51"/>
      </w:r>
      <w:r w:rsidR="00D235B0" w:rsidRPr="004728DA">
        <w:rPr>
          <w:rFonts w:ascii="Calibri" w:eastAsia="Times New Roman" w:hAnsi="Calibri" w:cs="Calibri"/>
          <w:color w:val="000000"/>
          <w:lang w:eastAsia="en-GB"/>
        </w:rPr>
        <w:t xml:space="preserve"> </w:t>
      </w:r>
      <w:r w:rsidRPr="004728DA">
        <w:rPr>
          <w:rFonts w:ascii="Calibri" w:eastAsia="Times New Roman" w:hAnsi="Calibri" w:cs="Calibri"/>
          <w:color w:val="000000"/>
          <w:lang w:eastAsia="en-GB"/>
        </w:rPr>
        <w:t xml:space="preserve"> </w:t>
      </w:r>
    </w:p>
    <w:p w:rsidR="006D7D40" w:rsidRPr="00856857" w:rsidRDefault="006D7D40" w:rsidP="003D7CE9">
      <w:pPr>
        <w:pStyle w:val="ListParagraph"/>
        <w:numPr>
          <w:ilvl w:val="0"/>
          <w:numId w:val="23"/>
        </w:numPr>
        <w:ind w:left="425" w:hanging="425"/>
        <w:contextualSpacing w:val="0"/>
      </w:pPr>
      <w:r w:rsidRPr="004728DA">
        <w:rPr>
          <w:rFonts w:ascii="Calibri" w:eastAsia="Times New Roman" w:hAnsi="Calibri" w:cs="Calibri"/>
          <w:color w:val="000000"/>
          <w:lang w:eastAsia="en-GB"/>
        </w:rPr>
        <w:t>Course closures</w:t>
      </w:r>
      <w:r w:rsidR="009341E7" w:rsidRPr="004728DA">
        <w:rPr>
          <w:rFonts w:ascii="Calibri" w:eastAsia="Times New Roman" w:hAnsi="Calibri" w:cs="Calibri"/>
          <w:color w:val="000000"/>
          <w:lang w:eastAsia="en-GB"/>
        </w:rPr>
        <w:t xml:space="preserve">, </w:t>
      </w:r>
      <w:r w:rsidR="009341E7">
        <w:t>such as University of Bradford for conference interpreting, Birmingham City College, Manchester College and College of North West London for DPSI and University of Bristol for BSL</w:t>
      </w:r>
      <w:r w:rsidR="00086E60">
        <w:t>,</w:t>
      </w:r>
      <w:r w:rsidRPr="004728DA">
        <w:rPr>
          <w:rFonts w:ascii="Calibri" w:eastAsia="Times New Roman" w:hAnsi="Calibri" w:cs="Calibri"/>
          <w:color w:val="000000"/>
          <w:lang w:eastAsia="en-GB"/>
        </w:rPr>
        <w:t xml:space="preserve"> </w:t>
      </w:r>
      <w:r w:rsidR="00390310" w:rsidRPr="004728DA">
        <w:rPr>
          <w:rFonts w:ascii="Calibri" w:eastAsia="Times New Roman" w:hAnsi="Calibri" w:cs="Calibri"/>
          <w:color w:val="000000"/>
          <w:lang w:eastAsia="en-GB"/>
        </w:rPr>
        <w:t xml:space="preserve">have had a further </w:t>
      </w:r>
      <w:r w:rsidRPr="004728DA">
        <w:rPr>
          <w:rFonts w:ascii="Calibri" w:eastAsia="Times New Roman" w:hAnsi="Calibri" w:cs="Calibri"/>
          <w:color w:val="000000"/>
          <w:lang w:eastAsia="en-GB"/>
        </w:rPr>
        <w:t xml:space="preserve">impact on the range of </w:t>
      </w:r>
      <w:r w:rsidR="00086E60" w:rsidRPr="004728DA">
        <w:rPr>
          <w:rFonts w:ascii="Calibri" w:eastAsia="Times New Roman" w:hAnsi="Calibri" w:cs="Calibri"/>
          <w:color w:val="000000"/>
          <w:lang w:eastAsia="en-GB"/>
        </w:rPr>
        <w:t>provision</w:t>
      </w:r>
      <w:r w:rsidRPr="004728DA">
        <w:rPr>
          <w:rFonts w:ascii="Calibri" w:eastAsia="Times New Roman" w:hAnsi="Calibri" w:cs="Calibri"/>
          <w:color w:val="000000"/>
          <w:lang w:eastAsia="en-GB"/>
        </w:rPr>
        <w:t>.</w:t>
      </w:r>
    </w:p>
    <w:p w:rsidR="002C66A5" w:rsidRDefault="002C66A5" w:rsidP="003D7CE9">
      <w:pPr>
        <w:pStyle w:val="ListParagraph"/>
        <w:numPr>
          <w:ilvl w:val="0"/>
          <w:numId w:val="23"/>
        </w:numPr>
        <w:ind w:left="425" w:hanging="425"/>
        <w:contextualSpacing w:val="0"/>
      </w:pPr>
      <w:r>
        <w:t>It is not just an issue of</w:t>
      </w:r>
      <w:r w:rsidR="00086E60">
        <w:t xml:space="preserve"> shortages in certain languages:</w:t>
      </w:r>
      <w:r>
        <w:t xml:space="preserve"> </w:t>
      </w:r>
      <w:r w:rsidR="00086E60">
        <w:t>there is also</w:t>
      </w:r>
      <w:r>
        <w:t xml:space="preserve"> a surplus of interpreters in others. It was even suggested by </w:t>
      </w:r>
      <w:r w:rsidR="00D235B0">
        <w:t>one training provider</w:t>
      </w:r>
      <w:r>
        <w:t xml:space="preserve"> </w:t>
      </w:r>
      <w:r w:rsidR="00086E60">
        <w:t xml:space="preserve">of community languages </w:t>
      </w:r>
      <w:r>
        <w:t xml:space="preserve">that they might start </w:t>
      </w:r>
      <w:r w:rsidR="00606854">
        <w:t>to turn</w:t>
      </w:r>
      <w:r>
        <w:t xml:space="preserve"> away candidates with certain languages for public service interpreting </w:t>
      </w:r>
      <w:r w:rsidR="00B87746">
        <w:t>training</w:t>
      </w:r>
      <w:r>
        <w:t>, as the</w:t>
      </w:r>
      <w:r w:rsidR="00B87746">
        <w:t>re is insufficient</w:t>
      </w:r>
      <w:r>
        <w:t xml:space="preserve"> work </w:t>
      </w:r>
      <w:r w:rsidR="00B87746">
        <w:t>for</w:t>
      </w:r>
      <w:r>
        <w:t xml:space="preserve"> them on completion of the course.</w:t>
      </w:r>
    </w:p>
    <w:p w:rsidR="002C66A5" w:rsidRDefault="006D7D40" w:rsidP="003D7CE9">
      <w:pPr>
        <w:pStyle w:val="ListParagraph"/>
        <w:numPr>
          <w:ilvl w:val="0"/>
          <w:numId w:val="23"/>
        </w:numPr>
        <w:ind w:left="425" w:hanging="425"/>
        <w:contextualSpacing w:val="0"/>
      </w:pPr>
      <w:r>
        <w:t>Where community languages are taught</w:t>
      </w:r>
      <w:r w:rsidR="002C66A5">
        <w:t xml:space="preserve">, the destination of the student can be a factor in the </w:t>
      </w:r>
      <w:r>
        <w:t>type of interpreting training</w:t>
      </w:r>
      <w:r w:rsidR="002C66A5">
        <w:t xml:space="preserve">. For example, </w:t>
      </w:r>
      <w:r w:rsidR="00CB2E6E">
        <w:t xml:space="preserve">one respondent reported that </w:t>
      </w:r>
      <w:r>
        <w:t>t</w:t>
      </w:r>
      <w:r w:rsidR="002C66A5">
        <w:t xml:space="preserve">he majority of Chinese </w:t>
      </w:r>
      <w:r>
        <w:t xml:space="preserve">postgraduate </w:t>
      </w:r>
      <w:r w:rsidR="002C66A5">
        <w:t xml:space="preserve">students tend to return to China to work in a commercial interpreting environment. As a result, they </w:t>
      </w:r>
      <w:r>
        <w:t xml:space="preserve">want to </w:t>
      </w:r>
      <w:r w:rsidR="002C66A5">
        <w:t xml:space="preserve">follow interpreting courses that cater for their </w:t>
      </w:r>
      <w:r w:rsidR="00606854">
        <w:t xml:space="preserve">working </w:t>
      </w:r>
      <w:r w:rsidR="002C66A5">
        <w:t>needs. This precludes working on PSI domains and skills</w:t>
      </w:r>
      <w:r w:rsidR="00390310">
        <w:t>, and minimises the numbers going on to work in PSI in England and the UK</w:t>
      </w:r>
      <w:r w:rsidR="002C66A5">
        <w:t xml:space="preserve">. </w:t>
      </w:r>
    </w:p>
    <w:p w:rsidR="002C66A5" w:rsidRDefault="00086E60" w:rsidP="003D7CE9">
      <w:pPr>
        <w:pStyle w:val="ListParagraph"/>
        <w:numPr>
          <w:ilvl w:val="0"/>
          <w:numId w:val="23"/>
        </w:numPr>
        <w:ind w:left="425" w:hanging="425"/>
        <w:contextualSpacing w:val="0"/>
      </w:pPr>
      <w:r>
        <w:t>To a</w:t>
      </w:r>
      <w:r w:rsidR="00434CA0">
        <w:t>n</w:t>
      </w:r>
      <w:r>
        <w:t xml:space="preserve"> </w:t>
      </w:r>
      <w:r w:rsidR="00434CA0">
        <w:t>extent</w:t>
      </w:r>
      <w:r>
        <w:t>,</w:t>
      </w:r>
      <w:r w:rsidR="002C66A5">
        <w:t xml:space="preserve"> language</w:t>
      </w:r>
      <w:r w:rsidR="00313BBC">
        <w:t xml:space="preserve"> provision</w:t>
      </w:r>
      <w:r w:rsidR="002C66A5">
        <w:t xml:space="preserve"> is driven by the paying student and does not reflect the labour market demand. Often, individuals with skills in the languages most requested by the public </w:t>
      </w:r>
      <w:r w:rsidR="006D7D40">
        <w:t>services</w:t>
      </w:r>
      <w:r w:rsidR="002C66A5">
        <w:t xml:space="preserve"> cannot afford the high cost of interpreting training and therefore the languages offered are those that are demanded by a more significant cohort of students who can fund an extended education. </w:t>
      </w:r>
      <w:r w:rsidR="00606854">
        <w:t>This provision may not correspond directly to</w:t>
      </w:r>
      <w:r w:rsidR="002C66A5">
        <w:t xml:space="preserve"> the languages demanded by employers.</w:t>
      </w:r>
    </w:p>
    <w:p w:rsidR="00083655" w:rsidRDefault="00083655" w:rsidP="000B57B8">
      <w:pPr>
        <w:keepNext/>
        <w:spacing w:after="0"/>
        <w:rPr>
          <w:lang w:val="en-US"/>
        </w:rPr>
      </w:pPr>
      <w:r>
        <w:rPr>
          <w:noProof/>
          <w:lang w:eastAsia="en-GB"/>
        </w:rPr>
        <mc:AlternateContent>
          <mc:Choice Requires="wps">
            <w:drawing>
              <wp:anchor distT="0" distB="0" distL="114300" distR="114300" simplePos="0" relativeHeight="251664384" behindDoc="0" locked="0" layoutInCell="1" allowOverlap="1" wp14:anchorId="1F27DFBF" wp14:editId="57BF56E9">
                <wp:simplePos x="0" y="0"/>
                <wp:positionH relativeFrom="column">
                  <wp:posOffset>-32165</wp:posOffset>
                </wp:positionH>
                <wp:positionV relativeFrom="paragraph">
                  <wp:posOffset>20955</wp:posOffset>
                </wp:positionV>
                <wp:extent cx="5772647" cy="747422"/>
                <wp:effectExtent l="0" t="0" r="19050" b="14605"/>
                <wp:wrapNone/>
                <wp:docPr id="8" name="Rounded Rectangle 8"/>
                <wp:cNvGraphicFramePr/>
                <a:graphic xmlns:a="http://schemas.openxmlformats.org/drawingml/2006/main">
                  <a:graphicData uri="http://schemas.microsoft.com/office/word/2010/wordprocessingShape">
                    <wps:wsp>
                      <wps:cNvSpPr/>
                      <wps:spPr>
                        <a:xfrm>
                          <a:off x="0" y="0"/>
                          <a:ext cx="5772647" cy="74742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083655">
                            <w:pPr>
                              <w:keepNext/>
                              <w:spacing w:after="0"/>
                              <w:rPr>
                                <w:lang w:val="en-US"/>
                              </w:rPr>
                            </w:pPr>
                            <w:r>
                              <w:rPr>
                                <w:lang w:val="en-US"/>
                              </w:rPr>
                              <w:t>‘</w:t>
                            </w:r>
                            <w:r w:rsidRPr="001426B7">
                              <w:rPr>
                                <w:i/>
                                <w:lang w:val="en-US"/>
                              </w:rPr>
                              <w:t>There are 365 languag</w:t>
                            </w:r>
                            <w:r>
                              <w:rPr>
                                <w:i/>
                                <w:lang w:val="en-US"/>
                              </w:rPr>
                              <w:t>es used by the London [Metropolitan]</w:t>
                            </w:r>
                            <w:r w:rsidRPr="001426B7">
                              <w:rPr>
                                <w:i/>
                                <w:lang w:val="en-US"/>
                              </w:rPr>
                              <w:t xml:space="preserve"> Police. Don’t tell me that every single institution can teach and train interpreters in all of these languages</w:t>
                            </w:r>
                            <w:r>
                              <w:rPr>
                                <w:lang w:val="en-US"/>
                              </w:rPr>
                              <w:t xml:space="preserve">’ </w:t>
                            </w:r>
                          </w:p>
                          <w:p w:rsidR="003370E2" w:rsidRDefault="003370E2" w:rsidP="00083655">
                            <w:pPr>
                              <w:jc w:val="right"/>
                            </w:pPr>
                            <w:r>
                              <w:rPr>
                                <w:lang w:val="en-US"/>
                              </w:rPr>
                              <w:t>University tutor</w:t>
                            </w:r>
                          </w:p>
                          <w:p w:rsidR="003370E2" w:rsidRDefault="003370E2" w:rsidP="000836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5" style="position:absolute;margin-left:-2.55pt;margin-top:1.65pt;width:454.55pt;height:5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" fillcolor="#4f81bd [3204]" strokecolor="#243f60 [1604]" strokeweight="2pt">
                <v:textbox>
                  <w:txbxContent>
                    <w:p w:rsidR="003370E2" w:rsidRDefault="003370E2" w:rsidP="00083655">
                      <w:pPr>
                        <w:keepNext/>
                        <w:spacing w:after="0"/>
                        <w:rPr>
                          <w:lang w:val="en-US"/>
                        </w:rPr>
                      </w:pPr>
                      <w:r>
                        <w:rPr>
                          <w:lang w:val="en-US"/>
                        </w:rPr>
                        <w:t>‘</w:t>
                      </w:r>
                      <w:r w:rsidRPr="001426B7">
                        <w:rPr>
                          <w:i/>
                          <w:lang w:val="en-US"/>
                        </w:rPr>
                        <w:t>There are 365 languag</w:t>
                      </w:r>
                      <w:r>
                        <w:rPr>
                          <w:i/>
                          <w:lang w:val="en-US"/>
                        </w:rPr>
                        <w:t>es used by the London [Metropolitan]</w:t>
                      </w:r>
                      <w:r w:rsidRPr="001426B7">
                        <w:rPr>
                          <w:i/>
                          <w:lang w:val="en-US"/>
                        </w:rPr>
                        <w:t xml:space="preserve"> Police. Don’t tell me that every single institution can teach and train interpreters in all of these languages</w:t>
                      </w:r>
                      <w:r>
                        <w:rPr>
                          <w:lang w:val="en-US"/>
                        </w:rPr>
                        <w:t xml:space="preserve">’ </w:t>
                      </w:r>
                    </w:p>
                    <w:p w:rsidR="003370E2" w:rsidRDefault="003370E2" w:rsidP="00083655">
                      <w:pPr>
                        <w:jc w:val="right"/>
                      </w:pPr>
                      <w:r>
                        <w:rPr>
                          <w:lang w:val="en-US"/>
                        </w:rPr>
                        <w:t>University tutor</w:t>
                      </w:r>
                    </w:p>
                    <w:p w:rsidR="003370E2" w:rsidRDefault="003370E2" w:rsidP="00083655">
                      <w:pPr>
                        <w:jc w:val="center"/>
                      </w:pPr>
                    </w:p>
                  </w:txbxContent>
                </v:textbox>
              </v:roundrect>
            </w:pict>
          </mc:Fallback>
        </mc:AlternateContent>
      </w:r>
    </w:p>
    <w:p w:rsidR="00083655" w:rsidRDefault="00083655" w:rsidP="000B57B8">
      <w:pPr>
        <w:keepNext/>
        <w:spacing w:after="0"/>
        <w:rPr>
          <w:lang w:val="en-US"/>
        </w:rPr>
      </w:pPr>
    </w:p>
    <w:p w:rsidR="00083655" w:rsidRDefault="00083655" w:rsidP="000B57B8">
      <w:pPr>
        <w:keepNext/>
        <w:spacing w:after="0"/>
        <w:rPr>
          <w:lang w:val="en-US"/>
        </w:rPr>
      </w:pPr>
    </w:p>
    <w:p w:rsidR="00083655" w:rsidRDefault="00083655" w:rsidP="002C66A5"/>
    <w:p w:rsidR="002C66A5" w:rsidRDefault="002C66A5" w:rsidP="003D7CE9">
      <w:pPr>
        <w:pStyle w:val="ListParagraph"/>
        <w:numPr>
          <w:ilvl w:val="0"/>
          <w:numId w:val="23"/>
        </w:numPr>
        <w:ind w:left="426" w:hanging="426"/>
      </w:pPr>
      <w:r>
        <w:t>Entry routes to postgraduate study or qualification stipulations for working in the public sector may also pose a problem for students with certain languages.</w:t>
      </w:r>
    </w:p>
    <w:p w:rsidR="00517ADF" w:rsidRDefault="00B80F90" w:rsidP="00517ADF">
      <w:pPr>
        <w:pStyle w:val="ListParagraph"/>
        <w:ind w:left="426"/>
      </w:pPr>
      <w:r>
        <w:rPr>
          <w:noProof/>
          <w:lang w:eastAsia="en-GB"/>
        </w:rPr>
        <w:lastRenderedPageBreak/>
        <mc:AlternateContent>
          <mc:Choice Requires="wps">
            <w:drawing>
              <wp:anchor distT="0" distB="0" distL="114300" distR="114300" simplePos="0" relativeHeight="251665408" behindDoc="0" locked="0" layoutInCell="1" allowOverlap="1" wp14:anchorId="1237666A" wp14:editId="7260A8DA">
                <wp:simplePos x="0" y="0"/>
                <wp:positionH relativeFrom="column">
                  <wp:posOffset>171450</wp:posOffset>
                </wp:positionH>
                <wp:positionV relativeFrom="paragraph">
                  <wp:posOffset>57150</wp:posOffset>
                </wp:positionV>
                <wp:extent cx="5771515" cy="763270"/>
                <wp:effectExtent l="0" t="0" r="19685" b="17780"/>
                <wp:wrapNone/>
                <wp:docPr id="9" name="Rounded Rectangle 9"/>
                <wp:cNvGraphicFramePr/>
                <a:graphic xmlns:a="http://schemas.openxmlformats.org/drawingml/2006/main">
                  <a:graphicData uri="http://schemas.microsoft.com/office/word/2010/wordprocessingShape">
                    <wps:wsp>
                      <wps:cNvSpPr/>
                      <wps:spPr>
                        <a:xfrm>
                          <a:off x="0" y="0"/>
                          <a:ext cx="5771515" cy="763270"/>
                        </a:xfrm>
                        <a:prstGeom prst="roundRect">
                          <a:avLst>
                            <a:gd name="adj" fmla="val 2041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290C9C">
                            <w:pPr>
                              <w:keepNext/>
                              <w:spacing w:after="0"/>
                              <w:rPr>
                                <w:lang w:val="en-US"/>
                              </w:rPr>
                            </w:pPr>
                            <w:r>
                              <w:rPr>
                                <w:lang w:val="en-US"/>
                              </w:rPr>
                              <w:t>‘</w:t>
                            </w:r>
                            <w:r w:rsidRPr="001426B7">
                              <w:rPr>
                                <w:i/>
                                <w:lang w:val="en-US"/>
                              </w:rPr>
                              <w:t>Somali</w:t>
                            </w:r>
                            <w:r>
                              <w:rPr>
                                <w:i/>
                                <w:lang w:val="en-US"/>
                              </w:rPr>
                              <w:t>…</w:t>
                            </w:r>
                            <w:r w:rsidRPr="001426B7">
                              <w:rPr>
                                <w:i/>
                                <w:lang w:val="en-US"/>
                              </w:rPr>
                              <w:t xml:space="preserve">is very much in demand. People who come here </w:t>
                            </w:r>
                            <w:r>
                              <w:rPr>
                                <w:i/>
                                <w:lang w:val="en-US"/>
                              </w:rPr>
                              <w:t xml:space="preserve">[to the country] </w:t>
                            </w:r>
                            <w:r w:rsidRPr="001426B7">
                              <w:rPr>
                                <w:i/>
                                <w:lang w:val="en-US"/>
                              </w:rPr>
                              <w:t>with Somali don’t have a degree most of the time</w:t>
                            </w:r>
                            <w:r w:rsidRPr="007C1E2C">
                              <w:rPr>
                                <w:lang w:val="en-US"/>
                              </w:rPr>
                              <w:t>.</w:t>
                            </w:r>
                            <w:r>
                              <w:rPr>
                                <w:lang w:val="en-US"/>
                              </w:rPr>
                              <w:t xml:space="preserve">’ </w:t>
                            </w:r>
                          </w:p>
                          <w:p w:rsidR="003370E2" w:rsidRDefault="003370E2" w:rsidP="00290C9C">
                            <w:pPr>
                              <w:jc w:val="right"/>
                            </w:pPr>
                            <w:r>
                              <w:rPr>
                                <w:lang w:val="en-US"/>
                              </w:rPr>
                              <w:t>University tutor</w:t>
                            </w:r>
                          </w:p>
                          <w:p w:rsidR="003370E2" w:rsidRDefault="003370E2" w:rsidP="00290C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6" style="position:absolute;left:0;text-align:left;margin-left:13.5pt;margin-top:4.5pt;width:454.45pt;height:6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" fillcolor="#4f81bd [3204]" strokecolor="#243f60 [1604]" strokeweight="2pt">
                <v:textbox>
                  <w:txbxContent>
                    <w:p w:rsidR="003370E2" w:rsidRDefault="003370E2" w:rsidP="00290C9C">
                      <w:pPr>
                        <w:keepNext/>
                        <w:spacing w:after="0"/>
                        <w:rPr>
                          <w:lang w:val="en-US"/>
                        </w:rPr>
                      </w:pPr>
                      <w:r>
                        <w:rPr>
                          <w:lang w:val="en-US"/>
                        </w:rPr>
                        <w:t>‘</w:t>
                      </w:r>
                      <w:r w:rsidRPr="001426B7">
                        <w:rPr>
                          <w:i/>
                          <w:lang w:val="en-US"/>
                        </w:rPr>
                        <w:t>Somali</w:t>
                      </w:r>
                      <w:r>
                        <w:rPr>
                          <w:i/>
                          <w:lang w:val="en-US"/>
                        </w:rPr>
                        <w:t>…</w:t>
                      </w:r>
                      <w:r w:rsidRPr="001426B7">
                        <w:rPr>
                          <w:i/>
                          <w:lang w:val="en-US"/>
                        </w:rPr>
                        <w:t xml:space="preserve">is very much in demand. People who come here </w:t>
                      </w:r>
                      <w:r>
                        <w:rPr>
                          <w:i/>
                          <w:lang w:val="en-US"/>
                        </w:rPr>
                        <w:t xml:space="preserve">[to the country] </w:t>
                      </w:r>
                      <w:r w:rsidRPr="001426B7">
                        <w:rPr>
                          <w:i/>
                          <w:lang w:val="en-US"/>
                        </w:rPr>
                        <w:t>with Somali don’t have a degree most of the time</w:t>
                      </w:r>
                      <w:r w:rsidRPr="007C1E2C">
                        <w:rPr>
                          <w:lang w:val="en-US"/>
                        </w:rPr>
                        <w:t>.</w:t>
                      </w:r>
                      <w:r>
                        <w:rPr>
                          <w:lang w:val="en-US"/>
                        </w:rPr>
                        <w:t xml:space="preserve">’ </w:t>
                      </w:r>
                    </w:p>
                    <w:p w:rsidR="003370E2" w:rsidRDefault="003370E2" w:rsidP="00290C9C">
                      <w:pPr>
                        <w:jc w:val="right"/>
                      </w:pPr>
                      <w:r>
                        <w:rPr>
                          <w:lang w:val="en-US"/>
                        </w:rPr>
                        <w:t>University tutor</w:t>
                      </w:r>
                    </w:p>
                    <w:p w:rsidR="003370E2" w:rsidRDefault="003370E2" w:rsidP="00290C9C">
                      <w:pPr>
                        <w:jc w:val="center"/>
                      </w:pPr>
                    </w:p>
                  </w:txbxContent>
                </v:textbox>
              </v:roundrect>
            </w:pict>
          </mc:Fallback>
        </mc:AlternateContent>
      </w:r>
    </w:p>
    <w:p w:rsidR="00517ADF" w:rsidRDefault="00517ADF" w:rsidP="00517ADF">
      <w:pPr>
        <w:pStyle w:val="ListParagraph"/>
        <w:ind w:left="426"/>
      </w:pPr>
    </w:p>
    <w:p w:rsidR="00517ADF" w:rsidRDefault="00517ADF" w:rsidP="00517ADF">
      <w:pPr>
        <w:pStyle w:val="ListParagraph"/>
        <w:ind w:left="426"/>
      </w:pPr>
    </w:p>
    <w:p w:rsidR="00290C9C" w:rsidRDefault="00290C9C" w:rsidP="002C66A5"/>
    <w:p w:rsidR="002C66A5" w:rsidRDefault="002C66A5" w:rsidP="003D7CE9">
      <w:pPr>
        <w:pStyle w:val="ListParagraph"/>
        <w:numPr>
          <w:ilvl w:val="0"/>
          <w:numId w:val="23"/>
        </w:numPr>
        <w:ind w:left="425" w:hanging="425"/>
        <w:contextualSpacing w:val="0"/>
      </w:pPr>
      <w:r>
        <w:t xml:space="preserve">It </w:t>
      </w:r>
      <w:r w:rsidR="00B87746">
        <w:t>has been</w:t>
      </w:r>
      <w:r>
        <w:t xml:space="preserve"> suggested that FE and AE can be more responsive about language provision. For the most part, FE and AE providers offer non-language specific tuition, focusing on developing interpreting skills. Courses leading to the Diploma in Public Service Interpreting (DPSI) examination, which is mapped to the National Occupational Standards in Interpreting, cover interpreting skills and do not include language specific content. The DPSI </w:t>
      </w:r>
      <w:r w:rsidR="00290C9C">
        <w:t>may</w:t>
      </w:r>
      <w:r>
        <w:t xml:space="preserve"> be offered in a </w:t>
      </w:r>
      <w:r w:rsidR="00086E60">
        <w:t xml:space="preserve">wide </w:t>
      </w:r>
      <w:r>
        <w:t xml:space="preserve">range of languages, depending on </w:t>
      </w:r>
      <w:r w:rsidR="00290C9C">
        <w:t xml:space="preserve">available </w:t>
      </w:r>
      <w:r>
        <w:t>teaching staff and assessors. However, even the DPSI is not offered in all the languages that are required by the market</w:t>
      </w:r>
      <w:r w:rsidR="00086E60">
        <w:t>,</w:t>
      </w:r>
      <w:r>
        <w:t xml:space="preserve"> </w:t>
      </w:r>
      <w:r w:rsidR="00290C9C">
        <w:t>and</w:t>
      </w:r>
      <w:r>
        <w:t xml:space="preserve"> it still requires a minimum cohort in a particular language pair to cover assessment and examination costs.</w:t>
      </w:r>
    </w:p>
    <w:p w:rsidR="000A6655" w:rsidRDefault="00B17FEE" w:rsidP="003D7CE9">
      <w:pPr>
        <w:pStyle w:val="ListParagraph"/>
        <w:numPr>
          <w:ilvl w:val="0"/>
          <w:numId w:val="23"/>
        </w:numPr>
        <w:ind w:left="425" w:hanging="425"/>
        <w:contextualSpacing w:val="0"/>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89984" behindDoc="0" locked="0" layoutInCell="1" allowOverlap="1" wp14:anchorId="5A8519AF" wp14:editId="3F372A10">
                <wp:simplePos x="0" y="0"/>
                <wp:positionH relativeFrom="column">
                  <wp:posOffset>19050</wp:posOffset>
                </wp:positionH>
                <wp:positionV relativeFrom="paragraph">
                  <wp:posOffset>1086484</wp:posOffset>
                </wp:positionV>
                <wp:extent cx="5723890" cy="790575"/>
                <wp:effectExtent l="0" t="0" r="10160" b="28575"/>
                <wp:wrapNone/>
                <wp:docPr id="24" name="Rounded Rectangle 24"/>
                <wp:cNvGraphicFramePr/>
                <a:graphic xmlns:a="http://schemas.openxmlformats.org/drawingml/2006/main">
                  <a:graphicData uri="http://schemas.microsoft.com/office/word/2010/wordprocessingShape">
                    <wps:wsp>
                      <wps:cNvSpPr/>
                      <wps:spPr>
                        <a:xfrm>
                          <a:off x="0" y="0"/>
                          <a:ext cx="5723890"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0A6655">
                            <w:pPr>
                              <w:spacing w:after="0"/>
                              <w:rPr>
                                <w:rFonts w:cstheme="minorHAnsi"/>
                                <w:lang w:val="en-US"/>
                              </w:rPr>
                            </w:pPr>
                            <w:r>
                              <w:rPr>
                                <w:rFonts w:cstheme="minorHAnsi"/>
                                <w:lang w:val="en-US"/>
                              </w:rPr>
                              <w:t>‘</w:t>
                            </w:r>
                            <w:proofErr w:type="gramStart"/>
                            <w:r w:rsidRPr="000A6655">
                              <w:rPr>
                                <w:rFonts w:cstheme="minorHAnsi"/>
                                <w:i/>
                                <w:lang w:val="en-US"/>
                              </w:rPr>
                              <w:t>they</w:t>
                            </w:r>
                            <w:proofErr w:type="gramEnd"/>
                            <w:r w:rsidRPr="000A6655">
                              <w:rPr>
                                <w:rFonts w:cstheme="minorHAnsi"/>
                                <w:i/>
                                <w:lang w:val="en-US"/>
                              </w:rPr>
                              <w:t xml:space="preserve"> have a good enough knowledge of the domains but their language, which is kind of core business really, that’s where they can’t seem to do word-for-word interpreting accurately’</w:t>
                            </w:r>
                          </w:p>
                          <w:p w:rsidR="003370E2" w:rsidRPr="000A6655" w:rsidRDefault="003370E2" w:rsidP="000A6655">
                            <w:pPr>
                              <w:spacing w:after="0"/>
                              <w:jc w:val="right"/>
                              <w:rPr>
                                <w:rFonts w:cstheme="minorHAnsi"/>
                              </w:rPr>
                            </w:pPr>
                            <w:r>
                              <w:rPr>
                                <w:rFonts w:cstheme="minorHAnsi"/>
                                <w:lang w:val="en-US"/>
                              </w:rPr>
                              <w:t>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7" style="position:absolute;left:0;text-align:left;margin-left:1.5pt;margin-top:85.55pt;width:450.7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" fillcolor="#4f81bd [3204]" strokecolor="#243f60 [1604]" strokeweight="2pt">
                <v:textbox>
                  <w:txbxContent>
                    <w:p w:rsidR="003370E2" w:rsidRDefault="003370E2" w:rsidP="000A6655">
                      <w:pPr>
                        <w:spacing w:after="0"/>
                        <w:rPr>
                          <w:rFonts w:cstheme="minorHAnsi"/>
                          <w:lang w:val="en-US"/>
                        </w:rPr>
                      </w:pPr>
                      <w:r>
                        <w:rPr>
                          <w:rFonts w:cstheme="minorHAnsi"/>
                          <w:lang w:val="en-US"/>
                        </w:rPr>
                        <w:t>‘</w:t>
                      </w:r>
                      <w:proofErr w:type="gramStart"/>
                      <w:r w:rsidRPr="000A6655">
                        <w:rPr>
                          <w:rFonts w:cstheme="minorHAnsi"/>
                          <w:i/>
                          <w:lang w:val="en-US"/>
                        </w:rPr>
                        <w:t>they</w:t>
                      </w:r>
                      <w:proofErr w:type="gramEnd"/>
                      <w:r w:rsidRPr="000A6655">
                        <w:rPr>
                          <w:rFonts w:cstheme="minorHAnsi"/>
                          <w:i/>
                          <w:lang w:val="en-US"/>
                        </w:rPr>
                        <w:t xml:space="preserve"> have a good enough knowledge of the domains but their language, which is kind of core business really, that’s where they can’t seem to do word-for-word interpreting accurately’</w:t>
                      </w:r>
                    </w:p>
                    <w:p w:rsidR="003370E2" w:rsidRPr="000A6655" w:rsidRDefault="003370E2" w:rsidP="000A6655">
                      <w:pPr>
                        <w:spacing w:after="0"/>
                        <w:jc w:val="right"/>
                        <w:rPr>
                          <w:rFonts w:cstheme="minorHAnsi"/>
                        </w:rPr>
                      </w:pPr>
                      <w:r>
                        <w:rPr>
                          <w:rFonts w:cstheme="minorHAnsi"/>
                          <w:lang w:val="en-US"/>
                        </w:rPr>
                        <w:t>Employer</w:t>
                      </w:r>
                    </w:p>
                  </w:txbxContent>
                </v:textbox>
              </v:roundrect>
            </w:pict>
          </mc:Fallback>
        </mc:AlternateContent>
      </w:r>
      <w:r w:rsidR="00092532" w:rsidRPr="004728DA">
        <w:rPr>
          <w:rFonts w:ascii="Calibri" w:eastAsia="Times New Roman" w:hAnsi="Calibri" w:cs="Calibri"/>
          <w:color w:val="000000"/>
          <w:lang w:eastAsia="en-GB"/>
        </w:rPr>
        <w:t>The wide range of languages required by PSIT presents another problem</w:t>
      </w:r>
      <w:r w:rsidR="00086E60" w:rsidRPr="004728DA">
        <w:rPr>
          <w:rFonts w:ascii="Calibri" w:eastAsia="Times New Roman" w:hAnsi="Calibri" w:cs="Calibri"/>
          <w:color w:val="000000"/>
          <w:lang w:eastAsia="en-GB"/>
        </w:rPr>
        <w:t>:</w:t>
      </w:r>
      <w:r w:rsidR="00092532" w:rsidRPr="004728DA">
        <w:rPr>
          <w:rFonts w:ascii="Calibri" w:eastAsia="Times New Roman" w:hAnsi="Calibri" w:cs="Calibri"/>
          <w:color w:val="000000"/>
          <w:lang w:eastAsia="en-GB"/>
        </w:rPr>
        <w:t xml:space="preserve"> it is difficult to run interpreting courses that are language-specific. Often courses </w:t>
      </w:r>
      <w:r w:rsidR="00CB2E6E">
        <w:rPr>
          <w:rFonts w:ascii="Calibri" w:eastAsia="Times New Roman" w:hAnsi="Calibri" w:cs="Calibri"/>
          <w:color w:val="000000"/>
          <w:lang w:eastAsia="en-GB"/>
        </w:rPr>
        <w:t>receive</w:t>
      </w:r>
      <w:r w:rsidR="00092532" w:rsidRPr="004728DA">
        <w:rPr>
          <w:rFonts w:ascii="Calibri" w:eastAsia="Times New Roman" w:hAnsi="Calibri" w:cs="Calibri"/>
          <w:color w:val="000000"/>
          <w:lang w:eastAsia="en-GB"/>
        </w:rPr>
        <w:t xml:space="preserve"> only one applicant in a particular language combination, which is not viable</w:t>
      </w:r>
      <w:r w:rsidR="00654555" w:rsidRPr="004728DA">
        <w:rPr>
          <w:rFonts w:ascii="Calibri" w:eastAsia="Times New Roman" w:hAnsi="Calibri" w:cs="Calibri"/>
          <w:color w:val="000000"/>
          <w:lang w:eastAsia="en-GB"/>
        </w:rPr>
        <w:t xml:space="preserve"> from a funding perspective</w:t>
      </w:r>
      <w:r w:rsidR="00092532" w:rsidRPr="004728DA">
        <w:rPr>
          <w:rFonts w:ascii="Calibri" w:eastAsia="Times New Roman" w:hAnsi="Calibri" w:cs="Calibri"/>
          <w:color w:val="000000"/>
          <w:lang w:eastAsia="en-GB"/>
        </w:rPr>
        <w:t>. Therefore courses tend to be non-language specific for financial reasons, and this may mean that language skills are not developed to the required extent</w:t>
      </w:r>
      <w:r w:rsidR="00086E60" w:rsidRPr="004728DA">
        <w:rPr>
          <w:rFonts w:ascii="Calibri" w:eastAsia="Times New Roman" w:hAnsi="Calibri" w:cs="Calibri"/>
          <w:color w:val="000000"/>
          <w:lang w:eastAsia="en-GB"/>
        </w:rPr>
        <w:t xml:space="preserve"> for public service interpreting</w:t>
      </w:r>
      <w:r w:rsidR="00092532" w:rsidRPr="004728DA">
        <w:rPr>
          <w:rFonts w:ascii="Calibri" w:eastAsia="Times New Roman" w:hAnsi="Calibri" w:cs="Calibri"/>
          <w:color w:val="000000"/>
          <w:lang w:eastAsia="en-GB"/>
        </w:rPr>
        <w:t>.</w:t>
      </w:r>
      <w:r w:rsidR="00654555" w:rsidRPr="004728DA">
        <w:rPr>
          <w:rFonts w:ascii="Calibri" w:eastAsia="Times New Roman" w:hAnsi="Calibri" w:cs="Calibri"/>
          <w:color w:val="000000"/>
          <w:lang w:eastAsia="en-GB"/>
        </w:rPr>
        <w:t xml:space="preserve"> </w:t>
      </w:r>
    </w:p>
    <w:p w:rsidR="000A6655" w:rsidRDefault="000A6655" w:rsidP="000A6655">
      <w:pPr>
        <w:pStyle w:val="ListParagraph"/>
        <w:ind w:left="425"/>
        <w:contextualSpacing w:val="0"/>
        <w:rPr>
          <w:rFonts w:ascii="Calibri" w:eastAsia="Times New Roman" w:hAnsi="Calibri" w:cs="Calibri"/>
          <w:color w:val="000000"/>
          <w:lang w:eastAsia="en-GB"/>
        </w:rPr>
      </w:pPr>
    </w:p>
    <w:p w:rsidR="000A6655" w:rsidRDefault="000A6655" w:rsidP="000A6655">
      <w:pPr>
        <w:pStyle w:val="ListParagraph"/>
        <w:ind w:left="425"/>
        <w:contextualSpacing w:val="0"/>
        <w:rPr>
          <w:rFonts w:ascii="Calibri" w:eastAsia="Times New Roman" w:hAnsi="Calibri" w:cs="Calibri"/>
          <w:color w:val="000000"/>
          <w:lang w:eastAsia="en-GB"/>
        </w:rPr>
      </w:pPr>
    </w:p>
    <w:p w:rsidR="000A6655" w:rsidRDefault="000A6655" w:rsidP="00B17FEE">
      <w:pPr>
        <w:pStyle w:val="ListParagraph"/>
        <w:spacing w:after="120"/>
        <w:ind w:left="425"/>
        <w:contextualSpacing w:val="0"/>
        <w:rPr>
          <w:rFonts w:ascii="Calibri" w:eastAsia="Times New Roman" w:hAnsi="Calibri" w:cs="Calibri"/>
          <w:color w:val="000000"/>
          <w:lang w:eastAsia="en-GB"/>
        </w:rPr>
      </w:pPr>
    </w:p>
    <w:p w:rsidR="002D52EE" w:rsidRPr="004728DA" w:rsidRDefault="000A6655" w:rsidP="003D7CE9">
      <w:pPr>
        <w:pStyle w:val="ListParagraph"/>
        <w:numPr>
          <w:ilvl w:val="0"/>
          <w:numId w:val="23"/>
        </w:numPr>
        <w:ind w:left="425" w:hanging="425"/>
        <w:contextualSpacing w:val="0"/>
        <w:rPr>
          <w:rFonts w:ascii="Calibri" w:eastAsia="Times New Roman" w:hAnsi="Calibri" w:cs="Calibri"/>
          <w:color w:val="000000"/>
          <w:lang w:eastAsia="en-GB"/>
        </w:rPr>
      </w:pPr>
      <w:r>
        <w:rPr>
          <w:rFonts w:ascii="Calibri" w:eastAsia="Times New Roman" w:hAnsi="Calibri" w:cs="Calibri"/>
          <w:color w:val="000000"/>
          <w:lang w:eastAsia="en-GB"/>
        </w:rPr>
        <w:t>More commonly</w:t>
      </w:r>
      <w:r w:rsidR="00654555" w:rsidRPr="004728DA">
        <w:rPr>
          <w:rFonts w:ascii="Calibri" w:eastAsia="Times New Roman" w:hAnsi="Calibri" w:cs="Calibri"/>
          <w:color w:val="000000"/>
          <w:lang w:eastAsia="en-GB"/>
        </w:rPr>
        <w:t xml:space="preserve">, courses are only delivered in languages that have a sufficient number of applicants, </w:t>
      </w:r>
      <w:r w:rsidR="00CB2E6E">
        <w:rPr>
          <w:rFonts w:ascii="Calibri" w:eastAsia="Times New Roman" w:hAnsi="Calibri" w:cs="Calibri"/>
          <w:color w:val="000000"/>
          <w:lang w:eastAsia="en-GB"/>
        </w:rPr>
        <w:t>but these languages</w:t>
      </w:r>
      <w:r w:rsidR="00654555" w:rsidRPr="004728DA">
        <w:rPr>
          <w:rFonts w:ascii="Calibri" w:eastAsia="Times New Roman" w:hAnsi="Calibri" w:cs="Calibri"/>
          <w:color w:val="000000"/>
          <w:lang w:eastAsia="en-GB"/>
        </w:rPr>
        <w:t xml:space="preserve"> may not </w:t>
      </w:r>
      <w:r w:rsidR="00CB2E6E">
        <w:rPr>
          <w:rFonts w:ascii="Calibri" w:eastAsia="Times New Roman" w:hAnsi="Calibri" w:cs="Calibri"/>
          <w:color w:val="000000"/>
          <w:lang w:eastAsia="en-GB"/>
        </w:rPr>
        <w:t>be those required by</w:t>
      </w:r>
      <w:r w:rsidR="00654555" w:rsidRPr="004728DA">
        <w:rPr>
          <w:rFonts w:ascii="Calibri" w:eastAsia="Times New Roman" w:hAnsi="Calibri" w:cs="Calibri"/>
          <w:color w:val="000000"/>
          <w:lang w:eastAsia="en-GB"/>
        </w:rPr>
        <w:t xml:space="preserve"> the labour market.</w:t>
      </w:r>
      <w:r w:rsidR="001E10F1" w:rsidRPr="004728DA">
        <w:rPr>
          <w:rFonts w:ascii="Calibri" w:eastAsia="Times New Roman" w:hAnsi="Calibri" w:cs="Calibri"/>
          <w:color w:val="000000"/>
          <w:lang w:eastAsia="en-GB"/>
        </w:rPr>
        <w:t xml:space="preserve"> </w:t>
      </w:r>
      <w:r w:rsidR="00390310" w:rsidRPr="004728DA">
        <w:rPr>
          <w:rFonts w:ascii="Calibri" w:eastAsia="Times New Roman" w:hAnsi="Calibri" w:cs="Calibri"/>
          <w:color w:val="000000"/>
          <w:lang w:eastAsia="en-GB"/>
        </w:rPr>
        <w:t xml:space="preserve">Postgraduate translation programmes offer a wider selection of languages, but these may not </w:t>
      </w:r>
      <w:r w:rsidR="00517ADF">
        <w:rPr>
          <w:rFonts w:ascii="Calibri" w:eastAsia="Times New Roman" w:hAnsi="Calibri" w:cs="Calibri"/>
          <w:color w:val="000000"/>
          <w:lang w:eastAsia="en-GB"/>
        </w:rPr>
        <w:t>necessarily correspond directly to</w:t>
      </w:r>
      <w:r w:rsidR="00390310" w:rsidRPr="004728DA">
        <w:rPr>
          <w:rFonts w:ascii="Calibri" w:eastAsia="Times New Roman" w:hAnsi="Calibri" w:cs="Calibri"/>
          <w:color w:val="000000"/>
          <w:lang w:eastAsia="en-GB"/>
        </w:rPr>
        <w:t xml:space="preserve"> the requirements of the public service providers. </w:t>
      </w:r>
    </w:p>
    <w:p w:rsidR="00677735" w:rsidRPr="004728DA" w:rsidRDefault="001E10F1" w:rsidP="003D7CE9">
      <w:pPr>
        <w:pStyle w:val="ListParagraph"/>
        <w:numPr>
          <w:ilvl w:val="0"/>
          <w:numId w:val="23"/>
        </w:numPr>
        <w:ind w:left="425" w:hanging="425"/>
        <w:contextualSpacing w:val="0"/>
        <w:rPr>
          <w:rFonts w:ascii="Calibri" w:eastAsia="Times New Roman" w:hAnsi="Calibri" w:cs="Calibri"/>
          <w:color w:val="000000"/>
          <w:lang w:eastAsia="en-GB"/>
        </w:rPr>
      </w:pPr>
      <w:r w:rsidRPr="004728DA">
        <w:rPr>
          <w:rFonts w:ascii="Calibri" w:eastAsia="Times New Roman" w:hAnsi="Calibri" w:cs="Calibri"/>
          <w:color w:val="000000"/>
          <w:lang w:eastAsia="en-GB"/>
        </w:rPr>
        <w:t xml:space="preserve">Models are being developed to deliver </w:t>
      </w:r>
      <w:r w:rsidR="00606854">
        <w:rPr>
          <w:rFonts w:ascii="Calibri" w:eastAsia="Times New Roman" w:hAnsi="Calibri" w:cs="Calibri"/>
          <w:color w:val="000000"/>
          <w:lang w:eastAsia="en-GB"/>
        </w:rPr>
        <w:t xml:space="preserve">interpreting </w:t>
      </w:r>
      <w:r w:rsidRPr="004728DA">
        <w:rPr>
          <w:rFonts w:ascii="Calibri" w:eastAsia="Times New Roman" w:hAnsi="Calibri" w:cs="Calibri"/>
          <w:color w:val="000000"/>
          <w:lang w:eastAsia="en-GB"/>
        </w:rPr>
        <w:t>courses without a language specialisation.</w:t>
      </w:r>
      <w:r w:rsidR="002D52EE" w:rsidRPr="004728DA">
        <w:rPr>
          <w:rFonts w:ascii="Calibri" w:eastAsia="Times New Roman" w:hAnsi="Calibri" w:cs="Calibri"/>
          <w:color w:val="000000"/>
          <w:lang w:eastAsia="en-GB"/>
        </w:rPr>
        <w:t xml:space="preserve"> The next case study highlights one such example.</w:t>
      </w:r>
    </w:p>
    <w:p w:rsidR="001E10F1" w:rsidRDefault="001E10F1">
      <w:pPr>
        <w:rPr>
          <w:rFonts w:cstheme="minorHAnsi"/>
        </w:rPr>
      </w:pPr>
      <w:r>
        <w:rPr>
          <w:rFonts w:cstheme="minorHAnsi"/>
        </w:rPr>
        <w:br w:type="page"/>
      </w:r>
    </w:p>
    <w:p w:rsidR="001E10F1" w:rsidRPr="00B17FEE" w:rsidRDefault="005C2738" w:rsidP="001E10F1">
      <w:pPr>
        <w:pBdr>
          <w:top w:val="single" w:sz="4" w:space="1" w:color="auto" w:shadow="1"/>
          <w:left w:val="single" w:sz="4" w:space="4" w:color="auto" w:shadow="1"/>
          <w:bottom w:val="single" w:sz="4" w:space="1" w:color="auto" w:shadow="1"/>
          <w:right w:val="single" w:sz="4" w:space="4" w:color="auto" w:shadow="1"/>
        </w:pBdr>
        <w:rPr>
          <w:rFonts w:asciiTheme="majorHAnsi" w:hAnsiTheme="majorHAnsi" w:cstheme="minorHAnsi"/>
          <w:b/>
          <w:sz w:val="21"/>
          <w:szCs w:val="21"/>
        </w:rPr>
      </w:pPr>
      <w:r w:rsidRPr="00B17FEE">
        <w:rPr>
          <w:rFonts w:asciiTheme="majorHAnsi" w:hAnsiTheme="majorHAnsi" w:cstheme="minorHAnsi"/>
          <w:b/>
          <w:sz w:val="21"/>
          <w:szCs w:val="21"/>
        </w:rPr>
        <w:lastRenderedPageBreak/>
        <w:t>Case study</w:t>
      </w:r>
      <w:r w:rsidR="001E10F1" w:rsidRPr="00B17FEE">
        <w:rPr>
          <w:rFonts w:asciiTheme="majorHAnsi" w:hAnsiTheme="majorHAnsi" w:cstheme="minorHAnsi"/>
          <w:b/>
          <w:sz w:val="21"/>
          <w:szCs w:val="21"/>
        </w:rPr>
        <w:t xml:space="preserve"> – Diploma in Public Service Interpreting, </w:t>
      </w:r>
      <w:proofErr w:type="spellStart"/>
      <w:r w:rsidR="001E10F1" w:rsidRPr="00B17FEE">
        <w:rPr>
          <w:rFonts w:asciiTheme="majorHAnsi" w:hAnsiTheme="majorHAnsi" w:cstheme="minorHAnsi"/>
          <w:b/>
          <w:sz w:val="21"/>
          <w:szCs w:val="21"/>
        </w:rPr>
        <w:t>Interp</w:t>
      </w:r>
      <w:proofErr w:type="spellEnd"/>
      <w:r w:rsidR="001E10F1" w:rsidRPr="00B17FEE">
        <w:rPr>
          <w:rFonts w:asciiTheme="majorHAnsi" w:hAnsiTheme="majorHAnsi" w:cstheme="minorHAnsi"/>
          <w:b/>
          <w:sz w:val="21"/>
          <w:szCs w:val="21"/>
        </w:rPr>
        <w:t>-Right</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proofErr w:type="spellStart"/>
      <w:r w:rsidRPr="005C2738">
        <w:rPr>
          <w:rFonts w:asciiTheme="majorHAnsi" w:hAnsiTheme="majorHAnsi" w:cstheme="minorHAnsi"/>
          <w:sz w:val="21"/>
          <w:szCs w:val="21"/>
        </w:rPr>
        <w:t>Interp</w:t>
      </w:r>
      <w:proofErr w:type="spellEnd"/>
      <w:r w:rsidRPr="005C2738">
        <w:rPr>
          <w:rFonts w:asciiTheme="majorHAnsi" w:hAnsiTheme="majorHAnsi" w:cstheme="minorHAnsi"/>
          <w:sz w:val="21"/>
          <w:szCs w:val="21"/>
        </w:rPr>
        <w:t>-Right Training Consultancy Ltd (IR) is registered by the Institute of Linguists Educational Trust as a DPSI teaching and examination centre. While a private limited company with its own offices, it provides its teaching at the University of Salford. It offers the DPSI law option.</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jc w:val="both"/>
        <w:rPr>
          <w:rFonts w:asciiTheme="majorHAnsi" w:hAnsiTheme="majorHAnsi" w:cstheme="minorHAnsi"/>
          <w:sz w:val="21"/>
          <w:szCs w:val="21"/>
        </w:rPr>
      </w:pPr>
      <w:r w:rsidRPr="005C2738">
        <w:rPr>
          <w:rFonts w:asciiTheme="majorHAnsi" w:hAnsiTheme="majorHAnsi" w:cstheme="minorHAnsi"/>
          <w:sz w:val="21"/>
          <w:szCs w:val="21"/>
        </w:rPr>
        <w:t xml:space="preserve">After previously teaching DPSI courses for other organisations, the principal course tutor, </w:t>
      </w:r>
      <w:proofErr w:type="spellStart"/>
      <w:r w:rsidRPr="005C2738">
        <w:rPr>
          <w:rFonts w:asciiTheme="majorHAnsi" w:hAnsiTheme="majorHAnsi" w:cstheme="minorHAnsi"/>
          <w:sz w:val="21"/>
          <w:szCs w:val="21"/>
        </w:rPr>
        <w:t>Kirsty</w:t>
      </w:r>
      <w:proofErr w:type="spellEnd"/>
      <w:r w:rsidRPr="005C2738">
        <w:rPr>
          <w:rFonts w:asciiTheme="majorHAnsi" w:hAnsiTheme="majorHAnsi" w:cstheme="minorHAnsi"/>
          <w:sz w:val="21"/>
          <w:szCs w:val="21"/>
        </w:rPr>
        <w:t xml:space="preserve"> </w:t>
      </w:r>
      <w:proofErr w:type="spellStart"/>
      <w:r w:rsidRPr="005C2738">
        <w:rPr>
          <w:rFonts w:asciiTheme="majorHAnsi" w:hAnsiTheme="majorHAnsi" w:cstheme="minorHAnsi"/>
          <w:sz w:val="21"/>
          <w:szCs w:val="21"/>
        </w:rPr>
        <w:t>Heimerl-Moggan</w:t>
      </w:r>
      <w:proofErr w:type="spellEnd"/>
      <w:r w:rsidRPr="005C2738">
        <w:rPr>
          <w:rFonts w:asciiTheme="majorHAnsi" w:hAnsiTheme="majorHAnsi" w:cstheme="minorHAnsi"/>
          <w:sz w:val="21"/>
          <w:szCs w:val="21"/>
        </w:rPr>
        <w:t xml:space="preserve">, became disillusioned with the quality of training and commitment of those organisations to their students. With her co-director, John </w:t>
      </w:r>
      <w:proofErr w:type="spellStart"/>
      <w:r w:rsidRPr="005C2738">
        <w:rPr>
          <w:rFonts w:asciiTheme="majorHAnsi" w:hAnsiTheme="majorHAnsi" w:cstheme="minorHAnsi"/>
          <w:sz w:val="21"/>
          <w:szCs w:val="21"/>
        </w:rPr>
        <w:t>Moggan</w:t>
      </w:r>
      <w:proofErr w:type="spellEnd"/>
      <w:r w:rsidRPr="005C2738">
        <w:rPr>
          <w:rFonts w:asciiTheme="majorHAnsi" w:hAnsiTheme="majorHAnsi" w:cstheme="minorHAnsi"/>
          <w:sz w:val="21"/>
          <w:szCs w:val="21"/>
        </w:rPr>
        <w:t xml:space="preserve">, she set about organising a course which would not only help students to pass the exam, but also equip them for their working life after the exam.  All the </w:t>
      </w:r>
      <w:proofErr w:type="spellStart"/>
      <w:r w:rsidRPr="005C2738">
        <w:rPr>
          <w:rFonts w:asciiTheme="majorHAnsi" w:hAnsiTheme="majorHAnsi" w:cstheme="minorHAnsi"/>
          <w:sz w:val="21"/>
          <w:szCs w:val="21"/>
        </w:rPr>
        <w:t>Interp</w:t>
      </w:r>
      <w:proofErr w:type="spellEnd"/>
      <w:r w:rsidRPr="005C2738">
        <w:rPr>
          <w:rFonts w:asciiTheme="majorHAnsi" w:hAnsiTheme="majorHAnsi" w:cstheme="minorHAnsi"/>
          <w:sz w:val="21"/>
          <w:szCs w:val="21"/>
        </w:rPr>
        <w:t xml:space="preserve">-Right trainers were involved in course creation, with </w:t>
      </w:r>
      <w:proofErr w:type="spellStart"/>
      <w:r w:rsidRPr="005C2738">
        <w:rPr>
          <w:rFonts w:asciiTheme="majorHAnsi" w:hAnsiTheme="majorHAnsi" w:cstheme="minorHAnsi"/>
          <w:sz w:val="21"/>
          <w:szCs w:val="21"/>
        </w:rPr>
        <w:t>Kirsty</w:t>
      </w:r>
      <w:proofErr w:type="spellEnd"/>
      <w:r w:rsidRPr="005C2738">
        <w:rPr>
          <w:rFonts w:asciiTheme="majorHAnsi" w:hAnsiTheme="majorHAnsi" w:cstheme="minorHAnsi"/>
          <w:sz w:val="21"/>
          <w:szCs w:val="21"/>
        </w:rPr>
        <w:t xml:space="preserve"> as co-ordinator. This was particularly beneficial as they all had different language backgrounds and experience of different types of interpreting work. The course is continuously updated to ensure a good balance of languages and content.</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5C2738">
        <w:rPr>
          <w:rFonts w:asciiTheme="majorHAnsi" w:hAnsiTheme="majorHAnsi" w:cstheme="minorHAnsi"/>
          <w:sz w:val="21"/>
          <w:szCs w:val="21"/>
        </w:rPr>
        <w:t>The course uses practising interpreters and lecturers as trainers. All trainers are University Lecturers in Conference Interpreting as well as practising Public Service and Conference Interpreters. They work at three different universities and as freelancers for IR. This model illustrates the portfolio working of a professional interpreter.</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5C2738">
        <w:rPr>
          <w:rFonts w:asciiTheme="majorHAnsi" w:hAnsiTheme="majorHAnsi" w:cstheme="minorHAnsi"/>
          <w:sz w:val="21"/>
          <w:szCs w:val="21"/>
        </w:rPr>
        <w:t xml:space="preserve">Prior learning and qualifications of the DPSI students vary immensely. Some students are already very well qualified and simply need the DPSI to join the National Register; others have a good grasp of two languages but no formal interpreting qualifications.  The wide range of experience and qualifications often makes class management complex. Approximately 80% of students are non-native English speakers, and 75% of students are female. The average student age is 25.  </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5C2738">
        <w:rPr>
          <w:rFonts w:asciiTheme="majorHAnsi" w:hAnsiTheme="majorHAnsi" w:cstheme="minorHAnsi"/>
          <w:sz w:val="21"/>
          <w:szCs w:val="21"/>
        </w:rPr>
        <w:t>The biggest challenge is that only non-language-specific courses are commercially viable. Therefore, classes are usually mixed nationality with one group usually in the majority (currently Polish); other languages may only have one representative.  It takes an accomplished tutor to maintain equilibrium in such classes, and ensure that all abilities and language combinations are treated fairly.</w:t>
      </w:r>
    </w:p>
    <w:p w:rsidR="001E10F1" w:rsidRPr="005C2738"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5C2738">
        <w:rPr>
          <w:rFonts w:asciiTheme="majorHAnsi" w:hAnsiTheme="majorHAnsi" w:cstheme="minorHAnsi"/>
          <w:sz w:val="21"/>
          <w:szCs w:val="21"/>
        </w:rPr>
        <w:t xml:space="preserve">The syllabus provided by the </w:t>
      </w:r>
      <w:proofErr w:type="spellStart"/>
      <w:r w:rsidRPr="005C2738">
        <w:rPr>
          <w:rFonts w:asciiTheme="majorHAnsi" w:hAnsiTheme="majorHAnsi" w:cstheme="minorHAnsi"/>
          <w:sz w:val="21"/>
          <w:szCs w:val="21"/>
        </w:rPr>
        <w:t>IoLET</w:t>
      </w:r>
      <w:proofErr w:type="spellEnd"/>
      <w:r w:rsidRPr="005C2738">
        <w:rPr>
          <w:rFonts w:asciiTheme="majorHAnsi" w:hAnsiTheme="majorHAnsi" w:cstheme="minorHAnsi"/>
          <w:sz w:val="21"/>
          <w:szCs w:val="21"/>
        </w:rPr>
        <w:t xml:space="preserve"> for the DPSI is extremely broad. No vocabulary is set by the Institute, so IR’s prepared materials for the lessons and homework cover as many of the key areas as possible and provide a vehicle for practising the core interpreting skills. In addition, note-taking is taught to a very high standard in the course in order to provide students with appropriate skills for the longer and more complex interventions encountered in their working life. </w:t>
      </w:r>
    </w:p>
    <w:p w:rsidR="001E10F1" w:rsidRDefault="001E10F1" w:rsidP="001E10F1">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5C2738">
        <w:rPr>
          <w:rFonts w:asciiTheme="majorHAnsi" w:hAnsiTheme="majorHAnsi" w:cstheme="minorHAnsi"/>
          <w:sz w:val="21"/>
          <w:szCs w:val="21"/>
        </w:rPr>
        <w:t xml:space="preserve">Students are constantly reminded of the difference between an exam situation and real life. </w:t>
      </w:r>
      <w:r w:rsidR="00B17FEE" w:rsidRPr="005C2738">
        <w:rPr>
          <w:rFonts w:asciiTheme="majorHAnsi" w:hAnsiTheme="majorHAnsi" w:cstheme="minorHAnsi"/>
          <w:sz w:val="21"/>
          <w:szCs w:val="21"/>
        </w:rPr>
        <w:t xml:space="preserve">As a way of demonstrating </w:t>
      </w:r>
      <w:r w:rsidR="00B17FEE">
        <w:rPr>
          <w:rFonts w:asciiTheme="majorHAnsi" w:hAnsiTheme="majorHAnsi" w:cstheme="minorHAnsi"/>
          <w:sz w:val="21"/>
          <w:szCs w:val="21"/>
        </w:rPr>
        <w:t>ethics</w:t>
      </w:r>
      <w:r w:rsidR="00B17FEE" w:rsidRPr="005C2738">
        <w:rPr>
          <w:rFonts w:asciiTheme="majorHAnsi" w:hAnsiTheme="majorHAnsi" w:cstheme="minorHAnsi"/>
          <w:sz w:val="21"/>
          <w:szCs w:val="21"/>
        </w:rPr>
        <w:t xml:space="preserve"> in practice, NRPSI representatives are invited to give a presentation on the role of the </w:t>
      </w:r>
      <w:r w:rsidR="00B17FEE">
        <w:rPr>
          <w:rFonts w:asciiTheme="majorHAnsi" w:hAnsiTheme="majorHAnsi" w:cstheme="minorHAnsi"/>
          <w:sz w:val="21"/>
          <w:szCs w:val="21"/>
        </w:rPr>
        <w:t>National Register</w:t>
      </w:r>
      <w:r w:rsidR="00B17FEE" w:rsidRPr="005C2738">
        <w:rPr>
          <w:rFonts w:asciiTheme="majorHAnsi" w:hAnsiTheme="majorHAnsi" w:cstheme="minorHAnsi"/>
          <w:sz w:val="21"/>
          <w:szCs w:val="21"/>
        </w:rPr>
        <w:t>.</w:t>
      </w:r>
      <w:r w:rsidR="00B17FEE">
        <w:rPr>
          <w:rFonts w:asciiTheme="majorHAnsi" w:hAnsiTheme="majorHAnsi" w:cstheme="minorHAnsi"/>
          <w:sz w:val="21"/>
          <w:szCs w:val="21"/>
        </w:rPr>
        <w:t xml:space="preserve"> </w:t>
      </w:r>
      <w:r w:rsidRPr="005C2738">
        <w:rPr>
          <w:rFonts w:asciiTheme="majorHAnsi" w:hAnsiTheme="majorHAnsi" w:cstheme="minorHAnsi"/>
          <w:sz w:val="21"/>
          <w:szCs w:val="21"/>
        </w:rPr>
        <w:t xml:space="preserve">IR </w:t>
      </w:r>
      <w:r w:rsidR="00B17FEE">
        <w:rPr>
          <w:rFonts w:asciiTheme="majorHAnsi" w:hAnsiTheme="majorHAnsi" w:cstheme="minorHAnsi"/>
          <w:sz w:val="21"/>
          <w:szCs w:val="21"/>
        </w:rPr>
        <w:t xml:space="preserve">also </w:t>
      </w:r>
      <w:proofErr w:type="gramStart"/>
      <w:r w:rsidRPr="005C2738">
        <w:rPr>
          <w:rFonts w:asciiTheme="majorHAnsi" w:hAnsiTheme="majorHAnsi" w:cstheme="minorHAnsi"/>
          <w:sz w:val="21"/>
          <w:szCs w:val="21"/>
        </w:rPr>
        <w:t>invite</w:t>
      </w:r>
      <w:proofErr w:type="gramEnd"/>
      <w:r w:rsidRPr="005C2738">
        <w:rPr>
          <w:rFonts w:asciiTheme="majorHAnsi" w:hAnsiTheme="majorHAnsi" w:cstheme="minorHAnsi"/>
          <w:sz w:val="21"/>
          <w:szCs w:val="21"/>
        </w:rPr>
        <w:t xml:space="preserve"> professionals from the legal field to present their roles and how they interact with interpreters. Guest speakers include: serving police officers, a probation service trainer who trains officers on working with sex offenders and a highly experienced practising legal interpreter. Students also receive input from the Vice Chair of the Magistrates Association, who campaigns for interpreters’ rights and fair treatment in the Magistrates Court. In turn, </w:t>
      </w:r>
      <w:proofErr w:type="spellStart"/>
      <w:r w:rsidRPr="005C2738">
        <w:rPr>
          <w:rFonts w:asciiTheme="majorHAnsi" w:hAnsiTheme="majorHAnsi" w:cstheme="minorHAnsi"/>
          <w:sz w:val="21"/>
          <w:szCs w:val="21"/>
        </w:rPr>
        <w:t>Interp</w:t>
      </w:r>
      <w:proofErr w:type="spellEnd"/>
      <w:r w:rsidRPr="005C2738">
        <w:rPr>
          <w:rFonts w:asciiTheme="majorHAnsi" w:hAnsiTheme="majorHAnsi" w:cstheme="minorHAnsi"/>
          <w:sz w:val="21"/>
          <w:szCs w:val="21"/>
        </w:rPr>
        <w:t>-</w:t>
      </w:r>
      <w:r w:rsidR="00517ADF">
        <w:rPr>
          <w:rFonts w:asciiTheme="majorHAnsi" w:hAnsiTheme="majorHAnsi" w:cstheme="minorHAnsi"/>
          <w:sz w:val="21"/>
          <w:szCs w:val="21"/>
        </w:rPr>
        <w:t>R</w:t>
      </w:r>
      <w:r w:rsidRPr="005C2738">
        <w:rPr>
          <w:rFonts w:asciiTheme="majorHAnsi" w:hAnsiTheme="majorHAnsi" w:cstheme="minorHAnsi"/>
          <w:sz w:val="21"/>
          <w:szCs w:val="21"/>
        </w:rPr>
        <w:t xml:space="preserve">ight </w:t>
      </w:r>
      <w:r w:rsidR="00517ADF">
        <w:rPr>
          <w:rFonts w:asciiTheme="majorHAnsi" w:hAnsiTheme="majorHAnsi" w:cstheme="minorHAnsi"/>
          <w:sz w:val="21"/>
          <w:szCs w:val="21"/>
        </w:rPr>
        <w:t>hosts workshops for</w:t>
      </w:r>
      <w:r w:rsidRPr="005C2738">
        <w:rPr>
          <w:rFonts w:asciiTheme="majorHAnsi" w:hAnsiTheme="majorHAnsi" w:cstheme="minorHAnsi"/>
          <w:sz w:val="21"/>
          <w:szCs w:val="21"/>
        </w:rPr>
        <w:t xml:space="preserve"> Magistrates Association Members on how to work with interpreters.</w:t>
      </w:r>
    </w:p>
    <w:p w:rsidR="00B17FEE" w:rsidRPr="005C2738" w:rsidRDefault="00B17FEE" w:rsidP="00B17FEE">
      <w:pPr>
        <w:pBdr>
          <w:top w:val="single" w:sz="4" w:space="1" w:color="auto" w:shadow="1"/>
          <w:left w:val="single" w:sz="4" w:space="4" w:color="auto" w:shadow="1"/>
          <w:bottom w:val="single" w:sz="4" w:space="1" w:color="auto" w:shadow="1"/>
          <w:right w:val="single" w:sz="4" w:space="4" w:color="auto" w:shadow="1"/>
        </w:pBdr>
        <w:spacing w:line="240" w:lineRule="auto"/>
        <w:jc w:val="both"/>
        <w:rPr>
          <w:rFonts w:asciiTheme="majorHAnsi" w:hAnsiTheme="majorHAnsi" w:cstheme="minorHAnsi"/>
          <w:sz w:val="21"/>
          <w:szCs w:val="21"/>
        </w:rPr>
      </w:pPr>
      <w:r w:rsidRPr="005C2738">
        <w:rPr>
          <w:rFonts w:asciiTheme="majorHAnsi" w:hAnsiTheme="majorHAnsi" w:cstheme="minorHAnsi"/>
          <w:sz w:val="21"/>
          <w:szCs w:val="21"/>
        </w:rPr>
        <w:t xml:space="preserve">Once the exam topics are announced, IR also produces an exam preparation pack for all current students (and any possible </w:t>
      </w:r>
      <w:proofErr w:type="spellStart"/>
      <w:r w:rsidRPr="005C2738">
        <w:rPr>
          <w:rFonts w:asciiTheme="majorHAnsi" w:hAnsiTheme="majorHAnsi" w:cstheme="minorHAnsi"/>
          <w:sz w:val="21"/>
          <w:szCs w:val="21"/>
        </w:rPr>
        <w:t>resitters</w:t>
      </w:r>
      <w:proofErr w:type="spellEnd"/>
      <w:r w:rsidRPr="005C2738">
        <w:rPr>
          <w:rFonts w:asciiTheme="majorHAnsi" w:hAnsiTheme="majorHAnsi" w:cstheme="minorHAnsi"/>
          <w:sz w:val="21"/>
          <w:szCs w:val="21"/>
        </w:rPr>
        <w:t>). The pack consists of glossaries, content-related information for background reading and ro</w:t>
      </w:r>
      <w:r>
        <w:rPr>
          <w:rFonts w:asciiTheme="majorHAnsi" w:hAnsiTheme="majorHAnsi" w:cstheme="minorHAnsi"/>
          <w:sz w:val="21"/>
          <w:szCs w:val="21"/>
        </w:rPr>
        <w:t>le-plays for practice purposes. Every effort is made to ensure students are well prepared to take the DPSI examination in readiness for the world of work.</w:t>
      </w:r>
    </w:p>
    <w:p w:rsidR="00390310" w:rsidRDefault="00390310">
      <w:pPr>
        <w:rPr>
          <w:b/>
        </w:rPr>
      </w:pPr>
      <w:r>
        <w:br w:type="page"/>
      </w:r>
    </w:p>
    <w:p w:rsidR="009236AF" w:rsidRDefault="005C57B4" w:rsidP="001E10F1">
      <w:pPr>
        <w:pStyle w:val="PSITHeading2"/>
      </w:pPr>
      <w:r>
        <w:lastRenderedPageBreak/>
        <w:t>Viability</w:t>
      </w:r>
      <w:r w:rsidR="00677735" w:rsidRPr="009236AF">
        <w:t xml:space="preserve"> of </w:t>
      </w:r>
      <w:r>
        <w:t>provision</w:t>
      </w:r>
      <w:r w:rsidR="00677735" w:rsidRPr="009236AF">
        <w:t xml:space="preserve"> of public service interpreting &amp; transla</w:t>
      </w:r>
      <w:r w:rsidR="009236AF" w:rsidRPr="009236AF">
        <w:t>tion (PSIT) in higher education</w:t>
      </w:r>
    </w:p>
    <w:p w:rsidR="00FF0D46" w:rsidRDefault="000B57B8" w:rsidP="003D7CE9">
      <w:pPr>
        <w:pStyle w:val="ListParagraph"/>
        <w:numPr>
          <w:ilvl w:val="0"/>
          <w:numId w:val="23"/>
        </w:numPr>
        <w:ind w:left="425" w:hanging="425"/>
        <w:contextualSpacing w:val="0"/>
      </w:pPr>
      <w:r>
        <w:t xml:space="preserve">The future for PSIT in higher education is somewhat vulnerable. </w:t>
      </w:r>
      <w:r w:rsidR="00D9108A">
        <w:t>Managers report that c</w:t>
      </w:r>
      <w:r w:rsidR="00FF0D46">
        <w:t xml:space="preserve">ourses are only viable where there is sufficient regional or local demand, or in a field where there is sufficient </w:t>
      </w:r>
      <w:r w:rsidR="002D52EE">
        <w:t>scope</w:t>
      </w:r>
      <w:r w:rsidR="00FF0D46">
        <w:t xml:space="preserve"> for graduates to </w:t>
      </w:r>
      <w:r w:rsidR="002D52EE">
        <w:t>earn</w:t>
      </w:r>
      <w:r w:rsidR="00FF0D46">
        <w:t xml:space="preserve"> a living. </w:t>
      </w:r>
      <w:r>
        <w:t>In highly populated areas, where demand for language service provision is consistent, it is easier to maintain course provision</w:t>
      </w:r>
      <w:r w:rsidR="00FF0D46">
        <w:t>.</w:t>
      </w:r>
      <w:r>
        <w:t xml:space="preserve"> </w:t>
      </w:r>
      <w:r w:rsidR="00FF0D46">
        <w:t>I</w:t>
      </w:r>
      <w:r>
        <w:t>t is more difficult to generate demand</w:t>
      </w:r>
      <w:r w:rsidR="00FF0D46" w:rsidRPr="00FF0D46">
        <w:t xml:space="preserve"> </w:t>
      </w:r>
      <w:r w:rsidR="00FF0D46">
        <w:t>in regions where needs fluctuate</w:t>
      </w:r>
      <w:r>
        <w:t xml:space="preserve">. </w:t>
      </w:r>
    </w:p>
    <w:p w:rsidR="000B57B8" w:rsidRDefault="000B57B8" w:rsidP="003D7CE9">
      <w:pPr>
        <w:pStyle w:val="ListParagraph"/>
        <w:numPr>
          <w:ilvl w:val="0"/>
          <w:numId w:val="23"/>
        </w:numPr>
        <w:ind w:left="425" w:hanging="425"/>
        <w:contextualSpacing w:val="0"/>
      </w:pPr>
      <w:r>
        <w:t xml:space="preserve">Some </w:t>
      </w:r>
      <w:r w:rsidR="00FF0D46">
        <w:t xml:space="preserve">in the sector </w:t>
      </w:r>
      <w:r>
        <w:t xml:space="preserve">feel that there is a moral issue in charging several thousand pounds for a PSI-specific MA programme, when full time positions are rare and wages </w:t>
      </w:r>
      <w:r w:rsidR="00FF0D46">
        <w:t>relatively</w:t>
      </w:r>
      <w:r>
        <w:t xml:space="preserve"> low in the public sector, the largest market for interpreters in the UK. Earnings must be at a reasonable level for individuals to invest in a course of study. As the recent </w:t>
      </w:r>
      <w:proofErr w:type="spellStart"/>
      <w:r>
        <w:t>CIol</w:t>
      </w:r>
      <w:proofErr w:type="spellEnd"/>
      <w:r>
        <w:t xml:space="preserve">/ITI survey indicates the average salary across all interpreting sectors is £31,000, this may not be sufficient to </w:t>
      </w:r>
      <w:r w:rsidR="00517ADF">
        <w:t>incentivise</w:t>
      </w:r>
      <w:r>
        <w:t xml:space="preserve"> individuals to </w:t>
      </w:r>
      <w:r w:rsidR="00517ADF">
        <w:t xml:space="preserve">undergo </w:t>
      </w:r>
      <w:r>
        <w:t>a fifth year of training. The emphasis on employability in HE,</w:t>
      </w:r>
      <w:r w:rsidRPr="000B57B8">
        <w:t xml:space="preserve"> </w:t>
      </w:r>
      <w:r>
        <w:t xml:space="preserve">and the climate of high fees and student borrowing, makes this even more critical. </w:t>
      </w:r>
    </w:p>
    <w:p w:rsidR="009121BD" w:rsidRDefault="009121BD" w:rsidP="003D7CE9">
      <w:pPr>
        <w:pStyle w:val="ListParagraph"/>
        <w:numPr>
          <w:ilvl w:val="0"/>
          <w:numId w:val="23"/>
        </w:numPr>
        <w:spacing w:after="120"/>
        <w:ind w:left="425" w:hanging="425"/>
        <w:contextualSpacing w:val="0"/>
      </w:pPr>
      <w:r>
        <w:t xml:space="preserve">The </w:t>
      </w:r>
      <w:r w:rsidR="00FF0D46">
        <w:t>fees for pub</w:t>
      </w:r>
      <w:r>
        <w:t xml:space="preserve">lic service interpreting and translation (PSIT) is a growing concern </w:t>
      </w:r>
      <w:r w:rsidR="00B308C6">
        <w:t>for</w:t>
      </w:r>
      <w:r>
        <w:t xml:space="preserve"> the sector, especially in light of the recent Ministry of Justice framework agreement. </w:t>
      </w:r>
      <w:r w:rsidR="00B308C6">
        <w:t>It</w:t>
      </w:r>
      <w:r>
        <w:t xml:space="preserve"> </w:t>
      </w:r>
      <w:r w:rsidR="00B308C6">
        <w:t>remains to be seen</w:t>
      </w:r>
      <w:r>
        <w:t xml:space="preserve"> whether the publicity surrounding the lower rates being paid to interpreters under the new contract with Applied Language Solutions </w:t>
      </w:r>
      <w:r w:rsidR="00B308C6">
        <w:t xml:space="preserve">(ALS), and its partner organisation for sign language interpreting, </w:t>
      </w:r>
      <w:r>
        <w:t>will result in fewer individuals seeing interpreting as a viable career and drive down numbers applying to interpreting courses. PSIT training is largely self-financing and, as a result, students need to be sure that they are going to find work at the end of the course to justify the training investment. Some tutors and trainers are worried about the prospects for their students.</w:t>
      </w:r>
    </w:p>
    <w:p w:rsidR="005C2738" w:rsidRDefault="005C2738" w:rsidP="005C2738">
      <w:pPr>
        <w:spacing w:after="0"/>
      </w:pPr>
      <w:r>
        <w:rPr>
          <w:i/>
          <w:noProof/>
          <w:lang w:eastAsia="en-GB"/>
        </w:rPr>
        <mc:AlternateContent>
          <mc:Choice Requires="wps">
            <w:drawing>
              <wp:anchor distT="0" distB="0" distL="114300" distR="114300" simplePos="0" relativeHeight="251668480" behindDoc="0" locked="0" layoutInCell="1" allowOverlap="1" wp14:anchorId="0B5A674C" wp14:editId="26397CFE">
                <wp:simplePos x="0" y="0"/>
                <wp:positionH relativeFrom="column">
                  <wp:posOffset>-63610</wp:posOffset>
                </wp:positionH>
                <wp:positionV relativeFrom="paragraph">
                  <wp:posOffset>8780</wp:posOffset>
                </wp:positionV>
                <wp:extent cx="5820354" cy="747395"/>
                <wp:effectExtent l="0" t="0" r="28575" b="14605"/>
                <wp:wrapNone/>
                <wp:docPr id="10" name="Rounded Rectangle 10"/>
                <wp:cNvGraphicFramePr/>
                <a:graphic xmlns:a="http://schemas.openxmlformats.org/drawingml/2006/main">
                  <a:graphicData uri="http://schemas.microsoft.com/office/word/2010/wordprocessingShape">
                    <wps:wsp>
                      <wps:cNvSpPr/>
                      <wps:spPr>
                        <a:xfrm>
                          <a:off x="0" y="0"/>
                          <a:ext cx="5820354" cy="7473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FF0D46">
                            <w:pPr>
                              <w:spacing w:after="0"/>
                              <w:rPr>
                                <w:i/>
                                <w:lang w:val="en-US"/>
                              </w:rPr>
                            </w:pPr>
                            <w:r w:rsidRPr="00C81F0B">
                              <w:rPr>
                                <w:i/>
                                <w:lang w:val="en-US"/>
                              </w:rPr>
                              <w:t xml:space="preserve">‘I didn’t feel could look at somebody in the eye and say ‘please spend </w:t>
                            </w:r>
                            <w:r>
                              <w:rPr>
                                <w:i/>
                                <w:lang w:val="en-US"/>
                              </w:rPr>
                              <w:t>£6,</w:t>
                            </w:r>
                            <w:r w:rsidRPr="00C81F0B">
                              <w:rPr>
                                <w:i/>
                                <w:lang w:val="en-US"/>
                              </w:rPr>
                              <w:t>000 and you will have a great career ahead of you and you will be earning loads of money’</w:t>
                            </w:r>
                            <w:r>
                              <w:rPr>
                                <w:i/>
                                <w:lang w:val="en-US"/>
                              </w:rPr>
                              <w:tab/>
                            </w:r>
                            <w:r w:rsidRPr="00C81F0B">
                              <w:rPr>
                                <w:i/>
                                <w:lang w:val="en-US"/>
                              </w:rPr>
                              <w:t xml:space="preserve"> </w:t>
                            </w:r>
                          </w:p>
                          <w:p w:rsidR="003370E2" w:rsidRDefault="003370E2" w:rsidP="00FF0D46">
                            <w:pPr>
                              <w:jc w:val="right"/>
                            </w:pPr>
                            <w:r>
                              <w:rPr>
                                <w:lang w:val="en-US"/>
                              </w:rPr>
                              <w:t>University tutor</w:t>
                            </w:r>
                          </w:p>
                          <w:p w:rsidR="003370E2" w:rsidRDefault="003370E2" w:rsidP="00FF0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8" style="position:absolute;margin-left:-5pt;margin-top:.7pt;width:458.3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" fillcolor="#4f81bd [3204]" strokecolor="#243f60 [1604]" strokeweight="2pt">
                <v:textbox>
                  <w:txbxContent>
                    <w:p w:rsidR="003370E2" w:rsidRDefault="003370E2" w:rsidP="00FF0D46">
                      <w:pPr>
                        <w:spacing w:after="0"/>
                        <w:rPr>
                          <w:i/>
                          <w:lang w:val="en-US"/>
                        </w:rPr>
                      </w:pPr>
                      <w:r w:rsidRPr="00C81F0B">
                        <w:rPr>
                          <w:i/>
                          <w:lang w:val="en-US"/>
                        </w:rPr>
                        <w:t xml:space="preserve">‘I didn’t feel could look at somebody in the eye and say ‘please spend </w:t>
                      </w:r>
                      <w:r>
                        <w:rPr>
                          <w:i/>
                          <w:lang w:val="en-US"/>
                        </w:rPr>
                        <w:t>£6,</w:t>
                      </w:r>
                      <w:r w:rsidRPr="00C81F0B">
                        <w:rPr>
                          <w:i/>
                          <w:lang w:val="en-US"/>
                        </w:rPr>
                        <w:t>000 and you will have a great career ahead of you and you will be earning loads of money’</w:t>
                      </w:r>
                      <w:r>
                        <w:rPr>
                          <w:i/>
                          <w:lang w:val="en-US"/>
                        </w:rPr>
                        <w:tab/>
                      </w:r>
                      <w:r w:rsidRPr="00C81F0B">
                        <w:rPr>
                          <w:i/>
                          <w:lang w:val="en-US"/>
                        </w:rPr>
                        <w:t xml:space="preserve"> </w:t>
                      </w:r>
                    </w:p>
                    <w:p w:rsidR="003370E2" w:rsidRDefault="003370E2" w:rsidP="00FF0D46">
                      <w:pPr>
                        <w:jc w:val="right"/>
                      </w:pPr>
                      <w:r>
                        <w:rPr>
                          <w:lang w:val="en-US"/>
                        </w:rPr>
                        <w:t>University tutor</w:t>
                      </w:r>
                    </w:p>
                    <w:p w:rsidR="003370E2" w:rsidRDefault="003370E2" w:rsidP="00FF0D46">
                      <w:pPr>
                        <w:jc w:val="center"/>
                      </w:pPr>
                    </w:p>
                  </w:txbxContent>
                </v:textbox>
              </v:roundrect>
            </w:pict>
          </mc:Fallback>
        </mc:AlternateContent>
      </w:r>
    </w:p>
    <w:p w:rsidR="00FF0D46" w:rsidRDefault="00FF0D46" w:rsidP="005C2738">
      <w:pPr>
        <w:spacing w:after="0"/>
      </w:pPr>
    </w:p>
    <w:p w:rsidR="00FF0D46" w:rsidRDefault="00FF0D46" w:rsidP="005C2738">
      <w:pPr>
        <w:spacing w:after="0"/>
        <w:rPr>
          <w:i/>
          <w:lang w:val="en-US"/>
        </w:rPr>
      </w:pPr>
    </w:p>
    <w:p w:rsidR="005C2738" w:rsidRDefault="005C2738" w:rsidP="005C2738">
      <w:pPr>
        <w:spacing w:after="0"/>
      </w:pPr>
    </w:p>
    <w:p w:rsidR="00FF0D46" w:rsidRPr="00B308C6" w:rsidRDefault="004728DA" w:rsidP="003D7CE9">
      <w:pPr>
        <w:pStyle w:val="ListParagraph"/>
        <w:numPr>
          <w:ilvl w:val="0"/>
          <w:numId w:val="23"/>
        </w:numPr>
        <w:spacing w:before="120" w:after="120"/>
        <w:ind w:left="426" w:hanging="426"/>
      </w:pPr>
      <w:r>
        <w:rPr>
          <w:rFonts w:cstheme="minorHAnsi"/>
          <w:noProof/>
          <w:lang w:eastAsia="en-GB"/>
        </w:rPr>
        <mc:AlternateContent>
          <mc:Choice Requires="wps">
            <w:drawing>
              <wp:anchor distT="0" distB="0" distL="114300" distR="114300" simplePos="0" relativeHeight="251669504" behindDoc="0" locked="0" layoutInCell="1" allowOverlap="1" wp14:anchorId="067CE076" wp14:editId="7FBBCD94">
                <wp:simplePos x="0" y="0"/>
                <wp:positionH relativeFrom="column">
                  <wp:posOffset>0</wp:posOffset>
                </wp:positionH>
                <wp:positionV relativeFrom="paragraph">
                  <wp:posOffset>1101724</wp:posOffset>
                </wp:positionV>
                <wp:extent cx="5700395" cy="771525"/>
                <wp:effectExtent l="0" t="0" r="14605" b="28575"/>
                <wp:wrapNone/>
                <wp:docPr id="11" name="Rounded Rectangle 11"/>
                <wp:cNvGraphicFramePr/>
                <a:graphic xmlns:a="http://schemas.openxmlformats.org/drawingml/2006/main">
                  <a:graphicData uri="http://schemas.microsoft.com/office/word/2010/wordprocessingShape">
                    <wps:wsp>
                      <wps:cNvSpPr/>
                      <wps:spPr>
                        <a:xfrm>
                          <a:off x="0" y="0"/>
                          <a:ext cx="570039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FF0D46">
                            <w:pPr>
                              <w:spacing w:after="0"/>
                              <w:rPr>
                                <w:rFonts w:cstheme="minorHAnsi"/>
                                <w:lang w:val="en-US"/>
                              </w:rPr>
                            </w:pPr>
                            <w:r w:rsidRPr="00355079">
                              <w:rPr>
                                <w:rFonts w:cstheme="minorHAnsi"/>
                              </w:rPr>
                              <w:t>‘</w:t>
                            </w:r>
                            <w:r>
                              <w:rPr>
                                <w:rFonts w:cstheme="minorHAnsi"/>
                              </w:rPr>
                              <w:t>[</w:t>
                            </w:r>
                            <w:r w:rsidRPr="00355079">
                              <w:rPr>
                                <w:rFonts w:cstheme="minorHAnsi"/>
                                <w:i/>
                                <w:lang w:val="en-US"/>
                              </w:rPr>
                              <w:t>people</w:t>
                            </w:r>
                            <w:r>
                              <w:rPr>
                                <w:rFonts w:cstheme="minorHAnsi"/>
                                <w:i/>
                                <w:lang w:val="en-US"/>
                              </w:rPr>
                              <w:t>]</w:t>
                            </w:r>
                            <w:r w:rsidRPr="00355079">
                              <w:rPr>
                                <w:rFonts w:cstheme="minorHAnsi"/>
                                <w:i/>
                                <w:lang w:val="en-US"/>
                              </w:rPr>
                              <w:t xml:space="preserve"> </w:t>
                            </w:r>
                            <w:proofErr w:type="spellStart"/>
                            <w:r w:rsidRPr="00355079">
                              <w:rPr>
                                <w:rFonts w:cstheme="minorHAnsi"/>
                                <w:i/>
                                <w:lang w:val="en-US"/>
                              </w:rPr>
                              <w:t>realised</w:t>
                            </w:r>
                            <w:proofErr w:type="spellEnd"/>
                            <w:r w:rsidRPr="00355079">
                              <w:rPr>
                                <w:rFonts w:cstheme="minorHAnsi"/>
                                <w:i/>
                                <w:lang w:val="en-US"/>
                              </w:rPr>
                              <w:t xml:space="preserve"> they could not make a living working in the UK as a public service interpreter. Therefore, they didn’t want to do that instead of doing conference interpreting</w:t>
                            </w:r>
                            <w:r w:rsidRPr="00355079">
                              <w:rPr>
                                <w:rFonts w:cstheme="minorHAnsi"/>
                                <w:lang w:val="en-US"/>
                              </w:rPr>
                              <w:t xml:space="preserve">’ </w:t>
                            </w:r>
                          </w:p>
                          <w:p w:rsidR="003370E2" w:rsidRDefault="003370E2" w:rsidP="00FF0D46">
                            <w:pPr>
                              <w:jc w:val="right"/>
                            </w:pPr>
                            <w:r>
                              <w:rPr>
                                <w:rFonts w:cstheme="minorHAnsi"/>
                                <w:lang w:val="en-US"/>
                              </w:rPr>
                              <w:t>U</w:t>
                            </w:r>
                            <w:r w:rsidRPr="00355079">
                              <w:rPr>
                                <w:rFonts w:cstheme="minorHAnsi"/>
                                <w:lang w:val="en-US"/>
                              </w:rPr>
                              <w:t>niversity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39" style="position:absolute;left:0;text-align:left;margin-left:0;margin-top:86.75pt;width:448.85pt;height:6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" fillcolor="#4f81bd [3204]" strokecolor="#243f60 [1604]" strokeweight="2pt">
                <v:textbox>
                  <w:txbxContent>
                    <w:p w:rsidR="003370E2" w:rsidRDefault="003370E2" w:rsidP="00FF0D46">
                      <w:pPr>
                        <w:spacing w:after="0"/>
                        <w:rPr>
                          <w:rFonts w:cstheme="minorHAnsi"/>
                          <w:lang w:val="en-US"/>
                        </w:rPr>
                      </w:pPr>
                      <w:r w:rsidRPr="00355079">
                        <w:rPr>
                          <w:rFonts w:cstheme="minorHAnsi"/>
                        </w:rPr>
                        <w:t>‘</w:t>
                      </w:r>
                      <w:r>
                        <w:rPr>
                          <w:rFonts w:cstheme="minorHAnsi"/>
                        </w:rPr>
                        <w:t>[</w:t>
                      </w:r>
                      <w:r w:rsidRPr="00355079">
                        <w:rPr>
                          <w:rFonts w:cstheme="minorHAnsi"/>
                          <w:i/>
                          <w:lang w:val="en-US"/>
                        </w:rPr>
                        <w:t>people</w:t>
                      </w:r>
                      <w:r>
                        <w:rPr>
                          <w:rFonts w:cstheme="minorHAnsi"/>
                          <w:i/>
                          <w:lang w:val="en-US"/>
                        </w:rPr>
                        <w:t>]</w:t>
                      </w:r>
                      <w:r w:rsidRPr="00355079">
                        <w:rPr>
                          <w:rFonts w:cstheme="minorHAnsi"/>
                          <w:i/>
                          <w:lang w:val="en-US"/>
                        </w:rPr>
                        <w:t xml:space="preserve"> </w:t>
                      </w:r>
                      <w:proofErr w:type="spellStart"/>
                      <w:r w:rsidRPr="00355079">
                        <w:rPr>
                          <w:rFonts w:cstheme="minorHAnsi"/>
                          <w:i/>
                          <w:lang w:val="en-US"/>
                        </w:rPr>
                        <w:t>realised</w:t>
                      </w:r>
                      <w:proofErr w:type="spellEnd"/>
                      <w:r w:rsidRPr="00355079">
                        <w:rPr>
                          <w:rFonts w:cstheme="minorHAnsi"/>
                          <w:i/>
                          <w:lang w:val="en-US"/>
                        </w:rPr>
                        <w:t xml:space="preserve"> they could not make a living working in the UK as a public service interpreter. Therefore, they didn’t want to do that instead of doing conference interpreting</w:t>
                      </w:r>
                      <w:r w:rsidRPr="00355079">
                        <w:rPr>
                          <w:rFonts w:cstheme="minorHAnsi"/>
                          <w:lang w:val="en-US"/>
                        </w:rPr>
                        <w:t xml:space="preserve">’ </w:t>
                      </w:r>
                    </w:p>
                    <w:p w:rsidR="003370E2" w:rsidRDefault="003370E2" w:rsidP="00FF0D46">
                      <w:pPr>
                        <w:jc w:val="right"/>
                      </w:pPr>
                      <w:r>
                        <w:rPr>
                          <w:rFonts w:cstheme="minorHAnsi"/>
                          <w:lang w:val="en-US"/>
                        </w:rPr>
                        <w:t>U</w:t>
                      </w:r>
                      <w:r w:rsidRPr="00355079">
                        <w:rPr>
                          <w:rFonts w:cstheme="minorHAnsi"/>
                          <w:lang w:val="en-US"/>
                        </w:rPr>
                        <w:t>niversity tutor</w:t>
                      </w:r>
                    </w:p>
                  </w:txbxContent>
                </v:textbox>
              </v:roundrect>
            </w:pict>
          </mc:Fallback>
        </mc:AlternateContent>
      </w:r>
      <w:r w:rsidR="002D52EE">
        <w:t>P</w:t>
      </w:r>
      <w:r w:rsidR="00FF0D46">
        <w:t>otenti</w:t>
      </w:r>
      <w:r w:rsidR="002D52EE">
        <w:t xml:space="preserve">al public service interpreters </w:t>
      </w:r>
      <w:r w:rsidR="00FF0D46">
        <w:t xml:space="preserve">are likely to </w:t>
      </w:r>
      <w:r w:rsidR="002D52EE">
        <w:t>lack</w:t>
      </w:r>
      <w:r w:rsidR="00FF0D46">
        <w:t xml:space="preserve"> the financial</w:t>
      </w:r>
      <w:r w:rsidR="002D52EE">
        <w:t xml:space="preserve"> backing to pay university fees,</w:t>
      </w:r>
      <w:r w:rsidR="00FF0D46">
        <w:t xml:space="preserve"> which makes HE-based training provision vulnerable. The status of the profession and the opportunities for work may also deter potential interpreters as they are not in a position to invest in training that may bring them low and unpredictable incomes.</w:t>
      </w:r>
      <w:r w:rsidR="00FF0D46">
        <w:rPr>
          <w:rStyle w:val="FootnoteReference"/>
        </w:rPr>
        <w:footnoteReference w:id="52"/>
      </w:r>
      <w:r w:rsidR="00FF0D46">
        <w:t xml:space="preserve"> </w:t>
      </w:r>
      <w:r w:rsidR="00FF0D46" w:rsidRPr="002D52EE">
        <w:t xml:space="preserve">PSIT provision in </w:t>
      </w:r>
      <w:proofErr w:type="gramStart"/>
      <w:r w:rsidR="00FF0D46" w:rsidRPr="002D52EE">
        <w:t>HE</w:t>
      </w:r>
      <w:proofErr w:type="gramEnd"/>
      <w:r w:rsidR="00FF0D46" w:rsidRPr="002D52EE">
        <w:t xml:space="preserve"> therefore may only </w:t>
      </w:r>
      <w:r w:rsidR="00902963">
        <w:t xml:space="preserve">be </w:t>
      </w:r>
      <w:r w:rsidR="00FF0D46" w:rsidRPr="002D52EE">
        <w:t>viable in the long-term as an optional module or pathway.</w:t>
      </w:r>
    </w:p>
    <w:p w:rsidR="00FF0D46" w:rsidRDefault="00FF0D46" w:rsidP="00FF0D46">
      <w:pPr>
        <w:rPr>
          <w:rFonts w:cstheme="minorHAnsi"/>
        </w:rPr>
      </w:pPr>
    </w:p>
    <w:p w:rsidR="00FF0D46" w:rsidRDefault="00FF0D46" w:rsidP="00FF0D46">
      <w:pPr>
        <w:rPr>
          <w:rFonts w:cstheme="minorHAnsi"/>
        </w:rPr>
      </w:pPr>
    </w:p>
    <w:p w:rsidR="00FF0D46" w:rsidRDefault="004728DA" w:rsidP="00FF0D46">
      <w:pPr>
        <w:jc w:val="right"/>
        <w:rPr>
          <w:rFonts w:cstheme="minorHAnsi"/>
          <w:lang w:val="en-US"/>
        </w:rPr>
      </w:pPr>
      <w:r>
        <w:rPr>
          <w:rFonts w:cstheme="minorHAnsi"/>
          <w:i/>
          <w:noProof/>
          <w:lang w:eastAsia="en-GB"/>
        </w:rPr>
        <mc:AlternateContent>
          <mc:Choice Requires="wps">
            <w:drawing>
              <wp:anchor distT="0" distB="0" distL="114300" distR="114300" simplePos="0" relativeHeight="251670528" behindDoc="0" locked="0" layoutInCell="1" allowOverlap="1" wp14:anchorId="62CAA83D" wp14:editId="13A52792">
                <wp:simplePos x="0" y="0"/>
                <wp:positionH relativeFrom="column">
                  <wp:posOffset>0</wp:posOffset>
                </wp:positionH>
                <wp:positionV relativeFrom="paragraph">
                  <wp:posOffset>231140</wp:posOffset>
                </wp:positionV>
                <wp:extent cx="5699760" cy="946150"/>
                <wp:effectExtent l="0" t="0" r="15240" b="25400"/>
                <wp:wrapNone/>
                <wp:docPr id="12" name="Rounded Rectangle 12"/>
                <wp:cNvGraphicFramePr/>
                <a:graphic xmlns:a="http://schemas.openxmlformats.org/drawingml/2006/main">
                  <a:graphicData uri="http://schemas.microsoft.com/office/word/2010/wordprocessingShape">
                    <wps:wsp>
                      <wps:cNvSpPr/>
                      <wps:spPr>
                        <a:xfrm>
                          <a:off x="0" y="0"/>
                          <a:ext cx="5699760" cy="946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FF0D46">
                            <w:pPr>
                              <w:spacing w:after="0"/>
                              <w:rPr>
                                <w:rFonts w:cstheme="minorHAnsi"/>
                                <w:i/>
                                <w:lang w:val="en-US"/>
                              </w:rPr>
                            </w:pPr>
                            <w:r>
                              <w:rPr>
                                <w:rFonts w:cstheme="minorHAnsi"/>
                                <w:i/>
                                <w:lang w:val="en-US"/>
                              </w:rPr>
                              <w:t>‘</w:t>
                            </w:r>
                            <w:r w:rsidRPr="002F636F">
                              <w:rPr>
                                <w:rFonts w:cstheme="minorHAnsi"/>
                                <w:i/>
                                <w:lang w:val="en-US"/>
                              </w:rPr>
                              <w:t>We’ve got people who are refugees, who haven’t been here long, or have only had the right to work for a short period of time and they just haven’t accumulated the money to pay for all those travel costs, as well as the cost of the exam itself</w:t>
                            </w:r>
                            <w:r>
                              <w:rPr>
                                <w:rFonts w:cstheme="minorHAnsi"/>
                                <w:i/>
                                <w:lang w:val="en-US"/>
                              </w:rPr>
                              <w:t>’</w:t>
                            </w:r>
                          </w:p>
                          <w:p w:rsidR="003370E2" w:rsidRPr="004C04C0" w:rsidRDefault="003370E2" w:rsidP="00FF0D46">
                            <w:pPr>
                              <w:jc w:val="right"/>
                              <w:rPr>
                                <w:iCs/>
                              </w:rPr>
                            </w:pPr>
                            <w:r w:rsidRPr="004C04C0">
                              <w:rPr>
                                <w:rFonts w:cstheme="minorHAnsi"/>
                                <w:iCs/>
                                <w:lang w:val="en-US"/>
                              </w:rPr>
                              <w:t>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40" style="position:absolute;left:0;text-align:left;margin-left:0;margin-top:18.2pt;width:448.8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" fillcolor="#4f81bd [3204]" strokecolor="#243f60 [1604]" strokeweight="2pt">
                <v:textbox>
                  <w:txbxContent>
                    <w:p w:rsidR="003370E2" w:rsidRDefault="003370E2" w:rsidP="00FF0D46">
                      <w:pPr>
                        <w:spacing w:after="0"/>
                        <w:rPr>
                          <w:rFonts w:cstheme="minorHAnsi"/>
                          <w:i/>
                          <w:lang w:val="en-US"/>
                        </w:rPr>
                      </w:pPr>
                      <w:r>
                        <w:rPr>
                          <w:rFonts w:cstheme="minorHAnsi"/>
                          <w:i/>
                          <w:lang w:val="en-US"/>
                        </w:rPr>
                        <w:t>‘</w:t>
                      </w:r>
                      <w:r w:rsidRPr="002F636F">
                        <w:rPr>
                          <w:rFonts w:cstheme="minorHAnsi"/>
                          <w:i/>
                          <w:lang w:val="en-US"/>
                        </w:rPr>
                        <w:t>We’ve got people who are refugees, who haven’t been here long, or have only had the right to work for a short period of time and they just haven’t accumulated the money to pay for all those travel costs, as well as the cost of the exam itself</w:t>
                      </w:r>
                      <w:r>
                        <w:rPr>
                          <w:rFonts w:cstheme="minorHAnsi"/>
                          <w:i/>
                          <w:lang w:val="en-US"/>
                        </w:rPr>
                        <w:t>’</w:t>
                      </w:r>
                    </w:p>
                    <w:p w:rsidR="003370E2" w:rsidRPr="004C04C0" w:rsidRDefault="003370E2" w:rsidP="00FF0D46">
                      <w:pPr>
                        <w:jc w:val="right"/>
                        <w:rPr>
                          <w:iCs/>
                        </w:rPr>
                      </w:pPr>
                      <w:r w:rsidRPr="004C04C0">
                        <w:rPr>
                          <w:rFonts w:cstheme="minorHAnsi"/>
                          <w:iCs/>
                          <w:lang w:val="en-US"/>
                        </w:rPr>
                        <w:t>Employer</w:t>
                      </w:r>
                    </w:p>
                  </w:txbxContent>
                </v:textbox>
              </v:roundrect>
            </w:pict>
          </mc:Fallback>
        </mc:AlternateContent>
      </w:r>
    </w:p>
    <w:p w:rsidR="005C2738" w:rsidRDefault="005C2738" w:rsidP="005C2738">
      <w:pPr>
        <w:spacing w:after="0"/>
      </w:pPr>
    </w:p>
    <w:p w:rsidR="005C2738" w:rsidRDefault="005C2738">
      <w:r>
        <w:br w:type="page"/>
      </w:r>
    </w:p>
    <w:p w:rsidR="009121BD" w:rsidRDefault="009121BD" w:rsidP="003D7CE9">
      <w:pPr>
        <w:pStyle w:val="ListParagraph"/>
        <w:numPr>
          <w:ilvl w:val="0"/>
          <w:numId w:val="23"/>
        </w:numPr>
        <w:ind w:left="426" w:hanging="426"/>
      </w:pPr>
      <w:r>
        <w:lastRenderedPageBreak/>
        <w:t xml:space="preserve">The viability of training in some languages is also an issue. Language provision in the public sector can vary depending on external factors, and communities can change. </w:t>
      </w:r>
      <w:r w:rsidR="00517ADF">
        <w:t>Respondents note that t</w:t>
      </w:r>
      <w:r>
        <w:t>he longer a community is based in the UK, the more their language needs - and their need for interpreters and translators - change. Languages of newly arrived communities may present an urgent requirement, but work in these languages may subsequently decrease and therefore interpreting may not be a long-term career. One respondent reported that even British Sig</w:t>
      </w:r>
      <w:r w:rsidR="00FF0D46">
        <w:t xml:space="preserve">n Language, which has </w:t>
      </w:r>
      <w:r>
        <w:t>a high demand for services due to a significant native community, has seen fewer opportunities for interpreting work in recent years. However, most British Sign Language interpreters earn a full time living from their work</w:t>
      </w:r>
      <w:r w:rsidR="00B308C6">
        <w:t xml:space="preserve"> unlike their spoken language counterparts, who may juggle several part-time roles</w:t>
      </w:r>
      <w:r>
        <w:t>.</w:t>
      </w:r>
    </w:p>
    <w:p w:rsidR="009B2B29" w:rsidRDefault="009B2B29" w:rsidP="009121BD">
      <w:r>
        <w:rPr>
          <w:noProof/>
          <w:lang w:eastAsia="en-GB"/>
        </w:rPr>
        <mc:AlternateContent>
          <mc:Choice Requires="wps">
            <w:drawing>
              <wp:anchor distT="0" distB="0" distL="114300" distR="114300" simplePos="0" relativeHeight="251671552" behindDoc="0" locked="0" layoutInCell="1" allowOverlap="1" wp14:anchorId="41EBC5BC" wp14:editId="0D0D91E5">
                <wp:simplePos x="0" y="0"/>
                <wp:positionH relativeFrom="column">
                  <wp:posOffset>-31805</wp:posOffset>
                </wp:positionH>
                <wp:positionV relativeFrom="paragraph">
                  <wp:posOffset>-10547</wp:posOffset>
                </wp:positionV>
                <wp:extent cx="5780598" cy="723569"/>
                <wp:effectExtent l="0" t="0" r="10795" b="19685"/>
                <wp:wrapNone/>
                <wp:docPr id="13" name="Rounded Rectangle 13"/>
                <wp:cNvGraphicFramePr/>
                <a:graphic xmlns:a="http://schemas.openxmlformats.org/drawingml/2006/main">
                  <a:graphicData uri="http://schemas.microsoft.com/office/word/2010/wordprocessingShape">
                    <wps:wsp>
                      <wps:cNvSpPr/>
                      <wps:spPr>
                        <a:xfrm>
                          <a:off x="0" y="0"/>
                          <a:ext cx="5780598" cy="7235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CE32AD">
                            <w:pPr>
                              <w:spacing w:after="0"/>
                              <w:rPr>
                                <w:rFonts w:cstheme="minorHAnsi"/>
                                <w:i/>
                              </w:rPr>
                            </w:pPr>
                            <w:r>
                              <w:rPr>
                                <w:rFonts w:cstheme="minorHAnsi"/>
                                <w:i/>
                              </w:rPr>
                              <w:t>‘</w:t>
                            </w:r>
                            <w:proofErr w:type="gramStart"/>
                            <w:r w:rsidRPr="008F155D">
                              <w:rPr>
                                <w:rFonts w:cstheme="minorHAnsi"/>
                                <w:i/>
                              </w:rPr>
                              <w:t>most</w:t>
                            </w:r>
                            <w:proofErr w:type="gramEnd"/>
                            <w:r w:rsidRPr="008F155D">
                              <w:rPr>
                                <w:rFonts w:cstheme="minorHAnsi"/>
                                <w:i/>
                              </w:rPr>
                              <w:t xml:space="preserve"> people who want to become interpreters realise that the training cost is just part of it and we do make a good living</w:t>
                            </w:r>
                            <w:r>
                              <w:rPr>
                                <w:rFonts w:cstheme="minorHAnsi"/>
                                <w:i/>
                              </w:rPr>
                              <w:t>’</w:t>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p>
                          <w:p w:rsidR="003370E2" w:rsidRPr="008F155D" w:rsidRDefault="003370E2" w:rsidP="00CE32AD">
                            <w:pPr>
                              <w:jc w:val="right"/>
                              <w:rPr>
                                <w:rFonts w:cstheme="minorHAnsi"/>
                                <w:i/>
                              </w:rPr>
                            </w:pPr>
                            <w:r w:rsidRPr="00B308C6">
                              <w:rPr>
                                <w:rFonts w:cstheme="minorHAnsi"/>
                              </w:rPr>
                              <w:t>BSL interpreter</w:t>
                            </w:r>
                          </w:p>
                          <w:p w:rsidR="003370E2" w:rsidRDefault="003370E2" w:rsidP="009B2B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41" style="position:absolute;margin-left:-2.5pt;margin-top:-.85pt;width:455.15pt;height:5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" fillcolor="#4f81bd [3204]" strokecolor="#243f60 [1604]" strokeweight="2pt">
                <v:textbox>
                  <w:txbxContent>
                    <w:p w:rsidR="003370E2" w:rsidRDefault="003370E2" w:rsidP="00CE32AD">
                      <w:pPr>
                        <w:spacing w:after="0"/>
                        <w:rPr>
                          <w:rFonts w:cstheme="minorHAnsi"/>
                          <w:i/>
                        </w:rPr>
                      </w:pPr>
                      <w:r>
                        <w:rPr>
                          <w:rFonts w:cstheme="minorHAnsi"/>
                          <w:i/>
                        </w:rPr>
                        <w:t>‘</w:t>
                      </w:r>
                      <w:proofErr w:type="gramStart"/>
                      <w:r w:rsidRPr="008F155D">
                        <w:rPr>
                          <w:rFonts w:cstheme="minorHAnsi"/>
                          <w:i/>
                        </w:rPr>
                        <w:t>most</w:t>
                      </w:r>
                      <w:proofErr w:type="gramEnd"/>
                      <w:r w:rsidRPr="008F155D">
                        <w:rPr>
                          <w:rFonts w:cstheme="minorHAnsi"/>
                          <w:i/>
                        </w:rPr>
                        <w:t xml:space="preserve"> people who want to become interpreters realise that the training cost is just part of it and we do make a good living</w:t>
                      </w:r>
                      <w:r>
                        <w:rPr>
                          <w:rFonts w:cstheme="minorHAnsi"/>
                          <w:i/>
                        </w:rPr>
                        <w:t>’</w:t>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p>
                    <w:p w:rsidR="003370E2" w:rsidRPr="008F155D" w:rsidRDefault="003370E2" w:rsidP="00CE32AD">
                      <w:pPr>
                        <w:jc w:val="right"/>
                        <w:rPr>
                          <w:rFonts w:cstheme="minorHAnsi"/>
                          <w:i/>
                        </w:rPr>
                      </w:pPr>
                      <w:r w:rsidRPr="00B308C6">
                        <w:rPr>
                          <w:rFonts w:cstheme="minorHAnsi"/>
                        </w:rPr>
                        <w:t>BSL interpreter</w:t>
                      </w:r>
                    </w:p>
                    <w:p w:rsidR="003370E2" w:rsidRDefault="003370E2" w:rsidP="009B2B29">
                      <w:pPr>
                        <w:jc w:val="center"/>
                      </w:pPr>
                    </w:p>
                  </w:txbxContent>
                </v:textbox>
              </v:roundrect>
            </w:pict>
          </mc:Fallback>
        </mc:AlternateContent>
      </w:r>
    </w:p>
    <w:p w:rsidR="009B2B29" w:rsidRDefault="009B2B29" w:rsidP="00B308C6">
      <w:pPr>
        <w:rPr>
          <w:rFonts w:cstheme="minorHAnsi"/>
          <w:i/>
        </w:rPr>
      </w:pPr>
    </w:p>
    <w:p w:rsidR="00CE32AD" w:rsidRDefault="00CE32AD" w:rsidP="00CE32AD">
      <w:pPr>
        <w:spacing w:after="0"/>
      </w:pPr>
    </w:p>
    <w:p w:rsidR="009121BD" w:rsidRDefault="009121BD" w:rsidP="003D7CE9">
      <w:pPr>
        <w:pStyle w:val="ListParagraph"/>
        <w:numPr>
          <w:ilvl w:val="0"/>
          <w:numId w:val="23"/>
        </w:numPr>
        <w:ind w:left="425" w:hanging="425"/>
        <w:contextualSpacing w:val="0"/>
      </w:pPr>
      <w:r>
        <w:t xml:space="preserve">Additional costs, such as Criminal Record Bureau (CRB) checks, also need to be taken into account by </w:t>
      </w:r>
      <w:r w:rsidR="00B308C6">
        <w:t>trainee</w:t>
      </w:r>
      <w:r>
        <w:t xml:space="preserve"> interpreter</w:t>
      </w:r>
      <w:r w:rsidR="00B308C6">
        <w:t>s</w:t>
      </w:r>
      <w:r>
        <w:t>, although some employers pay these costs for the interpreter.</w:t>
      </w:r>
    </w:p>
    <w:p w:rsidR="009121BD" w:rsidRDefault="00B273FD" w:rsidP="003D7CE9">
      <w:pPr>
        <w:pStyle w:val="ListParagraph"/>
        <w:numPr>
          <w:ilvl w:val="0"/>
          <w:numId w:val="23"/>
        </w:numPr>
        <w:ind w:left="425" w:hanging="425"/>
        <w:contextualSpacing w:val="0"/>
      </w:pPr>
      <w:r>
        <w:rPr>
          <w:noProof/>
          <w:lang w:eastAsia="en-GB"/>
        </w:rPr>
        <mc:AlternateContent>
          <mc:Choice Requires="wps">
            <w:drawing>
              <wp:anchor distT="0" distB="0" distL="114300" distR="114300" simplePos="0" relativeHeight="251672576" behindDoc="0" locked="0" layoutInCell="1" allowOverlap="1" wp14:anchorId="5CA2B470" wp14:editId="68F11A01">
                <wp:simplePos x="0" y="0"/>
                <wp:positionH relativeFrom="column">
                  <wp:posOffset>23495</wp:posOffset>
                </wp:positionH>
                <wp:positionV relativeFrom="paragraph">
                  <wp:posOffset>647065</wp:posOffset>
                </wp:positionV>
                <wp:extent cx="5724525" cy="548640"/>
                <wp:effectExtent l="0" t="0" r="28575" b="22860"/>
                <wp:wrapNone/>
                <wp:docPr id="14" name="Rounded Rectangle 14"/>
                <wp:cNvGraphicFramePr/>
                <a:graphic xmlns:a="http://schemas.openxmlformats.org/drawingml/2006/main">
                  <a:graphicData uri="http://schemas.microsoft.com/office/word/2010/wordprocessingShape">
                    <wps:wsp>
                      <wps:cNvSpPr/>
                      <wps:spPr>
                        <a:xfrm>
                          <a:off x="0" y="0"/>
                          <a:ext cx="5724525" cy="548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B273FD">
                            <w:pPr>
                              <w:spacing w:after="0"/>
                              <w:rPr>
                                <w:lang w:val="en-US"/>
                              </w:rPr>
                            </w:pPr>
                            <w:r>
                              <w:rPr>
                                <w:lang w:val="en-US"/>
                              </w:rPr>
                              <w:t>‘</w:t>
                            </w:r>
                            <w:r w:rsidRPr="002D54B3">
                              <w:rPr>
                                <w:i/>
                                <w:lang w:val="en-US"/>
                              </w:rPr>
                              <w:t>Now we really see the purpose of the National Register’</w:t>
                            </w:r>
                            <w:r>
                              <w:rPr>
                                <w:lang w:val="en-US"/>
                              </w:rPr>
                              <w:t xml:space="preserve"> </w:t>
                            </w:r>
                          </w:p>
                          <w:p w:rsidR="003370E2" w:rsidRPr="002D54B3" w:rsidRDefault="005C0FA2" w:rsidP="00B273FD">
                            <w:pPr>
                              <w:jc w:val="right"/>
                              <w:rPr>
                                <w:lang w:val="en-US"/>
                              </w:rPr>
                            </w:pPr>
                            <w:r>
                              <w:rPr>
                                <w:lang w:val="en-US"/>
                              </w:rPr>
                              <w:t xml:space="preserve"> U</w:t>
                            </w:r>
                            <w:r w:rsidR="003370E2">
                              <w:rPr>
                                <w:lang w:val="en-US"/>
                              </w:rPr>
                              <w:t>niversity tutor</w:t>
                            </w:r>
                          </w:p>
                          <w:p w:rsidR="003370E2" w:rsidRDefault="003370E2" w:rsidP="00B27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42" style="position:absolute;left:0;text-align:left;margin-left:1.85pt;margin-top:50.95pt;width:450.75pt;height:43.2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" fillcolor="#4f81bd [3204]" strokecolor="#243f60 [1604]" strokeweight="2pt">
                <v:textbox>
                  <w:txbxContent>
                    <w:p w:rsidR="003370E2" w:rsidRDefault="003370E2" w:rsidP="00B273FD">
                      <w:pPr>
                        <w:spacing w:after="0"/>
                        <w:rPr>
                          <w:lang w:val="en-US"/>
                        </w:rPr>
                      </w:pPr>
                      <w:r>
                        <w:rPr>
                          <w:lang w:val="en-US"/>
                        </w:rPr>
                        <w:t>‘</w:t>
                      </w:r>
                      <w:r w:rsidRPr="002D54B3">
                        <w:rPr>
                          <w:i/>
                          <w:lang w:val="en-US"/>
                        </w:rPr>
                        <w:t>Now we really see the purpose of the National Register’</w:t>
                      </w:r>
                      <w:r>
                        <w:rPr>
                          <w:lang w:val="en-US"/>
                        </w:rPr>
                        <w:t xml:space="preserve"> </w:t>
                      </w:r>
                    </w:p>
                    <w:p w:rsidR="003370E2" w:rsidRPr="002D54B3" w:rsidRDefault="005C0FA2" w:rsidP="00B273FD">
                      <w:pPr>
                        <w:jc w:val="right"/>
                        <w:rPr>
                          <w:lang w:val="en-US"/>
                        </w:rPr>
                      </w:pPr>
                      <w:r>
                        <w:rPr>
                          <w:lang w:val="en-US"/>
                        </w:rPr>
                        <w:t xml:space="preserve"> U</w:t>
                      </w:r>
                      <w:r w:rsidR="003370E2">
                        <w:rPr>
                          <w:lang w:val="en-US"/>
                        </w:rPr>
                        <w:t>niversity tutor</w:t>
                      </w:r>
                    </w:p>
                    <w:p w:rsidR="003370E2" w:rsidRDefault="003370E2" w:rsidP="00B273FD">
                      <w:pPr>
                        <w:jc w:val="center"/>
                      </w:pPr>
                    </w:p>
                  </w:txbxContent>
                </v:textbox>
              </v:roundrect>
            </w:pict>
          </mc:Fallback>
        </mc:AlternateContent>
      </w:r>
      <w:r w:rsidR="009121BD">
        <w:t xml:space="preserve">There are </w:t>
      </w:r>
      <w:r w:rsidR="00B308C6">
        <w:t>some</w:t>
      </w:r>
      <w:r w:rsidR="009121BD">
        <w:t xml:space="preserve"> positive</w:t>
      </w:r>
      <w:r w:rsidR="00B308C6">
        <w:t xml:space="preserve"> signs with regard to</w:t>
      </w:r>
      <w:r w:rsidR="009121BD">
        <w:t xml:space="preserve"> viability. Indeed, the Diploma in Public Service Interpreting (DPSI) has seen a recent increase in the number of centres registered to offer the qualification, particularly in the higher education (HE) sector.</w:t>
      </w:r>
    </w:p>
    <w:p w:rsidR="00B273FD" w:rsidRDefault="00B273FD" w:rsidP="009121BD"/>
    <w:p w:rsidR="00B273FD" w:rsidRDefault="00B273FD" w:rsidP="009121BD"/>
    <w:p w:rsidR="009121BD" w:rsidRDefault="009121BD" w:rsidP="003D7CE9">
      <w:pPr>
        <w:pStyle w:val="ListParagraph"/>
        <w:numPr>
          <w:ilvl w:val="0"/>
          <w:numId w:val="23"/>
        </w:numPr>
        <w:ind w:left="425" w:hanging="425"/>
        <w:contextualSpacing w:val="0"/>
      </w:pPr>
      <w:r>
        <w:t>In further education (FE), one respondent believes that recent chang</w:t>
      </w:r>
      <w:r w:rsidR="00B273FD">
        <w:t xml:space="preserve">es to funding mean that we are </w:t>
      </w:r>
      <w:r>
        <w:t xml:space="preserve">on the cusp of a huge change. </w:t>
      </w:r>
      <w:r w:rsidR="002D52EE">
        <w:t>A</w:t>
      </w:r>
      <w:r>
        <w:t xml:space="preserve"> loans system is being introduced</w:t>
      </w:r>
      <w:r w:rsidR="002D52EE">
        <w:t xml:space="preserve"> for Level 3 qualifications</w:t>
      </w:r>
      <w:r>
        <w:t xml:space="preserve">, similar to that </w:t>
      </w:r>
      <w:r w:rsidR="00B308C6">
        <w:t>in</w:t>
      </w:r>
      <w:r>
        <w:t xml:space="preserve"> higher education. This </w:t>
      </w:r>
      <w:r w:rsidR="00D9108A">
        <w:t>may</w:t>
      </w:r>
      <w:r>
        <w:t xml:space="preserve"> lead to more people following courses in the FE sector, as it will enable people to train without a large initial outlay and pay back the training costs once they are in work. This, combined with </w:t>
      </w:r>
      <w:r w:rsidR="00517ADF">
        <w:t xml:space="preserve">the introduction of </w:t>
      </w:r>
      <w:r>
        <w:t xml:space="preserve">a newly accredited Level 3 interpreting course, aligned to the trainee interpreter level of the National Occupational Standards for Interpreting, may lead to greater nationwide provision </w:t>
      </w:r>
      <w:r w:rsidR="00D9108A">
        <w:t xml:space="preserve">at trainee level </w:t>
      </w:r>
      <w:r>
        <w:t>and create new progression routes into training. Progression routes are better established for British Sign Language interpreters, who can move from trainee interpreter status to registered interpreter status with further training and practical experience. A similar progression route is not yet established for spoken language interpreters.</w:t>
      </w:r>
    </w:p>
    <w:p w:rsidR="009121BD" w:rsidRDefault="00B273FD" w:rsidP="003D7CE9">
      <w:pPr>
        <w:pStyle w:val="ListParagraph"/>
        <w:numPr>
          <w:ilvl w:val="0"/>
          <w:numId w:val="23"/>
        </w:numPr>
        <w:ind w:left="425" w:hanging="425"/>
        <w:contextualSpacing w:val="0"/>
      </w:pPr>
      <w:r>
        <w:t xml:space="preserve">While the Level 3 qualification has proved popular with several employers, not all are satisfied with </w:t>
      </w:r>
      <w:r w:rsidR="009121BD">
        <w:t xml:space="preserve">the level of language skills </w:t>
      </w:r>
      <w:r>
        <w:t>demonstrated by</w:t>
      </w:r>
      <w:r w:rsidR="009121BD">
        <w:t xml:space="preserve"> level 3 qual</w:t>
      </w:r>
      <w:r>
        <w:t>i</w:t>
      </w:r>
      <w:r w:rsidR="002D52EE">
        <w:t>fied interpreters. Some e</w:t>
      </w:r>
      <w:r>
        <w:t>mployers indicate</w:t>
      </w:r>
      <w:r w:rsidR="009121BD">
        <w:t xml:space="preserve"> that more time should be spent on language </w:t>
      </w:r>
      <w:r w:rsidR="00C64967">
        <w:t>improvement</w:t>
      </w:r>
      <w:r w:rsidR="009121BD">
        <w:t xml:space="preserve"> as well as interpreting skills. </w:t>
      </w:r>
      <w:r>
        <w:t>I</w:t>
      </w:r>
      <w:r w:rsidR="009121BD">
        <w:t xml:space="preserve">nterpreters in community languages </w:t>
      </w:r>
      <w:r>
        <w:t xml:space="preserve">also </w:t>
      </w:r>
      <w:r w:rsidR="009121BD">
        <w:t xml:space="preserve">need support in building glossaries for terms and concepts in English that </w:t>
      </w:r>
      <w:r w:rsidR="00C64967">
        <w:t>do not</w:t>
      </w:r>
      <w:r w:rsidR="009121BD">
        <w:t xml:space="preserve"> exist in their own language or culture. It will be useful to monitor whether the newly accredited Level 3 qualification will better meet the needs of a wider range of employers.</w:t>
      </w:r>
    </w:p>
    <w:p w:rsidR="009121BD" w:rsidRDefault="009121BD" w:rsidP="003D7CE9">
      <w:pPr>
        <w:pStyle w:val="ListParagraph"/>
        <w:numPr>
          <w:ilvl w:val="0"/>
          <w:numId w:val="23"/>
        </w:numPr>
        <w:ind w:left="425" w:hanging="425"/>
        <w:contextualSpacing w:val="0"/>
      </w:pPr>
      <w:r>
        <w:lastRenderedPageBreak/>
        <w:t xml:space="preserve">While </w:t>
      </w:r>
      <w:r w:rsidR="00517ADF">
        <w:t>FE</w:t>
      </w:r>
      <w:r>
        <w:t xml:space="preserve"> funding changes may have a positive impact on numbers entering training, even </w:t>
      </w:r>
      <w:r w:rsidR="00C64967">
        <w:t>courses like the DPSI -</w:t>
      </w:r>
      <w:r w:rsidRPr="00132405">
        <w:t xml:space="preserve"> which focus on the skills required </w:t>
      </w:r>
      <w:r>
        <w:t>not on specific languages and</w:t>
      </w:r>
      <w:r w:rsidRPr="00132405">
        <w:t xml:space="preserve"> therefore </w:t>
      </w:r>
      <w:r>
        <w:t>maximise</w:t>
      </w:r>
      <w:r w:rsidRPr="00132405">
        <w:t xml:space="preserve"> the numbers that can </w:t>
      </w:r>
      <w:r>
        <w:t>take part</w:t>
      </w:r>
      <w:r w:rsidR="00C64967">
        <w:t xml:space="preserve"> -</w:t>
      </w:r>
      <w:r w:rsidRPr="00132405">
        <w:t xml:space="preserve"> are still financially dependent on </w:t>
      </w:r>
      <w:r>
        <w:t>sufficient candidates</w:t>
      </w:r>
      <w:r w:rsidRPr="00132405">
        <w:t xml:space="preserve"> wanting to take the examination. </w:t>
      </w:r>
    </w:p>
    <w:p w:rsidR="00B17285" w:rsidRPr="00132405" w:rsidRDefault="00B17285" w:rsidP="003D7CE9">
      <w:pPr>
        <w:pStyle w:val="ListParagraph"/>
        <w:numPr>
          <w:ilvl w:val="0"/>
          <w:numId w:val="23"/>
        </w:numPr>
        <w:ind w:left="425" w:hanging="425"/>
        <w:contextualSpacing w:val="0"/>
      </w:pPr>
      <w:r>
        <w:t xml:space="preserve">Ultimately, the viability of PSIT training may depend on the public perception of the profession and the </w:t>
      </w:r>
      <w:r w:rsidR="00B273FD">
        <w:t>introduction</w:t>
      </w:r>
      <w:r>
        <w:t xml:space="preserve"> of an appropriate government regulated standard for interpreters and translators in the public services</w:t>
      </w:r>
      <w:r w:rsidR="00517ADF">
        <w:rPr>
          <w:rStyle w:val="FootnoteReference"/>
        </w:rPr>
        <w:footnoteReference w:id="53"/>
      </w:r>
      <w:r>
        <w:t>.</w:t>
      </w:r>
    </w:p>
    <w:p w:rsidR="00677735" w:rsidRPr="008C6300" w:rsidRDefault="00677735" w:rsidP="007C04AD">
      <w:pPr>
        <w:pStyle w:val="PSITHeading2"/>
      </w:pPr>
      <w:r w:rsidRPr="008C6300">
        <w:t>Collaboration</w:t>
      </w:r>
    </w:p>
    <w:p w:rsidR="006F2A70" w:rsidRPr="009D2EDD" w:rsidRDefault="00B273FD" w:rsidP="003D7CE9">
      <w:pPr>
        <w:pStyle w:val="ListParagraph"/>
        <w:numPr>
          <w:ilvl w:val="0"/>
          <w:numId w:val="23"/>
        </w:numPr>
        <w:ind w:left="425" w:hanging="425"/>
        <w:contextualSpacing w:val="0"/>
      </w:pPr>
      <w:r>
        <w:t>A</w:t>
      </w:r>
      <w:r w:rsidR="006F2A70">
        <w:t xml:space="preserve"> collaborative teaching process</w:t>
      </w:r>
      <w:r w:rsidR="00E829F9">
        <w:t xml:space="preserve"> is a widespread model in higher education</w:t>
      </w:r>
      <w:r w:rsidR="006F2A70">
        <w:t xml:space="preserve">, where teaching and training of language and interpreting skills is delivered by academics and practising interpreters but information on public service structures and procedures are </w:t>
      </w:r>
      <w:r>
        <w:t>provided</w:t>
      </w:r>
      <w:r w:rsidR="006F2A70">
        <w:t xml:space="preserve"> by guest speakers </w:t>
      </w:r>
      <w:r w:rsidR="00313BBC">
        <w:t>and</w:t>
      </w:r>
      <w:r w:rsidR="006F2A70">
        <w:t xml:space="preserve"> public service practitioners</w:t>
      </w:r>
      <w:r w:rsidR="00C64967">
        <w:rPr>
          <w:rStyle w:val="FootnoteReference"/>
        </w:rPr>
        <w:footnoteReference w:id="54"/>
      </w:r>
      <w:r w:rsidR="00E829F9">
        <w:t>.</w:t>
      </w:r>
      <w:r w:rsidR="006F2A70">
        <w:t xml:space="preserve"> </w:t>
      </w:r>
    </w:p>
    <w:p w:rsidR="00F723D1" w:rsidRDefault="003B3D93" w:rsidP="003D7CE9">
      <w:pPr>
        <w:pStyle w:val="ListParagraph"/>
        <w:numPr>
          <w:ilvl w:val="0"/>
          <w:numId w:val="23"/>
        </w:numPr>
        <w:ind w:left="425" w:hanging="425"/>
        <w:contextualSpacing w:val="0"/>
      </w:pPr>
      <w:r>
        <w:t>Many</w:t>
      </w:r>
      <w:r w:rsidR="00677735">
        <w:t xml:space="preserve"> </w:t>
      </w:r>
      <w:r w:rsidR="009236AF">
        <w:t>institutions</w:t>
      </w:r>
      <w:r w:rsidR="00677735">
        <w:t xml:space="preserve"> collaborat</w:t>
      </w:r>
      <w:r w:rsidR="009236AF">
        <w:t>e</w:t>
      </w:r>
      <w:r w:rsidR="00677735">
        <w:t xml:space="preserve"> with a neighbouring institution </w:t>
      </w:r>
      <w:r w:rsidR="009236AF" w:rsidRPr="00BF6C49">
        <w:t>on PSIT education and training</w:t>
      </w:r>
      <w:r w:rsidR="00677735">
        <w:t xml:space="preserve">. Others </w:t>
      </w:r>
      <w:r w:rsidR="00B273FD">
        <w:t>work</w:t>
      </w:r>
      <w:r w:rsidR="00677735">
        <w:t xml:space="preserve"> with other institutions </w:t>
      </w:r>
      <w:r w:rsidR="009236AF">
        <w:t>in other parts of the country or overseas</w:t>
      </w:r>
      <w:r w:rsidR="00677735">
        <w:t>, via Networks or European projects.</w:t>
      </w:r>
      <w:r w:rsidR="009236AF" w:rsidRPr="009236AF">
        <w:t xml:space="preserve"> </w:t>
      </w:r>
      <w:r w:rsidR="009236AF">
        <w:t xml:space="preserve">Outputs of collaboration include </w:t>
      </w:r>
      <w:r w:rsidR="00B273FD">
        <w:t>teaching resources</w:t>
      </w:r>
      <w:r w:rsidR="009236AF">
        <w:t xml:space="preserve">, joint events </w:t>
      </w:r>
      <w:r w:rsidR="00B273FD">
        <w:t>such as conferences or</w:t>
      </w:r>
      <w:r w:rsidR="009236AF">
        <w:t xml:space="preserve"> practical workshops</w:t>
      </w:r>
      <w:r w:rsidR="00C64967">
        <w:t>, work placements and a Train</w:t>
      </w:r>
      <w:r w:rsidR="009236AF">
        <w:t xml:space="preserve"> the Trainer</w:t>
      </w:r>
      <w:r w:rsidR="00C64967">
        <w:t>s</w:t>
      </w:r>
      <w:r w:rsidR="009236AF">
        <w:t xml:space="preserve"> scheme. </w:t>
      </w:r>
    </w:p>
    <w:p w:rsidR="00F723D1" w:rsidRDefault="00B92156" w:rsidP="003D7CE9">
      <w:pPr>
        <w:pStyle w:val="ListParagraph"/>
        <w:numPr>
          <w:ilvl w:val="0"/>
          <w:numId w:val="23"/>
        </w:numPr>
        <w:ind w:left="425" w:hanging="425"/>
        <w:contextualSpacing w:val="0"/>
      </w:pPr>
      <w:r>
        <w:t>In</w:t>
      </w:r>
      <w:r w:rsidR="00F723D1">
        <w:t xml:space="preserve"> British Sign Language</w:t>
      </w:r>
      <w:r>
        <w:t>, the</w:t>
      </w:r>
      <w:r w:rsidR="00F723D1">
        <w:t xml:space="preserve"> higher education community has worked collaboratively for many years and</w:t>
      </w:r>
      <w:r>
        <w:t>,</w:t>
      </w:r>
      <w:r w:rsidR="00F723D1">
        <w:t xml:space="preserve"> although this community is reducing in size due to course closures, a shared interest in developing and furthering the professional skills of interpreters has led to established cooperation. </w:t>
      </w:r>
    </w:p>
    <w:p w:rsidR="00F723D1" w:rsidRDefault="006F2A70" w:rsidP="003D7CE9">
      <w:pPr>
        <w:pStyle w:val="ListParagraph"/>
        <w:numPr>
          <w:ilvl w:val="0"/>
          <w:numId w:val="23"/>
        </w:numPr>
        <w:ind w:left="425" w:hanging="425"/>
        <w:contextualSpacing w:val="0"/>
      </w:pPr>
      <w:r w:rsidRPr="004728DA">
        <w:rPr>
          <w:rFonts w:ascii="Calibri" w:eastAsia="Times New Roman" w:hAnsi="Calibri" w:cs="Calibri"/>
          <w:color w:val="000000"/>
          <w:lang w:eastAsia="en-GB"/>
        </w:rPr>
        <w:t xml:space="preserve">Consortium funding, such as that provided to Routes into Languages </w:t>
      </w:r>
      <w:r>
        <w:t>and the National Network for Interpreting and National Network for Translation</w:t>
      </w:r>
      <w:r w:rsidRPr="004728DA">
        <w:rPr>
          <w:rFonts w:ascii="Calibri" w:eastAsia="Times New Roman" w:hAnsi="Calibri" w:cs="Calibri"/>
          <w:color w:val="000000"/>
          <w:lang w:eastAsia="en-GB"/>
        </w:rPr>
        <w:t>, has proved very effective in reinforcing collaboration.</w:t>
      </w:r>
      <w:r>
        <w:t xml:space="preserve"> The National Networks have now incorporated the former Professional Languages in Universities Group (PLUG). </w:t>
      </w:r>
      <w:r w:rsidR="00F723D1">
        <w:t xml:space="preserve">Other higher education </w:t>
      </w:r>
      <w:r w:rsidR="00B92156">
        <w:t>networks</w:t>
      </w:r>
      <w:r w:rsidR="00F723D1">
        <w:t>, such as the Public Service Interpreting Network, are also in place. In these collaborations, institutions offering interpreting and translation tuition work tog</w:t>
      </w:r>
      <w:r w:rsidR="00B92156">
        <w:t>ether to promote the profession</w:t>
      </w:r>
      <w:r w:rsidR="00517ADF">
        <w:t>s</w:t>
      </w:r>
      <w:r w:rsidR="00B92156">
        <w:t xml:space="preserve">, </w:t>
      </w:r>
      <w:r w:rsidR="00F723D1">
        <w:t xml:space="preserve">share information </w:t>
      </w:r>
      <w:r w:rsidR="00B92156">
        <w:t>and discuss</w:t>
      </w:r>
      <w:r w:rsidR="00F723D1">
        <w:t xml:space="preserve"> training issues.</w:t>
      </w:r>
    </w:p>
    <w:p w:rsidR="00F723D1" w:rsidRDefault="009F39B4" w:rsidP="003D7CE9">
      <w:pPr>
        <w:pStyle w:val="ListParagraph"/>
        <w:numPr>
          <w:ilvl w:val="0"/>
          <w:numId w:val="23"/>
        </w:numPr>
        <w:ind w:left="425" w:hanging="425"/>
        <w:contextualSpacing w:val="0"/>
      </w:pPr>
      <w:r>
        <w:rPr>
          <w:noProof/>
          <w:lang w:eastAsia="en-GB"/>
        </w:rPr>
        <mc:AlternateContent>
          <mc:Choice Requires="wps">
            <w:drawing>
              <wp:anchor distT="0" distB="0" distL="114300" distR="114300" simplePos="0" relativeHeight="251673600" behindDoc="0" locked="0" layoutInCell="1" allowOverlap="1" wp14:anchorId="047F9918" wp14:editId="2E20E372">
                <wp:simplePos x="0" y="0"/>
                <wp:positionH relativeFrom="column">
                  <wp:posOffset>-55245</wp:posOffset>
                </wp:positionH>
                <wp:positionV relativeFrom="paragraph">
                  <wp:posOffset>1091565</wp:posOffset>
                </wp:positionV>
                <wp:extent cx="5859780" cy="564515"/>
                <wp:effectExtent l="0" t="0" r="26670" b="26035"/>
                <wp:wrapNone/>
                <wp:docPr id="15" name="Rounded Rectangle 15"/>
                <wp:cNvGraphicFramePr/>
                <a:graphic xmlns:a="http://schemas.openxmlformats.org/drawingml/2006/main">
                  <a:graphicData uri="http://schemas.microsoft.com/office/word/2010/wordprocessingShape">
                    <wps:wsp>
                      <wps:cNvSpPr/>
                      <wps:spPr>
                        <a:xfrm>
                          <a:off x="0" y="0"/>
                          <a:ext cx="5859780" cy="564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5E6810" w:rsidRDefault="003370E2" w:rsidP="009F39B4">
                            <w:pPr>
                              <w:spacing w:after="0"/>
                              <w:rPr>
                                <w:rFonts w:ascii="Calibri" w:eastAsia="Times New Roman" w:hAnsi="Calibri" w:cs="Calibri"/>
                                <w:color w:val="000000"/>
                                <w:lang w:eastAsia="en-GB"/>
                              </w:rPr>
                            </w:pPr>
                            <w:r>
                              <w:rPr>
                                <w:lang w:val="en-US"/>
                              </w:rPr>
                              <w:t>‘</w:t>
                            </w:r>
                            <w:proofErr w:type="gramStart"/>
                            <w:r w:rsidRPr="00537FE3">
                              <w:rPr>
                                <w:i/>
                                <w:lang w:val="en-US"/>
                              </w:rPr>
                              <w:t>collaboration</w:t>
                            </w:r>
                            <w:proofErr w:type="gramEnd"/>
                            <w:r w:rsidRPr="00537FE3">
                              <w:rPr>
                                <w:i/>
                                <w:lang w:val="en-US"/>
                              </w:rPr>
                              <w:t xml:space="preserve"> is easier on an international level and it is more difficult on a local level</w:t>
                            </w:r>
                            <w:r>
                              <w:rPr>
                                <w:lang w:val="en-US"/>
                              </w:rPr>
                              <w:t xml:space="preserve">’ </w:t>
                            </w:r>
                          </w:p>
                          <w:p w:rsidR="003370E2" w:rsidRDefault="005C0FA2" w:rsidP="009F39B4">
                            <w:pPr>
                              <w:jc w:val="right"/>
                            </w:pPr>
                            <w:r>
                              <w:rPr>
                                <w:lang w:val="en-US"/>
                              </w:rPr>
                              <w:t xml:space="preserve"> U</w:t>
                            </w:r>
                            <w:r w:rsidR="003370E2">
                              <w:rPr>
                                <w:lang w:val="en-US"/>
                              </w:rPr>
                              <w:t>niversity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43" style="position:absolute;left:0;text-align:left;margin-left:-4.35pt;margin-top:85.95pt;width:461.4pt;height:44.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" fillcolor="#4f81bd [3204]" strokecolor="#243f60 [1604]" strokeweight="2pt">
                <v:textbox>
                  <w:txbxContent>
                    <w:p w:rsidR="003370E2" w:rsidRPr="005E6810" w:rsidRDefault="003370E2" w:rsidP="009F39B4">
                      <w:pPr>
                        <w:spacing w:after="0"/>
                        <w:rPr>
                          <w:rFonts w:ascii="Calibri" w:eastAsia="Times New Roman" w:hAnsi="Calibri" w:cs="Calibri"/>
                          <w:color w:val="000000"/>
                          <w:lang w:eastAsia="en-GB"/>
                        </w:rPr>
                      </w:pPr>
                      <w:r>
                        <w:rPr>
                          <w:lang w:val="en-US"/>
                        </w:rPr>
                        <w:t>‘</w:t>
                      </w:r>
                      <w:proofErr w:type="gramStart"/>
                      <w:r w:rsidRPr="00537FE3">
                        <w:rPr>
                          <w:i/>
                          <w:lang w:val="en-US"/>
                        </w:rPr>
                        <w:t>collaboration</w:t>
                      </w:r>
                      <w:proofErr w:type="gramEnd"/>
                      <w:r w:rsidRPr="00537FE3">
                        <w:rPr>
                          <w:i/>
                          <w:lang w:val="en-US"/>
                        </w:rPr>
                        <w:t xml:space="preserve"> is easier on an international level and it is more difficult on a local level</w:t>
                      </w:r>
                      <w:r>
                        <w:rPr>
                          <w:lang w:val="en-US"/>
                        </w:rPr>
                        <w:t xml:space="preserve">’ </w:t>
                      </w:r>
                    </w:p>
                    <w:p w:rsidR="003370E2" w:rsidRDefault="005C0FA2" w:rsidP="009F39B4">
                      <w:pPr>
                        <w:jc w:val="right"/>
                      </w:pPr>
                      <w:r>
                        <w:rPr>
                          <w:lang w:val="en-US"/>
                        </w:rPr>
                        <w:t xml:space="preserve"> U</w:t>
                      </w:r>
                      <w:r w:rsidR="003370E2">
                        <w:rPr>
                          <w:lang w:val="en-US"/>
                        </w:rPr>
                        <w:t>niversity tutor</w:t>
                      </w:r>
                    </w:p>
                  </w:txbxContent>
                </v:textbox>
              </v:roundrect>
            </w:pict>
          </mc:Fallback>
        </mc:AlternateContent>
      </w:r>
      <w:r w:rsidR="004E4A06">
        <w:t>Although there are examples of inter-institutional</w:t>
      </w:r>
      <w:r w:rsidR="005E6810">
        <w:t xml:space="preserve"> collaboration</w:t>
      </w:r>
      <w:r w:rsidR="00F723D1">
        <w:t xml:space="preserve">, competition still exists and it requires </w:t>
      </w:r>
      <w:r w:rsidR="00E045AE">
        <w:t>continued</w:t>
      </w:r>
      <w:r w:rsidR="00F723D1">
        <w:t xml:space="preserve"> effort </w:t>
      </w:r>
      <w:r w:rsidR="00B273FD">
        <w:t xml:space="preserve">by individuals </w:t>
      </w:r>
      <w:r w:rsidR="00F723D1">
        <w:t xml:space="preserve">to maintain </w:t>
      </w:r>
      <w:r w:rsidR="005E6810">
        <w:t>cooperation</w:t>
      </w:r>
      <w:r w:rsidR="00F723D1">
        <w:t>. The cap on student numbers has further increased competition between universities and could affect future collaboration between institutions.</w:t>
      </w:r>
      <w:r w:rsidR="00C64967">
        <w:t xml:space="preserve"> </w:t>
      </w:r>
      <w:r w:rsidR="00561418">
        <w:t>In spite of competition, institutions share a common interest in developing the market.</w:t>
      </w:r>
    </w:p>
    <w:p w:rsidR="009F39B4" w:rsidRDefault="009F39B4" w:rsidP="00F723D1"/>
    <w:p w:rsidR="009F39B4" w:rsidRDefault="009F39B4" w:rsidP="00F723D1"/>
    <w:p w:rsidR="004E4A06" w:rsidRDefault="009236AF" w:rsidP="003D7CE9">
      <w:pPr>
        <w:pStyle w:val="ListParagraph"/>
        <w:numPr>
          <w:ilvl w:val="0"/>
          <w:numId w:val="23"/>
        </w:numPr>
        <w:ind w:left="425" w:hanging="425"/>
        <w:contextualSpacing w:val="0"/>
      </w:pPr>
      <w:r>
        <w:t>Other institutions reported collaboration with professional bodies and other representative organisation</w:t>
      </w:r>
      <w:r w:rsidR="004E4A06">
        <w:t xml:space="preserve">s, to provide workshops and seminars on professional conduct and advice on getting </w:t>
      </w:r>
      <w:r w:rsidR="004E4A06">
        <w:lastRenderedPageBreak/>
        <w:t>started in the profession. Seminars and personal accounts of a day in the life of a practitioner are very useful for students, although there is no central database of practitioners and other guest speakers that are prepared to attend institutions and give talks and presentations.  Th</w:t>
      </w:r>
      <w:r w:rsidR="00A2021E">
        <w:t xml:space="preserve">e creation of a </w:t>
      </w:r>
      <w:r w:rsidR="004E4A06">
        <w:t xml:space="preserve">directory </w:t>
      </w:r>
      <w:r w:rsidR="00A2021E">
        <w:t xml:space="preserve">of potential guest speakers </w:t>
      </w:r>
      <w:r w:rsidR="00517ADF">
        <w:t>was suggested as</w:t>
      </w:r>
      <w:r w:rsidR="004E4A06">
        <w:t xml:space="preserve"> a useful tool for the sector.</w:t>
      </w:r>
    </w:p>
    <w:p w:rsidR="004E4A06" w:rsidRDefault="004E4A06" w:rsidP="003D7CE9">
      <w:pPr>
        <w:pStyle w:val="ListParagraph"/>
        <w:numPr>
          <w:ilvl w:val="0"/>
          <w:numId w:val="23"/>
        </w:numPr>
        <w:ind w:left="425" w:hanging="425"/>
        <w:contextualSpacing w:val="0"/>
      </w:pPr>
      <w:r>
        <w:t xml:space="preserve">Public service interpreters often work locally, </w:t>
      </w:r>
      <w:r w:rsidR="00C64967">
        <w:t>but</w:t>
      </w:r>
      <w:r>
        <w:t xml:space="preserve"> translation is </w:t>
      </w:r>
      <w:r w:rsidR="009F39B4">
        <w:t>not location specific</w:t>
      </w:r>
      <w:r>
        <w:t>. For some interpreters, family or personal constraints only permit them to take on assignments in their local area. Therefore collaboration</w:t>
      </w:r>
      <w:r w:rsidR="00A2021E">
        <w:t xml:space="preserve"> such as work placements</w:t>
      </w:r>
      <w:r>
        <w:t xml:space="preserve"> often depends on the geographical location of the institution and its relationships with local employers and practitioners.</w:t>
      </w:r>
    </w:p>
    <w:p w:rsidR="005E6810" w:rsidRDefault="005E6810" w:rsidP="003D7CE9">
      <w:pPr>
        <w:pStyle w:val="ListParagraph"/>
        <w:numPr>
          <w:ilvl w:val="0"/>
          <w:numId w:val="23"/>
        </w:numPr>
        <w:ind w:left="425" w:hanging="425"/>
        <w:contextualSpacing w:val="0"/>
      </w:pPr>
      <w:r>
        <w:t xml:space="preserve">Collaboration with employers and the wider labour market </w:t>
      </w:r>
      <w:r w:rsidR="00A2021E">
        <w:t>can be</w:t>
      </w:r>
      <w:r>
        <w:t xml:space="preserve"> difficult to achieve. While international institutions </w:t>
      </w:r>
      <w:r w:rsidR="004E4A06">
        <w:t>employing</w:t>
      </w:r>
      <w:r>
        <w:t xml:space="preserve"> a high proportion of conference interpreters invest time and budget into collaboration with education</w:t>
      </w:r>
      <w:r w:rsidR="004E4A06">
        <w:t xml:space="preserve"> to promote the career</w:t>
      </w:r>
      <w:r>
        <w:t xml:space="preserve">, public sector employers do not have similar investment to offer. Therefore institutions </w:t>
      </w:r>
      <w:r w:rsidR="004E4A06">
        <w:t>have to be</w:t>
      </w:r>
      <w:r>
        <w:t xml:space="preserve"> proactive and creative in establishing collaborations wi</w:t>
      </w:r>
      <w:r w:rsidR="00A2021E">
        <w:t>th local or national employers. This results in a varying degree of collaboration with employers.</w:t>
      </w:r>
    </w:p>
    <w:p w:rsidR="00C64967" w:rsidRDefault="00C64967" w:rsidP="003D7CE9">
      <w:pPr>
        <w:pStyle w:val="ListParagraph"/>
        <w:numPr>
          <w:ilvl w:val="0"/>
          <w:numId w:val="23"/>
        </w:numPr>
        <w:ind w:left="425" w:hanging="425"/>
        <w:contextualSpacing w:val="0"/>
      </w:pPr>
      <w:r>
        <w:t xml:space="preserve">The most common form of collaboration with employers is </w:t>
      </w:r>
      <w:r w:rsidR="00E045AE">
        <w:t>to invite them</w:t>
      </w:r>
      <w:r w:rsidR="00A2021E">
        <w:t xml:space="preserve"> </w:t>
      </w:r>
      <w:r>
        <w:t>to talk to the students</w:t>
      </w:r>
      <w:r w:rsidR="00E045AE">
        <w:t xml:space="preserve"> as guest speakers</w:t>
      </w:r>
      <w:r>
        <w:t>. This gives interpreting or translation students the opportunity to hear directly from an employer</w:t>
      </w:r>
      <w:r w:rsidR="00A2021E">
        <w:t>, to understand</w:t>
      </w:r>
      <w:r>
        <w:t xml:space="preserve"> what a job actually entails, and what criteria </w:t>
      </w:r>
      <w:r w:rsidR="00A2021E">
        <w:t>employers</w:t>
      </w:r>
      <w:r>
        <w:t xml:space="preserve"> use when selecting or recruiting freelance or in house staff. </w:t>
      </w:r>
    </w:p>
    <w:p w:rsidR="009236AF" w:rsidRDefault="00C64967" w:rsidP="003D7CE9">
      <w:pPr>
        <w:pStyle w:val="ListParagraph"/>
        <w:numPr>
          <w:ilvl w:val="0"/>
          <w:numId w:val="23"/>
        </w:numPr>
        <w:ind w:left="425" w:hanging="425"/>
        <w:contextualSpacing w:val="0"/>
      </w:pPr>
      <w:r>
        <w:t>Yet collaboration</w:t>
      </w:r>
      <w:r w:rsidR="00966755">
        <w:t xml:space="preserve"> is geographically patchy, as it requires the support and goodwill of a local public service employer requiring language provision</w:t>
      </w:r>
      <w:r w:rsidR="00F723D1">
        <w:t xml:space="preserve"> and often depends on the willingness of an individual to </w:t>
      </w:r>
      <w:r w:rsidR="004E4A06">
        <w:t>contribute their own time</w:t>
      </w:r>
      <w:r w:rsidR="00F723D1">
        <w:t xml:space="preserve"> or convince their organisation to </w:t>
      </w:r>
      <w:r w:rsidR="004E4A06">
        <w:t xml:space="preserve">let them </w:t>
      </w:r>
      <w:r w:rsidR="00F723D1">
        <w:t>do so</w:t>
      </w:r>
      <w:r w:rsidR="00966755">
        <w:t xml:space="preserve">. </w:t>
      </w:r>
      <w:r w:rsidR="005E6810">
        <w:t>It also can depend on the goodwill of the institution</w:t>
      </w:r>
      <w:r w:rsidR="00A2021E">
        <w:t>. This research</w:t>
      </w:r>
      <w:r w:rsidR="009F39B4">
        <w:t xml:space="preserve"> ha</w:t>
      </w:r>
      <w:r w:rsidR="00A2021E">
        <w:t>s</w:t>
      </w:r>
      <w:r w:rsidR="009F39B4">
        <w:t xml:space="preserve"> come across</w:t>
      </w:r>
      <w:r w:rsidR="005E6810">
        <w:t xml:space="preserve"> instances of employers approaching FE colleges to collaborate on interpreter training but meeting with no response.</w:t>
      </w:r>
    </w:p>
    <w:p w:rsidR="00517ADF" w:rsidRDefault="00517ADF" w:rsidP="00517ADF">
      <w:pPr>
        <w:pStyle w:val="ListParagraph"/>
        <w:ind w:left="425"/>
        <w:contextualSpacing w:val="0"/>
      </w:pPr>
      <w:r>
        <w:rPr>
          <w:noProof/>
          <w:lang w:eastAsia="en-GB"/>
        </w:rPr>
        <mc:AlternateContent>
          <mc:Choice Requires="wps">
            <w:drawing>
              <wp:anchor distT="0" distB="0" distL="114300" distR="114300" simplePos="0" relativeHeight="251687936" behindDoc="0" locked="0" layoutInCell="1" allowOverlap="1" wp14:anchorId="3EC248F5" wp14:editId="3E75AFDA">
                <wp:simplePos x="0" y="0"/>
                <wp:positionH relativeFrom="column">
                  <wp:posOffset>285750</wp:posOffset>
                </wp:positionH>
                <wp:positionV relativeFrom="paragraph">
                  <wp:posOffset>15241</wp:posOffset>
                </wp:positionV>
                <wp:extent cx="5476875" cy="8191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47687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517ADF">
                            <w:pPr>
                              <w:spacing w:after="0"/>
                              <w:rPr>
                                <w:rFonts w:cstheme="minorHAnsi"/>
                                <w:i/>
                                <w:lang w:val="en-US"/>
                              </w:rPr>
                            </w:pPr>
                            <w:r>
                              <w:rPr>
                                <w:rFonts w:cstheme="minorHAnsi"/>
                                <w:i/>
                                <w:lang w:val="en-US"/>
                              </w:rPr>
                              <w:t>‘</w:t>
                            </w:r>
                            <w:r w:rsidRPr="00517ADF">
                              <w:rPr>
                                <w:rFonts w:cstheme="minorHAnsi"/>
                                <w:i/>
                                <w:lang w:val="en-US"/>
                              </w:rPr>
                              <w:t>I’ve asked to speak to FE colleges that do the interpreting courses and they haven’t responded</w:t>
                            </w:r>
                            <w:r>
                              <w:rPr>
                                <w:rFonts w:cstheme="minorHAnsi"/>
                                <w:i/>
                                <w:lang w:val="en-US"/>
                              </w:rPr>
                              <w:t>’</w:t>
                            </w:r>
                          </w:p>
                          <w:p w:rsidR="003370E2" w:rsidRPr="00517ADF" w:rsidRDefault="003370E2" w:rsidP="00517ADF">
                            <w:pPr>
                              <w:jc w:val="right"/>
                              <w:rPr>
                                <w:rFonts w:cstheme="minorHAnsi"/>
                              </w:rPr>
                            </w:pPr>
                            <w:r>
                              <w:rPr>
                                <w:rFonts w:cstheme="minorHAnsi"/>
                              </w:rPr>
                              <w:t>University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44" style="position:absolute;left:0;text-align:left;margin-left:22.5pt;margin-top:1.2pt;width:431.25pt;height:6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" fillcolor="#4f81bd [3204]" strokecolor="#243f60 [1604]" strokeweight="2pt">
                <v:textbox>
                  <w:txbxContent>
                    <w:p w:rsidR="003370E2" w:rsidRDefault="003370E2" w:rsidP="00517ADF">
                      <w:pPr>
                        <w:spacing w:after="0"/>
                        <w:rPr>
                          <w:rFonts w:cstheme="minorHAnsi"/>
                          <w:i/>
                          <w:lang w:val="en-US"/>
                        </w:rPr>
                      </w:pPr>
                      <w:r>
                        <w:rPr>
                          <w:rFonts w:cstheme="minorHAnsi"/>
                          <w:i/>
                          <w:lang w:val="en-US"/>
                        </w:rPr>
                        <w:t>‘</w:t>
                      </w:r>
                      <w:r w:rsidRPr="00517ADF">
                        <w:rPr>
                          <w:rFonts w:cstheme="minorHAnsi"/>
                          <w:i/>
                          <w:lang w:val="en-US"/>
                        </w:rPr>
                        <w:t>I’ve asked to speak to FE colleges that do the interpreting courses and they haven’t responded</w:t>
                      </w:r>
                      <w:r>
                        <w:rPr>
                          <w:rFonts w:cstheme="minorHAnsi"/>
                          <w:i/>
                          <w:lang w:val="en-US"/>
                        </w:rPr>
                        <w:t>’</w:t>
                      </w:r>
                    </w:p>
                    <w:p w:rsidR="003370E2" w:rsidRPr="00517ADF" w:rsidRDefault="003370E2" w:rsidP="00517ADF">
                      <w:pPr>
                        <w:jc w:val="right"/>
                        <w:rPr>
                          <w:rFonts w:cstheme="minorHAnsi"/>
                        </w:rPr>
                      </w:pPr>
                      <w:r>
                        <w:rPr>
                          <w:rFonts w:cstheme="minorHAnsi"/>
                        </w:rPr>
                        <w:t>University tutor</w:t>
                      </w:r>
                    </w:p>
                  </w:txbxContent>
                </v:textbox>
              </v:roundrect>
            </w:pict>
          </mc:Fallback>
        </mc:AlternateContent>
      </w:r>
    </w:p>
    <w:p w:rsidR="00517ADF" w:rsidRDefault="00517ADF" w:rsidP="00517ADF">
      <w:pPr>
        <w:pStyle w:val="ListParagraph"/>
        <w:ind w:left="425"/>
        <w:contextualSpacing w:val="0"/>
      </w:pPr>
    </w:p>
    <w:p w:rsidR="00517ADF" w:rsidRDefault="00517ADF" w:rsidP="00517ADF">
      <w:pPr>
        <w:pStyle w:val="ListParagraph"/>
        <w:ind w:left="425"/>
        <w:contextualSpacing w:val="0"/>
      </w:pPr>
    </w:p>
    <w:p w:rsidR="005E6810" w:rsidRPr="004728DA" w:rsidRDefault="005E6810" w:rsidP="003D7CE9">
      <w:pPr>
        <w:pStyle w:val="ListParagraph"/>
        <w:numPr>
          <w:ilvl w:val="0"/>
          <w:numId w:val="23"/>
        </w:numPr>
        <w:ind w:left="425" w:hanging="425"/>
        <w:contextualSpacing w:val="0"/>
        <w:rPr>
          <w:rFonts w:ascii="Calibri" w:eastAsia="Times New Roman" w:hAnsi="Calibri" w:cs="Calibri"/>
          <w:color w:val="000000"/>
          <w:lang w:eastAsia="en-GB"/>
        </w:rPr>
      </w:pPr>
      <w:r>
        <w:t xml:space="preserve">On the whole, training providers outside of higher education report a significant degree of collaboration. Employers often work with DPSI training providers, </w:t>
      </w:r>
      <w:r w:rsidRPr="00966755">
        <w:t>by providing input to course</w:t>
      </w:r>
      <w:r>
        <w:t>s</w:t>
      </w:r>
      <w:r w:rsidRPr="00966755">
        <w:t>.</w:t>
      </w:r>
      <w:r w:rsidRPr="004728DA">
        <w:rPr>
          <w:i/>
        </w:rPr>
        <w:t xml:space="preserve"> </w:t>
      </w:r>
      <w:r>
        <w:t xml:space="preserve">Adult and community education providers work in a network to provide training. They actively seek the input of employers in the public, private and voluntary sectors to inform training materials and ensure that the students </w:t>
      </w:r>
      <w:r w:rsidR="00C64967">
        <w:t>gain</w:t>
      </w:r>
      <w:r>
        <w:t xml:space="preserve"> the appropriate skills for the local labour market.</w:t>
      </w:r>
    </w:p>
    <w:p w:rsidR="005E6810" w:rsidRDefault="005E6810" w:rsidP="003D7CE9">
      <w:pPr>
        <w:pStyle w:val="ListParagraph"/>
        <w:numPr>
          <w:ilvl w:val="0"/>
          <w:numId w:val="23"/>
        </w:numPr>
        <w:ind w:left="425" w:hanging="425"/>
        <w:contextualSpacing w:val="0"/>
      </w:pPr>
      <w:r>
        <w:t xml:space="preserve">Institutions which offer a work placement scheme for their students, whether as an accredited part of an undergraduate or postgraduate course or through informal links with local employers, </w:t>
      </w:r>
      <w:r w:rsidR="0076475C">
        <w:t>derive</w:t>
      </w:r>
      <w:r>
        <w:t xml:space="preserve"> the dual benefit of supporting the student’s development and consolidating direct links with employers.</w:t>
      </w:r>
    </w:p>
    <w:p w:rsidR="00A2021E" w:rsidRDefault="008F1EDF" w:rsidP="003D7CE9">
      <w:pPr>
        <w:pStyle w:val="ListParagraph"/>
        <w:numPr>
          <w:ilvl w:val="0"/>
          <w:numId w:val="23"/>
        </w:numPr>
        <w:spacing w:after="0"/>
        <w:ind w:left="425" w:hanging="425"/>
        <w:contextualSpacing w:val="0"/>
        <w:rPr>
          <w:rFonts w:ascii="Calibri" w:eastAsia="Times New Roman" w:hAnsi="Calibri" w:cs="Calibri"/>
          <w:color w:val="000000"/>
          <w:lang w:eastAsia="en-GB"/>
        </w:rPr>
      </w:pPr>
      <w:r w:rsidRPr="004728DA">
        <w:rPr>
          <w:lang w:val="en-US"/>
        </w:rPr>
        <w:lastRenderedPageBreak/>
        <w:t xml:space="preserve">The most commonly cited barriers to collaboration are </w:t>
      </w:r>
      <w:r w:rsidR="005E6810" w:rsidRPr="004728DA">
        <w:rPr>
          <w:lang w:val="en-US"/>
        </w:rPr>
        <w:t xml:space="preserve">cost, </w:t>
      </w:r>
      <w:r w:rsidRPr="004728DA">
        <w:rPr>
          <w:lang w:val="en-US"/>
        </w:rPr>
        <w:t>time and competition.</w:t>
      </w:r>
      <w:r w:rsidR="005E6810" w:rsidRPr="004728DA">
        <w:rPr>
          <w:lang w:val="en-US"/>
        </w:rPr>
        <w:t xml:space="preserve"> </w:t>
      </w:r>
      <w:r w:rsidR="005E6810" w:rsidRPr="004728DA">
        <w:rPr>
          <w:rFonts w:ascii="Calibri" w:eastAsia="Times New Roman" w:hAnsi="Calibri" w:cs="Calibri"/>
          <w:color w:val="000000"/>
          <w:lang w:eastAsia="en-GB"/>
        </w:rPr>
        <w:t xml:space="preserve">Employer input into courses or training materials requires an investment of time and goodwill, and </w:t>
      </w:r>
      <w:r w:rsidR="00C64967" w:rsidRPr="004728DA">
        <w:rPr>
          <w:rFonts w:ascii="Calibri" w:eastAsia="Times New Roman" w:hAnsi="Calibri" w:cs="Calibri"/>
          <w:color w:val="000000"/>
          <w:lang w:eastAsia="en-GB"/>
        </w:rPr>
        <w:t>a</w:t>
      </w:r>
      <w:r w:rsidR="005E6810" w:rsidRPr="004728DA">
        <w:rPr>
          <w:rFonts w:ascii="Calibri" w:eastAsia="Times New Roman" w:hAnsi="Calibri" w:cs="Calibri"/>
          <w:color w:val="000000"/>
          <w:lang w:eastAsia="en-GB"/>
        </w:rPr>
        <w:t xml:space="preserve"> public sector</w:t>
      </w:r>
      <w:r w:rsidR="00C64967" w:rsidRPr="004728DA">
        <w:rPr>
          <w:rFonts w:ascii="Calibri" w:eastAsia="Times New Roman" w:hAnsi="Calibri" w:cs="Calibri"/>
          <w:color w:val="000000"/>
          <w:lang w:eastAsia="en-GB"/>
        </w:rPr>
        <w:t xml:space="preserve"> under severe financial pressure</w:t>
      </w:r>
      <w:r w:rsidR="005E6810" w:rsidRPr="004728DA">
        <w:rPr>
          <w:rFonts w:ascii="Calibri" w:eastAsia="Times New Roman" w:hAnsi="Calibri" w:cs="Calibri"/>
          <w:color w:val="000000"/>
          <w:lang w:eastAsia="en-GB"/>
        </w:rPr>
        <w:t xml:space="preserve"> is not always in a position to offer this investment. </w:t>
      </w:r>
      <w:r w:rsidR="006F2A70" w:rsidRPr="004728DA">
        <w:rPr>
          <w:rFonts w:ascii="Calibri" w:eastAsia="Times New Roman" w:hAnsi="Calibri" w:cs="Calibri"/>
          <w:color w:val="000000"/>
          <w:lang w:eastAsia="en-GB"/>
        </w:rPr>
        <w:t xml:space="preserve"> </w:t>
      </w:r>
    </w:p>
    <w:p w:rsidR="00A2021E" w:rsidRDefault="00A2021E" w:rsidP="00A2021E">
      <w:pPr>
        <w:pStyle w:val="ListParagraph"/>
        <w:spacing w:after="0"/>
        <w:ind w:left="425"/>
        <w:contextualSpacing w:val="0"/>
        <w:rPr>
          <w:rFonts w:ascii="Calibri" w:eastAsia="Times New Roman" w:hAnsi="Calibri" w:cs="Calibri"/>
          <w:color w:val="000000"/>
          <w:lang w:eastAsia="en-GB"/>
        </w:rPr>
      </w:pPr>
    </w:p>
    <w:p w:rsidR="00966755" w:rsidRPr="004728DA" w:rsidRDefault="006F2A70" w:rsidP="00174A00">
      <w:pPr>
        <w:pStyle w:val="ListParagraph"/>
        <w:numPr>
          <w:ilvl w:val="0"/>
          <w:numId w:val="23"/>
        </w:numPr>
        <w:spacing w:after="120"/>
        <w:ind w:left="425" w:hanging="425"/>
        <w:contextualSpacing w:val="0"/>
        <w:rPr>
          <w:rFonts w:ascii="Calibri" w:eastAsia="Times New Roman" w:hAnsi="Calibri" w:cs="Calibri"/>
          <w:color w:val="000000"/>
          <w:lang w:eastAsia="en-GB"/>
        </w:rPr>
      </w:pPr>
      <w:r w:rsidRPr="004728DA">
        <w:rPr>
          <w:rFonts w:ascii="Calibri" w:eastAsia="Times New Roman" w:hAnsi="Calibri" w:cs="Calibri"/>
          <w:color w:val="000000"/>
          <w:lang w:eastAsia="en-GB"/>
        </w:rPr>
        <w:t xml:space="preserve">It would be beneficial to </w:t>
      </w:r>
      <w:r w:rsidR="00A2021E">
        <w:rPr>
          <w:rFonts w:ascii="Calibri" w:eastAsia="Times New Roman" w:hAnsi="Calibri" w:cs="Calibri"/>
          <w:color w:val="000000"/>
          <w:lang w:eastAsia="en-GB"/>
        </w:rPr>
        <w:t xml:space="preserve">create a document or publication </w:t>
      </w:r>
      <w:r w:rsidRPr="004728DA">
        <w:rPr>
          <w:rFonts w:ascii="Calibri" w:eastAsia="Times New Roman" w:hAnsi="Calibri" w:cs="Calibri"/>
          <w:color w:val="000000"/>
          <w:lang w:eastAsia="en-GB"/>
        </w:rPr>
        <w:t xml:space="preserve">summarising the benefits of collaboration to all parties. </w:t>
      </w:r>
      <w:r w:rsidR="00A2021E">
        <w:rPr>
          <w:rFonts w:ascii="Calibri" w:eastAsia="Times New Roman" w:hAnsi="Calibri" w:cs="Calibri"/>
          <w:color w:val="000000"/>
          <w:lang w:eastAsia="en-GB"/>
        </w:rPr>
        <w:t xml:space="preserve">It could provide case studies of successful collaboration, to highlight the benefits. </w:t>
      </w:r>
      <w:r w:rsidRPr="004728DA">
        <w:rPr>
          <w:rFonts w:ascii="Calibri" w:eastAsia="Times New Roman" w:hAnsi="Calibri" w:cs="Calibri"/>
          <w:color w:val="000000"/>
          <w:lang w:eastAsia="en-GB"/>
        </w:rPr>
        <w:t>It could also provide advice on how to identify local needs and develop collaborative training</w:t>
      </w:r>
      <w:r w:rsidR="00C64967" w:rsidRPr="004728DA">
        <w:rPr>
          <w:rFonts w:ascii="Calibri" w:eastAsia="Times New Roman" w:hAnsi="Calibri" w:cs="Calibri"/>
          <w:color w:val="000000"/>
          <w:lang w:eastAsia="en-GB"/>
        </w:rPr>
        <w:t xml:space="preserve"> courses</w:t>
      </w:r>
      <w:r w:rsidR="00174A00">
        <w:rPr>
          <w:rFonts w:ascii="Calibri" w:eastAsia="Times New Roman" w:hAnsi="Calibri" w:cs="Calibri"/>
          <w:color w:val="000000"/>
          <w:lang w:eastAsia="en-GB"/>
        </w:rPr>
        <w:t>,</w:t>
      </w:r>
      <w:r w:rsidR="00C64967" w:rsidRPr="004728DA">
        <w:rPr>
          <w:rFonts w:ascii="Calibri" w:eastAsia="Times New Roman" w:hAnsi="Calibri" w:cs="Calibri"/>
          <w:color w:val="000000"/>
          <w:lang w:eastAsia="en-GB"/>
        </w:rPr>
        <w:t xml:space="preserve"> resources</w:t>
      </w:r>
      <w:r w:rsidR="00174A00">
        <w:rPr>
          <w:rFonts w:ascii="Calibri" w:eastAsia="Times New Roman" w:hAnsi="Calibri" w:cs="Calibri"/>
          <w:color w:val="000000"/>
          <w:lang w:eastAsia="en-GB"/>
        </w:rPr>
        <w:t xml:space="preserve"> and </w:t>
      </w:r>
      <w:r w:rsidR="00174A00" w:rsidRPr="004728DA">
        <w:rPr>
          <w:rFonts w:ascii="Calibri" w:eastAsia="Times New Roman" w:hAnsi="Calibri" w:cs="Calibri"/>
          <w:color w:val="000000"/>
          <w:lang w:eastAsia="en-GB"/>
        </w:rPr>
        <w:t>continuing professional development activities for PSIs</w:t>
      </w:r>
      <w:r w:rsidRPr="004728DA">
        <w:rPr>
          <w:rFonts w:ascii="Calibri" w:eastAsia="Times New Roman" w:hAnsi="Calibri" w:cs="Calibri"/>
          <w:color w:val="000000"/>
          <w:lang w:eastAsia="en-GB"/>
        </w:rPr>
        <w:t>.</w:t>
      </w:r>
    </w:p>
    <w:p w:rsidR="00677735" w:rsidRPr="007C3E63" w:rsidRDefault="00677735" w:rsidP="007C04AD">
      <w:pPr>
        <w:pStyle w:val="PSITHeading2"/>
      </w:pPr>
      <w:r w:rsidRPr="007C3E63">
        <w:t>Curriculum</w:t>
      </w:r>
    </w:p>
    <w:p w:rsidR="005115F0" w:rsidRDefault="005115F0" w:rsidP="003D7CE9">
      <w:pPr>
        <w:pStyle w:val="ListParagraph"/>
        <w:numPr>
          <w:ilvl w:val="0"/>
          <w:numId w:val="23"/>
        </w:numPr>
        <w:ind w:left="425" w:hanging="425"/>
        <w:contextualSpacing w:val="0"/>
      </w:pPr>
      <w:r>
        <w:t>While undergraduate courses with a translation or interpreting element are unable to offer training in a specialised field within the time allowed, postgraduate courses can offer more specialisation. Often, specialisation can be offered through optional modules. However, translators should avoid overspecialising, in case they are unable to find sufficient work in their specialist area</w:t>
      </w:r>
      <w:r w:rsidR="009F39B4">
        <w:rPr>
          <w:rStyle w:val="FootnoteReference"/>
        </w:rPr>
        <w:footnoteReference w:id="55"/>
      </w:r>
      <w:r>
        <w:t>.</w:t>
      </w:r>
    </w:p>
    <w:p w:rsidR="005115F0" w:rsidRDefault="005115F0" w:rsidP="003D7CE9">
      <w:pPr>
        <w:pStyle w:val="ListParagraph"/>
        <w:numPr>
          <w:ilvl w:val="0"/>
          <w:numId w:val="23"/>
        </w:numPr>
        <w:ind w:left="425" w:hanging="425"/>
        <w:contextualSpacing w:val="0"/>
      </w:pPr>
      <w:r>
        <w:t>Nevertheless, public service interpreters and translators do need to know the terminology of the domain in which they are providing a service, as well as any other specialist knowledge that might be required by the domain. Mental health and child protection are areas where practitioners believe highly specialist knowledg</w:t>
      </w:r>
      <w:r w:rsidR="009F39B4">
        <w:t xml:space="preserve">e is required. </w:t>
      </w:r>
      <w:r w:rsidR="00C64967">
        <w:t>For example</w:t>
      </w:r>
      <w:r w:rsidR="009F39B4">
        <w:t xml:space="preserve">, </w:t>
      </w:r>
      <w:r>
        <w:t xml:space="preserve">specialist training is essential for interpreters </w:t>
      </w:r>
      <w:r w:rsidR="00C64967">
        <w:t>who undertake child protection</w:t>
      </w:r>
      <w:r>
        <w:t xml:space="preserve"> work, but so far there is little relevant training available. It seems to be generally </w:t>
      </w:r>
      <w:r w:rsidR="009F39B4">
        <w:t>accepted</w:t>
      </w:r>
      <w:r>
        <w:t xml:space="preserve"> by </w:t>
      </w:r>
      <w:r w:rsidR="00CF0C0A">
        <w:t xml:space="preserve">public service providers and </w:t>
      </w:r>
      <w:r>
        <w:t xml:space="preserve">practitioners </w:t>
      </w:r>
      <w:r w:rsidR="00CF0C0A">
        <w:t xml:space="preserve">alike </w:t>
      </w:r>
      <w:r>
        <w:t>th</w:t>
      </w:r>
      <w:r w:rsidR="009F39B4">
        <w:t>at there should be rigorous</w:t>
      </w:r>
      <w:r>
        <w:t xml:space="preserve"> procedures</w:t>
      </w:r>
      <w:r w:rsidR="009F39B4">
        <w:t xml:space="preserve"> in place </w:t>
      </w:r>
      <w:r>
        <w:t>to identify appropriate interpreters for this</w:t>
      </w:r>
      <w:r w:rsidR="009F39B4">
        <w:t xml:space="preserve"> type of</w:t>
      </w:r>
      <w:r>
        <w:t xml:space="preserve"> work and that </w:t>
      </w:r>
      <w:r w:rsidR="009F39B4">
        <w:t xml:space="preserve">specific </w:t>
      </w:r>
      <w:r>
        <w:t>training courses should be made available</w:t>
      </w:r>
      <w:r>
        <w:rPr>
          <w:rStyle w:val="FootnoteReference"/>
        </w:rPr>
        <w:footnoteReference w:id="56"/>
      </w:r>
      <w:r w:rsidR="009F39B4">
        <w:t>.</w:t>
      </w:r>
    </w:p>
    <w:p w:rsidR="005115F0" w:rsidRDefault="005115F0" w:rsidP="003D7CE9">
      <w:pPr>
        <w:pStyle w:val="ListParagraph"/>
        <w:numPr>
          <w:ilvl w:val="0"/>
          <w:numId w:val="23"/>
        </w:numPr>
        <w:ind w:left="425" w:hanging="425"/>
        <w:contextualSpacing w:val="0"/>
      </w:pPr>
      <w:r>
        <w:t xml:space="preserve">The consensus in the translation training field is that texts should, as far as possible, be ‘authentic, </w:t>
      </w:r>
      <w:proofErr w:type="spellStart"/>
      <w:r>
        <w:t>unmanipulated</w:t>
      </w:r>
      <w:proofErr w:type="spellEnd"/>
      <w:r>
        <w:t xml:space="preserve"> and presented in their original form’.</w:t>
      </w:r>
      <w:r>
        <w:rPr>
          <w:rStyle w:val="FootnoteReference"/>
        </w:rPr>
        <w:footnoteReference w:id="57"/>
      </w:r>
      <w:r>
        <w:t xml:space="preserve"> Texts should present a realistic translation task, and reflect texts that translators wi</w:t>
      </w:r>
      <w:r w:rsidR="0076475C">
        <w:t xml:space="preserve">ll face in their working life. </w:t>
      </w:r>
      <w:r>
        <w:t xml:space="preserve">This presents problems in translator training for public service texts, as often they are confidential in nature and may not be available for </w:t>
      </w:r>
      <w:r w:rsidR="009F39B4">
        <w:t xml:space="preserve">use in </w:t>
      </w:r>
      <w:r>
        <w:t>translation assignments.</w:t>
      </w:r>
    </w:p>
    <w:p w:rsidR="005115F0" w:rsidRDefault="005115F0" w:rsidP="003D7CE9">
      <w:pPr>
        <w:pStyle w:val="ListParagraph"/>
        <w:numPr>
          <w:ilvl w:val="0"/>
          <w:numId w:val="23"/>
        </w:numPr>
        <w:ind w:left="425" w:hanging="425"/>
        <w:contextualSpacing w:val="0"/>
      </w:pPr>
      <w:r>
        <w:t>Similarly, simulated interpreting assignments should be set in a real life context.</w:t>
      </w:r>
      <w:r>
        <w:rPr>
          <w:rStyle w:val="FootnoteReference"/>
        </w:rPr>
        <w:footnoteReference w:id="58"/>
      </w:r>
      <w:r>
        <w:t xml:space="preserve"> As with translation, confidentiality surrounding typical public service assignments means that it is difficult to submit trainee interpreters to a work experience situation, but it is easier to replicate the type of assignment in a class, using role plays to develop students’ skills. Tutors who also work as public service interpreters are well placed to suggest real life scenarios or role plays.</w:t>
      </w:r>
    </w:p>
    <w:p w:rsidR="005115F0" w:rsidRDefault="00B6665E" w:rsidP="003D7CE9">
      <w:pPr>
        <w:pStyle w:val="ListParagraph"/>
        <w:numPr>
          <w:ilvl w:val="0"/>
          <w:numId w:val="23"/>
        </w:numPr>
        <w:ind w:left="425" w:hanging="425"/>
        <w:contextualSpacing w:val="0"/>
      </w:pPr>
      <w:r>
        <w:t>Our research shows that w</w:t>
      </w:r>
      <w:r w:rsidR="005115F0">
        <w:t xml:space="preserve">here institutions offer </w:t>
      </w:r>
      <w:r w:rsidR="005115F0" w:rsidRPr="00BE721F">
        <w:t xml:space="preserve">public service interpreting and translation-specific content in </w:t>
      </w:r>
      <w:r w:rsidR="005115F0">
        <w:t>their</w:t>
      </w:r>
      <w:r w:rsidR="005115F0" w:rsidRPr="00BE721F">
        <w:t xml:space="preserve"> curricul</w:t>
      </w:r>
      <w:r w:rsidR="005115F0">
        <w:t xml:space="preserve">a, the most common form of delivery is through an optional module in BA or MA programmes. </w:t>
      </w:r>
      <w:r>
        <w:t>M</w:t>
      </w:r>
      <w:r w:rsidR="005115F0">
        <w:t xml:space="preserve">odules </w:t>
      </w:r>
      <w:r>
        <w:t>may</w:t>
      </w:r>
      <w:r w:rsidR="005115F0">
        <w:t xml:space="preserve"> be in the form of consecutive or liaison interpreting or in specific PSI topics such as healthcare.  This </w:t>
      </w:r>
      <w:r>
        <w:t>is</w:t>
      </w:r>
      <w:r w:rsidR="005115F0">
        <w:t xml:space="preserve"> taught using role plays </w:t>
      </w:r>
      <w:r w:rsidR="009F39B4">
        <w:t>in PSI</w:t>
      </w:r>
      <w:r w:rsidR="005115F0">
        <w:t xml:space="preserve"> </w:t>
      </w:r>
      <w:r w:rsidR="005115F0">
        <w:lastRenderedPageBreak/>
        <w:t>situations, or by encouraging students to develop a bilingual glossary of public service terminology.</w:t>
      </w:r>
    </w:p>
    <w:p w:rsidR="005115F0" w:rsidRPr="00B65BE0" w:rsidRDefault="005115F0" w:rsidP="003D7CE9">
      <w:pPr>
        <w:pStyle w:val="ListParagraph"/>
        <w:numPr>
          <w:ilvl w:val="0"/>
          <w:numId w:val="23"/>
        </w:numPr>
        <w:ind w:left="425" w:hanging="425"/>
        <w:contextualSpacing w:val="0"/>
      </w:pPr>
      <w:r>
        <w:t xml:space="preserve">In other institutions, projects or dissertations provide the only scope for covering PSIT topics and themes. A couple of institutions offer translation modules in their MA interpreting programmes, </w:t>
      </w:r>
      <w:r w:rsidR="00B6665E">
        <w:t>as</w:t>
      </w:r>
      <w:r>
        <w:t xml:space="preserve"> a key skill for PSI interpreters. </w:t>
      </w:r>
    </w:p>
    <w:p w:rsidR="001C1CB5" w:rsidRPr="001E10F1" w:rsidRDefault="001C1CB5" w:rsidP="001E10F1">
      <w:pPr>
        <w:pStyle w:val="PSITHeading2"/>
      </w:pPr>
      <w:r w:rsidRPr="001E10F1">
        <w:t>Innovative curriculum content</w:t>
      </w:r>
    </w:p>
    <w:p w:rsidR="00076C61" w:rsidRPr="004728DA" w:rsidRDefault="00C73BC2" w:rsidP="003D7CE9">
      <w:pPr>
        <w:pStyle w:val="ListParagraph"/>
        <w:numPr>
          <w:ilvl w:val="0"/>
          <w:numId w:val="23"/>
        </w:numPr>
        <w:ind w:left="426" w:hanging="426"/>
        <w:rPr>
          <w:lang w:val="en-US"/>
        </w:rPr>
      </w:pPr>
      <w:r>
        <w:rPr>
          <w:lang w:val="en-US"/>
        </w:rPr>
        <w:t>HE practitioners report that i</w:t>
      </w:r>
      <w:r w:rsidR="00076C61" w:rsidRPr="004728DA">
        <w:rPr>
          <w:lang w:val="en-US"/>
        </w:rPr>
        <w:t>t is difficult to implement a significant change to a curriculum or introduce an innovative new programme in higher education, as institutional requirements prevent this.</w:t>
      </w:r>
    </w:p>
    <w:p w:rsidR="00CF0C0A" w:rsidRDefault="00CF0C0A" w:rsidP="00076C61">
      <w:pPr>
        <w:rPr>
          <w:lang w:val="en-US"/>
        </w:rPr>
      </w:pPr>
      <w:r>
        <w:rPr>
          <w:noProof/>
          <w:lang w:eastAsia="en-GB"/>
        </w:rPr>
        <mc:AlternateContent>
          <mc:Choice Requires="wps">
            <w:drawing>
              <wp:anchor distT="0" distB="0" distL="114300" distR="114300" simplePos="0" relativeHeight="251674624" behindDoc="0" locked="0" layoutInCell="1" allowOverlap="1" wp14:anchorId="43E817A9" wp14:editId="39E08397">
                <wp:simplePos x="0" y="0"/>
                <wp:positionH relativeFrom="column">
                  <wp:posOffset>-23854</wp:posOffset>
                </wp:positionH>
                <wp:positionV relativeFrom="paragraph">
                  <wp:posOffset>20568</wp:posOffset>
                </wp:positionV>
                <wp:extent cx="5716739" cy="779228"/>
                <wp:effectExtent l="0" t="0" r="17780" b="20955"/>
                <wp:wrapNone/>
                <wp:docPr id="16" name="Rounded Rectangle 16"/>
                <wp:cNvGraphicFramePr/>
                <a:graphic xmlns:a="http://schemas.openxmlformats.org/drawingml/2006/main">
                  <a:graphicData uri="http://schemas.microsoft.com/office/word/2010/wordprocessingShape">
                    <wps:wsp>
                      <wps:cNvSpPr/>
                      <wps:spPr>
                        <a:xfrm>
                          <a:off x="0" y="0"/>
                          <a:ext cx="5716739" cy="7792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CE4140" w:rsidRDefault="003370E2" w:rsidP="00CF0C0A">
                            <w:pPr>
                              <w:spacing w:after="0"/>
                              <w:rPr>
                                <w:i/>
                                <w:lang w:val="en-US"/>
                              </w:rPr>
                            </w:pPr>
                            <w:r w:rsidRPr="00CE4140">
                              <w:rPr>
                                <w:i/>
                                <w:lang w:val="en-US"/>
                              </w:rPr>
                              <w:t>‘</w:t>
                            </w:r>
                            <w:proofErr w:type="gramStart"/>
                            <w:r w:rsidRPr="00CE4140">
                              <w:rPr>
                                <w:i/>
                                <w:lang w:val="en-US"/>
                              </w:rPr>
                              <w:t>when</w:t>
                            </w:r>
                            <w:proofErr w:type="gramEnd"/>
                            <w:r w:rsidRPr="00CE4140">
                              <w:rPr>
                                <w:i/>
                                <w:lang w:val="en-US"/>
                              </w:rPr>
                              <w:t xml:space="preserve"> we introduce a new course, we have to be able to base </w:t>
                            </w:r>
                            <w:proofErr w:type="spellStart"/>
                            <w:r w:rsidRPr="00CE4140">
                              <w:rPr>
                                <w:i/>
                                <w:lang w:val="en-US"/>
                              </w:rPr>
                              <w:t>it</w:t>
                            </w:r>
                            <w:proofErr w:type="spellEnd"/>
                            <w:r w:rsidRPr="00CE4140">
                              <w:rPr>
                                <w:i/>
                                <w:lang w:val="en-US"/>
                              </w:rPr>
                              <w:t xml:space="preserve"> three quarters on what we already have…there’s a limit to what is new’ </w:t>
                            </w:r>
                          </w:p>
                          <w:p w:rsidR="003370E2" w:rsidRDefault="003370E2" w:rsidP="00CF0C0A">
                            <w:pPr>
                              <w:jc w:val="right"/>
                            </w:pPr>
                            <w:r>
                              <w:rPr>
                                <w:lang w:val="en-US"/>
                              </w:rPr>
                              <w:t>University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45" style="position:absolute;margin-left:-1.9pt;margin-top:1.6pt;width:450.1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" fillcolor="#4f81bd [3204]" strokecolor="#243f60 [1604]" strokeweight="2pt">
                <v:textbox>
                  <w:txbxContent>
                    <w:p w:rsidR="003370E2" w:rsidRPr="00CE4140" w:rsidRDefault="003370E2" w:rsidP="00CF0C0A">
                      <w:pPr>
                        <w:spacing w:after="0"/>
                        <w:rPr>
                          <w:i/>
                          <w:lang w:val="en-US"/>
                        </w:rPr>
                      </w:pPr>
                      <w:r w:rsidRPr="00CE4140">
                        <w:rPr>
                          <w:i/>
                          <w:lang w:val="en-US"/>
                        </w:rPr>
                        <w:t>‘</w:t>
                      </w:r>
                      <w:proofErr w:type="gramStart"/>
                      <w:r w:rsidRPr="00CE4140">
                        <w:rPr>
                          <w:i/>
                          <w:lang w:val="en-US"/>
                        </w:rPr>
                        <w:t>when</w:t>
                      </w:r>
                      <w:proofErr w:type="gramEnd"/>
                      <w:r w:rsidRPr="00CE4140">
                        <w:rPr>
                          <w:i/>
                          <w:lang w:val="en-US"/>
                        </w:rPr>
                        <w:t xml:space="preserve"> we introduce a new course, we have to be able to base </w:t>
                      </w:r>
                      <w:proofErr w:type="spellStart"/>
                      <w:r w:rsidRPr="00CE4140">
                        <w:rPr>
                          <w:i/>
                          <w:lang w:val="en-US"/>
                        </w:rPr>
                        <w:t>it</w:t>
                      </w:r>
                      <w:proofErr w:type="spellEnd"/>
                      <w:r w:rsidRPr="00CE4140">
                        <w:rPr>
                          <w:i/>
                          <w:lang w:val="en-US"/>
                        </w:rPr>
                        <w:t xml:space="preserve"> three quarters on what we already have…there’s a limit to what is new’ </w:t>
                      </w:r>
                    </w:p>
                    <w:p w:rsidR="003370E2" w:rsidRDefault="003370E2" w:rsidP="00CF0C0A">
                      <w:pPr>
                        <w:jc w:val="right"/>
                      </w:pPr>
                      <w:r>
                        <w:rPr>
                          <w:lang w:val="en-US"/>
                        </w:rPr>
                        <w:t>University tutor</w:t>
                      </w:r>
                    </w:p>
                  </w:txbxContent>
                </v:textbox>
              </v:roundrect>
            </w:pict>
          </mc:Fallback>
        </mc:AlternateContent>
      </w:r>
    </w:p>
    <w:p w:rsidR="00CF0C0A" w:rsidRDefault="00CF0C0A" w:rsidP="00076C61">
      <w:pPr>
        <w:rPr>
          <w:lang w:val="en-US"/>
        </w:rPr>
      </w:pPr>
    </w:p>
    <w:p w:rsidR="00076C61" w:rsidRDefault="00076C61" w:rsidP="00076C61">
      <w:pPr>
        <w:jc w:val="right"/>
        <w:rPr>
          <w:lang w:val="en-US"/>
        </w:rPr>
      </w:pPr>
    </w:p>
    <w:p w:rsidR="00076C61" w:rsidRPr="004728DA" w:rsidRDefault="00076C61" w:rsidP="003D7CE9">
      <w:pPr>
        <w:pStyle w:val="ListParagraph"/>
        <w:numPr>
          <w:ilvl w:val="0"/>
          <w:numId w:val="23"/>
        </w:numPr>
        <w:ind w:left="426" w:hanging="426"/>
        <w:rPr>
          <w:lang w:val="en-US"/>
        </w:rPr>
      </w:pPr>
      <w:r w:rsidRPr="004728DA">
        <w:rPr>
          <w:lang w:val="en-US"/>
        </w:rPr>
        <w:t>Institutional requirements may also force change upon a postgraduate programme.</w:t>
      </w:r>
    </w:p>
    <w:p w:rsidR="00CF0C0A" w:rsidRDefault="00CF0C0A" w:rsidP="00076C61">
      <w:pPr>
        <w:rPr>
          <w:lang w:val="en-US"/>
        </w:rPr>
      </w:pPr>
      <w:r>
        <w:rPr>
          <w:noProof/>
          <w:lang w:eastAsia="en-GB"/>
        </w:rPr>
        <mc:AlternateContent>
          <mc:Choice Requires="wps">
            <w:drawing>
              <wp:anchor distT="0" distB="0" distL="114300" distR="114300" simplePos="0" relativeHeight="251675648" behindDoc="0" locked="0" layoutInCell="1" allowOverlap="1" wp14:anchorId="7524FF7C" wp14:editId="276A2AC4">
                <wp:simplePos x="0" y="0"/>
                <wp:positionH relativeFrom="column">
                  <wp:posOffset>-19050</wp:posOffset>
                </wp:positionH>
                <wp:positionV relativeFrom="paragraph">
                  <wp:posOffset>12064</wp:posOffset>
                </wp:positionV>
                <wp:extent cx="5716988" cy="1019175"/>
                <wp:effectExtent l="0" t="0" r="17145" b="28575"/>
                <wp:wrapNone/>
                <wp:docPr id="17" name="Rounded Rectangle 17"/>
                <wp:cNvGraphicFramePr/>
                <a:graphic xmlns:a="http://schemas.openxmlformats.org/drawingml/2006/main">
                  <a:graphicData uri="http://schemas.microsoft.com/office/word/2010/wordprocessingShape">
                    <wps:wsp>
                      <wps:cNvSpPr/>
                      <wps:spPr>
                        <a:xfrm>
                          <a:off x="0" y="0"/>
                          <a:ext cx="5716988"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CF0C0A">
                            <w:pPr>
                              <w:keepNext/>
                              <w:spacing w:after="0"/>
                              <w:rPr>
                                <w:lang w:val="en-US"/>
                              </w:rPr>
                            </w:pPr>
                            <w:r w:rsidRPr="003B4783">
                              <w:rPr>
                                <w:i/>
                                <w:lang w:val="en-US"/>
                              </w:rPr>
                              <w:t>‘the university has now asked us to reduce the number of taught modules and to have a standard MA like anywhere else with six taught modules instead of nine taught modules. So we had to remove telephone interpreting and video conference interpreting’</w:t>
                            </w:r>
                            <w:r>
                              <w:rPr>
                                <w:lang w:val="en-US"/>
                              </w:rPr>
                              <w:t xml:space="preserve"> </w:t>
                            </w:r>
                          </w:p>
                          <w:p w:rsidR="003370E2" w:rsidRDefault="003370E2" w:rsidP="00CF0C0A">
                            <w:pPr>
                              <w:jc w:val="right"/>
                            </w:pPr>
                            <w:r w:rsidRPr="006761CA">
                              <w:rPr>
                                <w:lang w:val="en-US"/>
                              </w:rPr>
                              <w:t xml:space="preserve">University </w:t>
                            </w:r>
                            <w:r>
                              <w:rPr>
                                <w:lang w:val="en-US"/>
                              </w:rPr>
                              <w:t>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46" style="position:absolute;margin-left:-1.5pt;margin-top:.95pt;width:450.1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" fillcolor="#4f81bd [3204]" strokecolor="#243f60 [1604]" strokeweight="2pt">
                <v:textbox>
                  <w:txbxContent>
                    <w:p w:rsidR="003370E2" w:rsidRDefault="003370E2" w:rsidP="00CF0C0A">
                      <w:pPr>
                        <w:keepNext/>
                        <w:spacing w:after="0"/>
                        <w:rPr>
                          <w:lang w:val="en-US"/>
                        </w:rPr>
                      </w:pPr>
                      <w:r w:rsidRPr="003B4783">
                        <w:rPr>
                          <w:i/>
                          <w:lang w:val="en-US"/>
                        </w:rPr>
                        <w:t>‘the university has now asked us to reduce the number of taught modules and to have a standard MA like anywhere else with six taught modules instead of nine taught modules. So we had to remove telephone interpreting and video conference interpreting’</w:t>
                      </w:r>
                      <w:r>
                        <w:rPr>
                          <w:lang w:val="en-US"/>
                        </w:rPr>
                        <w:t xml:space="preserve"> </w:t>
                      </w:r>
                    </w:p>
                    <w:p w:rsidR="003370E2" w:rsidRDefault="003370E2" w:rsidP="00CF0C0A">
                      <w:pPr>
                        <w:jc w:val="right"/>
                      </w:pPr>
                      <w:r w:rsidRPr="006761CA">
                        <w:rPr>
                          <w:lang w:val="en-US"/>
                        </w:rPr>
                        <w:t xml:space="preserve">University </w:t>
                      </w:r>
                      <w:r>
                        <w:rPr>
                          <w:lang w:val="en-US"/>
                        </w:rPr>
                        <w:t>tutor</w:t>
                      </w:r>
                    </w:p>
                  </w:txbxContent>
                </v:textbox>
              </v:roundrect>
            </w:pict>
          </mc:Fallback>
        </mc:AlternateContent>
      </w:r>
    </w:p>
    <w:p w:rsidR="00CF0C0A" w:rsidRDefault="00CF0C0A" w:rsidP="00076C61">
      <w:pPr>
        <w:rPr>
          <w:lang w:val="en-US"/>
        </w:rPr>
      </w:pPr>
    </w:p>
    <w:p w:rsidR="00076C61" w:rsidRDefault="00076C61" w:rsidP="00076C61">
      <w:pPr>
        <w:jc w:val="right"/>
        <w:rPr>
          <w:lang w:val="en-US"/>
        </w:rPr>
      </w:pPr>
    </w:p>
    <w:p w:rsidR="00C73BC2" w:rsidRDefault="00C73BC2" w:rsidP="00076C61">
      <w:pPr>
        <w:jc w:val="right"/>
        <w:rPr>
          <w:lang w:val="en-US"/>
        </w:rPr>
      </w:pPr>
    </w:p>
    <w:p w:rsidR="001C1CB5" w:rsidRDefault="001C1CB5" w:rsidP="003D7CE9">
      <w:pPr>
        <w:pStyle w:val="ListParagraph"/>
        <w:numPr>
          <w:ilvl w:val="0"/>
          <w:numId w:val="23"/>
        </w:numPr>
        <w:ind w:left="425" w:hanging="425"/>
        <w:contextualSpacing w:val="0"/>
      </w:pPr>
      <w:r>
        <w:t xml:space="preserve">In spite of these restrictions, new or innovative content has been introduced to HE programmes in recent years. </w:t>
      </w:r>
      <w:r w:rsidR="005115F0">
        <w:t>With m</w:t>
      </w:r>
      <w:r>
        <w:t xml:space="preserve">odular provision increasingly used to allow students to explore </w:t>
      </w:r>
      <w:r w:rsidR="00C73BC2">
        <w:t xml:space="preserve">learning </w:t>
      </w:r>
      <w:r>
        <w:t>pathways</w:t>
      </w:r>
      <w:r w:rsidR="005115F0">
        <w:t>, HEIs are able to offer a wider range of subjects and topics on postgraduate programmes</w:t>
      </w:r>
      <w:r>
        <w:t xml:space="preserve">. </w:t>
      </w:r>
      <w:r w:rsidR="00076C61">
        <w:t>One institution introduced c</w:t>
      </w:r>
      <w:r w:rsidRPr="00ED1307">
        <w:t>ombined PSI training sessions</w:t>
      </w:r>
      <w:r w:rsidR="00076C61">
        <w:t xml:space="preserve"> with the healthcare faculty</w:t>
      </w:r>
      <w:r w:rsidRPr="00ED1307">
        <w:t xml:space="preserve">, </w:t>
      </w:r>
      <w:r w:rsidR="00076C61">
        <w:t>linking</w:t>
      </w:r>
      <w:r w:rsidRPr="00ED1307">
        <w:t xml:space="preserve"> trainee </w:t>
      </w:r>
      <w:r w:rsidR="00076C61">
        <w:t>interpreters with medical students</w:t>
      </w:r>
      <w:r w:rsidRPr="00ED1307">
        <w:t xml:space="preserve">, </w:t>
      </w:r>
      <w:r w:rsidR="00076C61">
        <w:t>with input from their lecturers</w:t>
      </w:r>
      <w:r>
        <w:t>.</w:t>
      </w:r>
    </w:p>
    <w:p w:rsidR="001C1CB5" w:rsidRDefault="001C1CB5" w:rsidP="005C0FA2">
      <w:pPr>
        <w:pStyle w:val="ListParagraph"/>
        <w:numPr>
          <w:ilvl w:val="0"/>
          <w:numId w:val="23"/>
        </w:numPr>
        <w:ind w:left="425" w:hanging="425"/>
        <w:contextualSpacing w:val="0"/>
      </w:pPr>
      <w:r>
        <w:t xml:space="preserve">Work placements </w:t>
      </w:r>
      <w:r w:rsidR="005115F0">
        <w:t xml:space="preserve">and voluntary opportunities for students </w:t>
      </w:r>
      <w:r>
        <w:t>are now commonly included in translator training programmes</w:t>
      </w:r>
      <w:r>
        <w:rPr>
          <w:rStyle w:val="FootnoteReference"/>
        </w:rPr>
        <w:footnoteReference w:id="59"/>
      </w:r>
      <w:r>
        <w:t>, and in university systems overall.</w:t>
      </w:r>
      <w:r w:rsidR="005C0FA2" w:rsidRPr="005C0FA2">
        <w:rPr>
          <w:rStyle w:val="FootnoteReference"/>
        </w:rPr>
        <w:t xml:space="preserve"> </w:t>
      </w:r>
      <w:r w:rsidR="005C0FA2">
        <w:rPr>
          <w:rStyle w:val="FootnoteReference"/>
        </w:rPr>
        <w:footnoteReference w:id="60"/>
      </w:r>
      <w:r>
        <w:t xml:space="preserve"> In some undergraduate programmes, it is a compulsory element. It may be included as a compulsory element or as an optional module in postgraduate programmes. </w:t>
      </w:r>
      <w:r w:rsidR="009E79E8">
        <w:t xml:space="preserve"> </w:t>
      </w:r>
      <w:r w:rsidR="00F05ACF">
        <w:t>The following case study outlines how work placement modules are incorporated in one particular course.</w:t>
      </w:r>
    </w:p>
    <w:p w:rsidR="00E93B43" w:rsidRDefault="00E93B43">
      <w:pPr>
        <w:rPr>
          <w:rFonts w:asciiTheme="majorHAnsi" w:hAnsiTheme="majorHAnsi"/>
          <w:sz w:val="21"/>
          <w:szCs w:val="21"/>
        </w:rPr>
      </w:pPr>
      <w:r>
        <w:rPr>
          <w:rFonts w:asciiTheme="majorHAnsi" w:hAnsiTheme="majorHAnsi"/>
          <w:sz w:val="21"/>
          <w:szCs w:val="21"/>
        </w:rPr>
        <w:br w:type="page"/>
      </w:r>
    </w:p>
    <w:p w:rsidR="00E93B43" w:rsidRPr="0076475C"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cstheme="minorHAnsi"/>
          <w:b/>
          <w:sz w:val="21"/>
          <w:szCs w:val="21"/>
        </w:rPr>
      </w:pPr>
      <w:r w:rsidRPr="0076475C">
        <w:rPr>
          <w:rFonts w:asciiTheme="majorHAnsi" w:hAnsiTheme="majorHAnsi" w:cstheme="minorHAnsi"/>
          <w:b/>
          <w:sz w:val="21"/>
          <w:szCs w:val="21"/>
        </w:rPr>
        <w:lastRenderedPageBreak/>
        <w:t>Case study –</w:t>
      </w:r>
      <w:r w:rsidR="0076475C">
        <w:rPr>
          <w:rFonts w:asciiTheme="majorHAnsi" w:hAnsiTheme="majorHAnsi" w:cstheme="minorHAnsi"/>
          <w:b/>
          <w:sz w:val="21"/>
          <w:szCs w:val="21"/>
        </w:rPr>
        <w:t xml:space="preserve"> </w:t>
      </w:r>
      <w:r w:rsidRPr="0076475C">
        <w:rPr>
          <w:rFonts w:asciiTheme="majorHAnsi" w:hAnsiTheme="majorHAnsi" w:cstheme="minorHAnsi"/>
          <w:b/>
          <w:sz w:val="21"/>
          <w:szCs w:val="21"/>
        </w:rPr>
        <w:t>BSL/Eng</w:t>
      </w:r>
      <w:r w:rsidR="0076475C">
        <w:rPr>
          <w:rFonts w:asciiTheme="majorHAnsi" w:hAnsiTheme="majorHAnsi" w:cstheme="minorHAnsi"/>
          <w:b/>
          <w:sz w:val="21"/>
          <w:szCs w:val="21"/>
        </w:rPr>
        <w:t>lish interpreters Work Placement Module</w:t>
      </w:r>
      <w:r w:rsidRPr="0076475C">
        <w:rPr>
          <w:rFonts w:asciiTheme="majorHAnsi" w:hAnsiTheme="majorHAnsi" w:cstheme="minorHAnsi"/>
          <w:b/>
          <w:sz w:val="21"/>
          <w:szCs w:val="21"/>
        </w:rPr>
        <w:t>, University of Wolverhampton</w:t>
      </w:r>
    </w:p>
    <w:p w:rsid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cstheme="minorHAnsi"/>
          <w:sz w:val="21"/>
          <w:szCs w:val="21"/>
        </w:rPr>
      </w:pPr>
    </w:p>
    <w:p w:rsid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r w:rsidRPr="00E93B43">
        <w:rPr>
          <w:rFonts w:asciiTheme="majorHAnsi" w:hAnsiTheme="majorHAnsi"/>
          <w:sz w:val="21"/>
          <w:szCs w:val="21"/>
        </w:rPr>
        <w:t>The University of Wolverhampton offers 3 and 4 year undergraduate degree programmes for British Sign Language (BSL) /English Interpreting</w:t>
      </w:r>
      <w:r w:rsidR="00E4525E">
        <w:rPr>
          <w:rFonts w:asciiTheme="majorHAnsi" w:hAnsiTheme="majorHAnsi"/>
          <w:sz w:val="21"/>
          <w:szCs w:val="21"/>
        </w:rPr>
        <w:t>,</w:t>
      </w:r>
      <w:r w:rsidRPr="00E93B43">
        <w:rPr>
          <w:rFonts w:asciiTheme="majorHAnsi" w:hAnsiTheme="majorHAnsi"/>
          <w:sz w:val="21"/>
          <w:szCs w:val="21"/>
        </w:rPr>
        <w:t xml:space="preserve"> which include work placements for students. The two Work Placement modules allow students to apply theory to practice, and enable field based preparation for their graduation as professional practitioners. The course has been running since 1993 and is professionally accredited by the National registers of communication professionals with deaf and deafblind people (NRCPD).</w:t>
      </w:r>
    </w:p>
    <w:p w:rsidR="0076475C" w:rsidRPr="00E93B43" w:rsidRDefault="0076475C"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E93B43" w:rsidRP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r w:rsidRPr="00E93B43">
        <w:rPr>
          <w:rFonts w:asciiTheme="majorHAnsi" w:hAnsiTheme="majorHAnsi"/>
          <w:sz w:val="21"/>
          <w:szCs w:val="21"/>
        </w:rPr>
        <w:t xml:space="preserve">Learners are a mix of post A-level and mature students. Students with sufficient competence in British Sign Language can enrol on the 3 year programme. </w:t>
      </w:r>
      <w:r>
        <w:rPr>
          <w:rFonts w:asciiTheme="majorHAnsi" w:hAnsiTheme="majorHAnsi"/>
          <w:sz w:val="21"/>
          <w:szCs w:val="21"/>
        </w:rPr>
        <w:t>T</w:t>
      </w:r>
      <w:r w:rsidRPr="00E93B43">
        <w:rPr>
          <w:rFonts w:asciiTheme="majorHAnsi" w:hAnsiTheme="majorHAnsi"/>
          <w:sz w:val="21"/>
          <w:szCs w:val="21"/>
        </w:rPr>
        <w:t xml:space="preserve">he 4 year programme </w:t>
      </w:r>
      <w:r>
        <w:rPr>
          <w:rFonts w:asciiTheme="majorHAnsi" w:hAnsiTheme="majorHAnsi"/>
          <w:sz w:val="21"/>
          <w:szCs w:val="21"/>
        </w:rPr>
        <w:t>allows</w:t>
      </w:r>
      <w:r w:rsidRPr="00E93B43">
        <w:rPr>
          <w:rFonts w:asciiTheme="majorHAnsi" w:hAnsiTheme="majorHAnsi"/>
          <w:sz w:val="21"/>
          <w:szCs w:val="21"/>
        </w:rPr>
        <w:t xml:space="preserve"> students with no or little </w:t>
      </w:r>
      <w:r w:rsidR="0084032D">
        <w:rPr>
          <w:rFonts w:asciiTheme="majorHAnsi" w:hAnsiTheme="majorHAnsi"/>
          <w:sz w:val="21"/>
          <w:szCs w:val="21"/>
        </w:rPr>
        <w:t>knowledge</w:t>
      </w:r>
      <w:r w:rsidRPr="00E93B43">
        <w:rPr>
          <w:rFonts w:asciiTheme="majorHAnsi" w:hAnsiTheme="majorHAnsi"/>
          <w:sz w:val="21"/>
          <w:szCs w:val="21"/>
        </w:rPr>
        <w:t xml:space="preserve"> of sign language </w:t>
      </w:r>
      <w:r>
        <w:rPr>
          <w:rFonts w:asciiTheme="majorHAnsi" w:hAnsiTheme="majorHAnsi"/>
          <w:sz w:val="21"/>
          <w:szCs w:val="21"/>
        </w:rPr>
        <w:t xml:space="preserve">to follow </w:t>
      </w:r>
      <w:r w:rsidRPr="00E93B43">
        <w:rPr>
          <w:rFonts w:asciiTheme="majorHAnsi" w:hAnsiTheme="majorHAnsi"/>
          <w:sz w:val="21"/>
          <w:szCs w:val="21"/>
        </w:rPr>
        <w:t>a one year intensive foundation sign language course</w:t>
      </w:r>
      <w:r w:rsidR="0084032D">
        <w:rPr>
          <w:rFonts w:asciiTheme="majorHAnsi" w:hAnsiTheme="majorHAnsi"/>
          <w:sz w:val="21"/>
          <w:szCs w:val="21"/>
        </w:rPr>
        <w:t>. S</w:t>
      </w:r>
      <w:r w:rsidRPr="00E93B43">
        <w:rPr>
          <w:rFonts w:asciiTheme="majorHAnsi" w:hAnsiTheme="majorHAnsi"/>
          <w:sz w:val="21"/>
          <w:szCs w:val="21"/>
        </w:rPr>
        <w:t xml:space="preserve">uccessful completion </w:t>
      </w:r>
      <w:r w:rsidR="0084032D">
        <w:rPr>
          <w:rFonts w:asciiTheme="majorHAnsi" w:hAnsiTheme="majorHAnsi"/>
          <w:sz w:val="21"/>
          <w:szCs w:val="21"/>
        </w:rPr>
        <w:t>makes them eligible for the</w:t>
      </w:r>
      <w:r w:rsidRPr="00E93B43">
        <w:rPr>
          <w:rFonts w:asciiTheme="majorHAnsi" w:hAnsiTheme="majorHAnsi"/>
          <w:sz w:val="21"/>
          <w:szCs w:val="21"/>
        </w:rPr>
        <w:t xml:space="preserve"> 3 year programme. </w:t>
      </w:r>
    </w:p>
    <w:p w:rsidR="00E93B43" w:rsidRP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E93B43" w:rsidRPr="00E93B43" w:rsidRDefault="00E93B43"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r w:rsidRPr="00E93B43">
        <w:rPr>
          <w:rFonts w:asciiTheme="majorHAnsi" w:hAnsiTheme="majorHAnsi"/>
          <w:sz w:val="21"/>
          <w:szCs w:val="21"/>
        </w:rPr>
        <w:t xml:space="preserve">This type of placement model </w:t>
      </w:r>
      <w:r w:rsidR="0084032D">
        <w:rPr>
          <w:rFonts w:asciiTheme="majorHAnsi" w:hAnsiTheme="majorHAnsi"/>
          <w:sz w:val="21"/>
          <w:szCs w:val="21"/>
        </w:rPr>
        <w:t>entails</w:t>
      </w:r>
      <w:r w:rsidRPr="00E93B43">
        <w:rPr>
          <w:rFonts w:asciiTheme="majorHAnsi" w:hAnsiTheme="majorHAnsi"/>
          <w:sz w:val="21"/>
          <w:szCs w:val="21"/>
        </w:rPr>
        <w:t xml:space="preserve"> a UK wide network of support and placement opportunities from employers </w:t>
      </w:r>
      <w:r w:rsidR="0084032D">
        <w:rPr>
          <w:rFonts w:asciiTheme="majorHAnsi" w:hAnsiTheme="majorHAnsi"/>
          <w:sz w:val="21"/>
          <w:szCs w:val="21"/>
        </w:rPr>
        <w:t>in</w:t>
      </w:r>
      <w:r w:rsidRPr="00E93B43">
        <w:rPr>
          <w:rFonts w:asciiTheme="majorHAnsi" w:hAnsiTheme="majorHAnsi"/>
          <w:sz w:val="21"/>
          <w:szCs w:val="21"/>
        </w:rPr>
        <w:t xml:space="preserve"> </w:t>
      </w:r>
      <w:r w:rsidR="0084032D">
        <w:rPr>
          <w:rFonts w:asciiTheme="majorHAnsi" w:hAnsiTheme="majorHAnsi"/>
          <w:sz w:val="21"/>
          <w:szCs w:val="21"/>
        </w:rPr>
        <w:t>various</w:t>
      </w:r>
      <w:r w:rsidRPr="00E93B43">
        <w:rPr>
          <w:rFonts w:asciiTheme="majorHAnsi" w:hAnsiTheme="majorHAnsi"/>
          <w:sz w:val="21"/>
          <w:szCs w:val="21"/>
        </w:rPr>
        <w:t xml:space="preserve"> domains</w:t>
      </w:r>
      <w:r w:rsidR="0084032D">
        <w:rPr>
          <w:rFonts w:asciiTheme="majorHAnsi" w:hAnsiTheme="majorHAnsi"/>
          <w:sz w:val="21"/>
          <w:szCs w:val="21"/>
        </w:rPr>
        <w:t>, including</w:t>
      </w:r>
      <w:r w:rsidRPr="00E93B43">
        <w:rPr>
          <w:rFonts w:asciiTheme="majorHAnsi" w:hAnsiTheme="majorHAnsi"/>
          <w:sz w:val="21"/>
          <w:szCs w:val="21"/>
        </w:rPr>
        <w:t xml:space="preserve"> education (schools, further and higher), interpreting agencies based within private and public sector organisations, Social Services, health domains and freelance interpreters.</w:t>
      </w:r>
    </w:p>
    <w:p w:rsidR="00E93B43" w:rsidRPr="00E93B43" w:rsidRDefault="00E93B43"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p>
    <w:p w:rsidR="00E93B43" w:rsidRPr="00E93B43" w:rsidRDefault="00E93B43"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r w:rsidRPr="00E93B43">
        <w:rPr>
          <w:rFonts w:asciiTheme="majorHAnsi" w:hAnsiTheme="majorHAnsi"/>
          <w:sz w:val="21"/>
          <w:szCs w:val="21"/>
        </w:rPr>
        <w:t>The placement model design successfully meets the challenges of the HE teaching and assessment framework, voluntary nature of placement opportunities, requirements of consistency in the student learning and assess</w:t>
      </w:r>
      <w:r w:rsidR="0084032D">
        <w:rPr>
          <w:rFonts w:asciiTheme="majorHAnsi" w:hAnsiTheme="majorHAnsi"/>
          <w:sz w:val="21"/>
          <w:szCs w:val="21"/>
        </w:rPr>
        <w:t>ment</w:t>
      </w:r>
      <w:r w:rsidRPr="00E93B43">
        <w:rPr>
          <w:rFonts w:asciiTheme="majorHAnsi" w:hAnsiTheme="majorHAnsi"/>
          <w:sz w:val="21"/>
          <w:szCs w:val="21"/>
        </w:rPr>
        <w:t xml:space="preserve"> experience and the demands of diverse placement sites and supervisors.  The </w:t>
      </w:r>
      <w:r w:rsidR="0084032D">
        <w:rPr>
          <w:rFonts w:asciiTheme="majorHAnsi" w:hAnsiTheme="majorHAnsi"/>
          <w:sz w:val="21"/>
          <w:szCs w:val="21"/>
        </w:rPr>
        <w:t>model</w:t>
      </w:r>
      <w:r w:rsidRPr="00E93B43">
        <w:rPr>
          <w:rFonts w:asciiTheme="majorHAnsi" w:hAnsiTheme="majorHAnsi"/>
          <w:sz w:val="21"/>
          <w:szCs w:val="21"/>
        </w:rPr>
        <w:t xml:space="preserve"> has been developed </w:t>
      </w:r>
      <w:r w:rsidR="0084032D">
        <w:rPr>
          <w:rFonts w:asciiTheme="majorHAnsi" w:hAnsiTheme="majorHAnsi"/>
          <w:sz w:val="21"/>
          <w:szCs w:val="21"/>
        </w:rPr>
        <w:t>as a result of</w:t>
      </w:r>
      <w:r w:rsidRPr="00E93B43">
        <w:rPr>
          <w:rFonts w:asciiTheme="majorHAnsi" w:hAnsiTheme="majorHAnsi"/>
          <w:sz w:val="21"/>
          <w:szCs w:val="21"/>
        </w:rPr>
        <w:t xml:space="preserve"> extensive ‘field’ experience as an employer, interpreter, manager of services and trainer.</w:t>
      </w:r>
    </w:p>
    <w:p w:rsidR="00E93B43" w:rsidRPr="00E93B43" w:rsidRDefault="00E93B43"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p>
    <w:p w:rsidR="00E93B43" w:rsidRPr="00E93B43" w:rsidRDefault="00E93B43"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r w:rsidRPr="00E93B43">
        <w:rPr>
          <w:rFonts w:asciiTheme="majorHAnsi" w:hAnsiTheme="majorHAnsi"/>
          <w:sz w:val="21"/>
          <w:szCs w:val="21"/>
        </w:rPr>
        <w:t>This model is unique due to its ‘</w:t>
      </w:r>
      <w:proofErr w:type="spellStart"/>
      <w:r w:rsidRPr="00E93B43">
        <w:rPr>
          <w:rFonts w:asciiTheme="majorHAnsi" w:hAnsiTheme="majorHAnsi"/>
          <w:sz w:val="21"/>
          <w:szCs w:val="21"/>
        </w:rPr>
        <w:t>scaffolded</w:t>
      </w:r>
      <w:proofErr w:type="spellEnd"/>
      <w:r w:rsidRPr="00E93B43">
        <w:rPr>
          <w:rFonts w:asciiTheme="majorHAnsi" w:hAnsiTheme="majorHAnsi"/>
          <w:sz w:val="21"/>
          <w:szCs w:val="21"/>
        </w:rPr>
        <w:t xml:space="preserve">’ structures from induction through to completion for participating placement sites, students and institutional staff.  These established frameworks within the design, administration, learning, teaching, assessment and review of the process allow for consistency in the quality of delivery and experience of everyone involved in the placements.  </w:t>
      </w:r>
    </w:p>
    <w:p w:rsidR="00E93B43" w:rsidRP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84032D"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r w:rsidRPr="00E93B43">
        <w:rPr>
          <w:rFonts w:asciiTheme="majorHAnsi" w:hAnsiTheme="majorHAnsi"/>
          <w:sz w:val="21"/>
          <w:szCs w:val="21"/>
        </w:rPr>
        <w:t xml:space="preserve">The work placement module receives a high level of institutional administration support. The module </w:t>
      </w:r>
      <w:r w:rsidR="0084032D">
        <w:rPr>
          <w:rFonts w:asciiTheme="majorHAnsi" w:hAnsiTheme="majorHAnsi"/>
          <w:sz w:val="21"/>
          <w:szCs w:val="21"/>
        </w:rPr>
        <w:t>takes place</w:t>
      </w:r>
      <w:r w:rsidRPr="00E93B43">
        <w:rPr>
          <w:rFonts w:asciiTheme="majorHAnsi" w:hAnsiTheme="majorHAnsi"/>
          <w:sz w:val="21"/>
          <w:szCs w:val="21"/>
        </w:rPr>
        <w:t xml:space="preserve"> in the second semester, but the annual process begin</w:t>
      </w:r>
      <w:r>
        <w:rPr>
          <w:rFonts w:asciiTheme="majorHAnsi" w:hAnsiTheme="majorHAnsi"/>
          <w:sz w:val="21"/>
          <w:szCs w:val="21"/>
        </w:rPr>
        <w:t>s</w:t>
      </w:r>
      <w:r w:rsidRPr="00E93B43">
        <w:rPr>
          <w:rFonts w:asciiTheme="majorHAnsi" w:hAnsiTheme="majorHAnsi"/>
          <w:sz w:val="21"/>
          <w:szCs w:val="21"/>
        </w:rPr>
        <w:t xml:space="preserve"> in the preceding semester to </w:t>
      </w:r>
      <w:r>
        <w:rPr>
          <w:rFonts w:asciiTheme="majorHAnsi" w:hAnsiTheme="majorHAnsi"/>
          <w:sz w:val="21"/>
          <w:szCs w:val="21"/>
        </w:rPr>
        <w:t>prepare</w:t>
      </w:r>
      <w:r w:rsidR="0084032D">
        <w:rPr>
          <w:rFonts w:asciiTheme="majorHAnsi" w:hAnsiTheme="majorHAnsi"/>
          <w:sz w:val="21"/>
          <w:szCs w:val="21"/>
        </w:rPr>
        <w:t xml:space="preserve"> placement sites, </w:t>
      </w:r>
      <w:r w:rsidRPr="00E93B43">
        <w:rPr>
          <w:rFonts w:asciiTheme="majorHAnsi" w:hAnsiTheme="majorHAnsi"/>
          <w:sz w:val="21"/>
          <w:szCs w:val="21"/>
        </w:rPr>
        <w:t>enable students to start placements on time</w:t>
      </w:r>
      <w:r w:rsidR="0084032D">
        <w:rPr>
          <w:rFonts w:asciiTheme="majorHAnsi" w:hAnsiTheme="majorHAnsi"/>
          <w:sz w:val="21"/>
          <w:szCs w:val="21"/>
        </w:rPr>
        <w:t xml:space="preserve"> and ensure</w:t>
      </w:r>
      <w:r>
        <w:rPr>
          <w:rFonts w:asciiTheme="majorHAnsi" w:hAnsiTheme="majorHAnsi"/>
          <w:sz w:val="21"/>
          <w:szCs w:val="21"/>
        </w:rPr>
        <w:t xml:space="preserve"> i</w:t>
      </w:r>
      <w:r w:rsidRPr="00E93B43">
        <w:rPr>
          <w:rFonts w:asciiTheme="majorHAnsi" w:hAnsiTheme="majorHAnsi"/>
          <w:sz w:val="21"/>
          <w:szCs w:val="21"/>
        </w:rPr>
        <w:t>ndividuals have access to risk, health and safety advice.</w:t>
      </w:r>
      <w:r>
        <w:rPr>
          <w:rFonts w:asciiTheme="majorHAnsi" w:hAnsiTheme="majorHAnsi"/>
          <w:sz w:val="21"/>
          <w:szCs w:val="21"/>
        </w:rPr>
        <w:t xml:space="preserve">  Consequently</w:t>
      </w:r>
      <w:r w:rsidRPr="00E93B43">
        <w:rPr>
          <w:rFonts w:asciiTheme="majorHAnsi" w:hAnsiTheme="majorHAnsi"/>
          <w:sz w:val="21"/>
          <w:szCs w:val="21"/>
        </w:rPr>
        <w:t xml:space="preserve">, </w:t>
      </w:r>
      <w:r>
        <w:rPr>
          <w:rFonts w:asciiTheme="majorHAnsi" w:hAnsiTheme="majorHAnsi"/>
          <w:sz w:val="21"/>
          <w:szCs w:val="21"/>
        </w:rPr>
        <w:t>the</w:t>
      </w:r>
      <w:r w:rsidRPr="00E93B43">
        <w:rPr>
          <w:rFonts w:asciiTheme="majorHAnsi" w:hAnsiTheme="majorHAnsi"/>
          <w:sz w:val="21"/>
          <w:szCs w:val="21"/>
        </w:rPr>
        <w:t xml:space="preserve"> institution </w:t>
      </w:r>
      <w:r>
        <w:rPr>
          <w:rFonts w:asciiTheme="majorHAnsi" w:hAnsiTheme="majorHAnsi"/>
          <w:sz w:val="21"/>
          <w:szCs w:val="21"/>
        </w:rPr>
        <w:t>incorporate</w:t>
      </w:r>
      <w:r w:rsidR="00E4525E">
        <w:rPr>
          <w:rFonts w:asciiTheme="majorHAnsi" w:hAnsiTheme="majorHAnsi"/>
          <w:sz w:val="21"/>
          <w:szCs w:val="21"/>
        </w:rPr>
        <w:t>s</w:t>
      </w:r>
      <w:r w:rsidRPr="00E93B43">
        <w:rPr>
          <w:rFonts w:asciiTheme="majorHAnsi" w:hAnsiTheme="majorHAnsi"/>
          <w:sz w:val="21"/>
          <w:szCs w:val="21"/>
        </w:rPr>
        <w:t xml:space="preserve"> the placement experience and necessary resources (staff, time, site visits) </w:t>
      </w:r>
      <w:r w:rsidR="0084032D">
        <w:rPr>
          <w:rFonts w:asciiTheme="majorHAnsi" w:hAnsiTheme="majorHAnsi"/>
          <w:sz w:val="21"/>
          <w:szCs w:val="21"/>
        </w:rPr>
        <w:t>into</w:t>
      </w:r>
      <w:r w:rsidRPr="00E93B43">
        <w:rPr>
          <w:rFonts w:asciiTheme="majorHAnsi" w:hAnsiTheme="majorHAnsi"/>
          <w:sz w:val="21"/>
          <w:szCs w:val="21"/>
        </w:rPr>
        <w:t xml:space="preserve"> its annual administration cycle. </w:t>
      </w:r>
      <w:r w:rsidR="0084032D">
        <w:rPr>
          <w:rFonts w:asciiTheme="majorHAnsi" w:hAnsiTheme="majorHAnsi"/>
          <w:sz w:val="21"/>
          <w:szCs w:val="21"/>
        </w:rPr>
        <w:t xml:space="preserve"> </w:t>
      </w:r>
    </w:p>
    <w:p w:rsidR="0084032D" w:rsidRDefault="0084032D"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84032D" w:rsidRPr="00E93B43" w:rsidRDefault="0084032D"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r w:rsidRPr="00E93B43">
        <w:rPr>
          <w:rFonts w:asciiTheme="majorHAnsi" w:hAnsiTheme="majorHAnsi"/>
          <w:sz w:val="21"/>
          <w:szCs w:val="21"/>
        </w:rPr>
        <w:t xml:space="preserve">Where possible, students </w:t>
      </w:r>
      <w:r>
        <w:rPr>
          <w:rFonts w:asciiTheme="majorHAnsi" w:hAnsiTheme="majorHAnsi"/>
          <w:sz w:val="21"/>
          <w:szCs w:val="21"/>
        </w:rPr>
        <w:t>are</w:t>
      </w:r>
      <w:r w:rsidRPr="00E93B43">
        <w:rPr>
          <w:rFonts w:asciiTheme="majorHAnsi" w:hAnsiTheme="majorHAnsi"/>
          <w:sz w:val="21"/>
          <w:szCs w:val="21"/>
        </w:rPr>
        <w:t xml:space="preserve"> matched to a placement site according to skill and personality.  It is also important to consider students’ future working aspirations e.g. domain, geographical requirements.  Students must be prepared in advance for</w:t>
      </w:r>
      <w:r>
        <w:rPr>
          <w:rFonts w:asciiTheme="majorHAnsi" w:hAnsiTheme="majorHAnsi"/>
          <w:sz w:val="21"/>
          <w:szCs w:val="21"/>
        </w:rPr>
        <w:t xml:space="preserve"> the</w:t>
      </w:r>
      <w:r w:rsidRPr="00E93B43">
        <w:rPr>
          <w:rFonts w:asciiTheme="majorHAnsi" w:hAnsiTheme="majorHAnsi"/>
          <w:sz w:val="21"/>
          <w:szCs w:val="21"/>
        </w:rPr>
        <w:t xml:space="preserve"> cost and implications</w:t>
      </w:r>
      <w:r>
        <w:rPr>
          <w:rFonts w:asciiTheme="majorHAnsi" w:hAnsiTheme="majorHAnsi"/>
          <w:sz w:val="21"/>
          <w:szCs w:val="21"/>
        </w:rPr>
        <w:t xml:space="preserve"> of </w:t>
      </w:r>
      <w:r w:rsidRPr="00E93B43">
        <w:rPr>
          <w:rFonts w:asciiTheme="majorHAnsi" w:hAnsiTheme="majorHAnsi"/>
          <w:sz w:val="21"/>
          <w:szCs w:val="21"/>
        </w:rPr>
        <w:t>travelling</w:t>
      </w:r>
      <w:r>
        <w:rPr>
          <w:rFonts w:asciiTheme="majorHAnsi" w:hAnsiTheme="majorHAnsi"/>
          <w:sz w:val="21"/>
          <w:szCs w:val="21"/>
        </w:rPr>
        <w:t xml:space="preserve"> to the placement,</w:t>
      </w:r>
      <w:r w:rsidRPr="00E93B43">
        <w:rPr>
          <w:rFonts w:asciiTheme="majorHAnsi" w:hAnsiTheme="majorHAnsi"/>
          <w:sz w:val="21"/>
          <w:szCs w:val="21"/>
        </w:rPr>
        <w:t xml:space="preserve"> </w:t>
      </w:r>
      <w:r>
        <w:rPr>
          <w:rFonts w:asciiTheme="majorHAnsi" w:hAnsiTheme="majorHAnsi"/>
          <w:sz w:val="21"/>
          <w:szCs w:val="21"/>
        </w:rPr>
        <w:t>if applicable</w:t>
      </w:r>
      <w:r w:rsidRPr="00E93B43">
        <w:rPr>
          <w:rFonts w:asciiTheme="majorHAnsi" w:hAnsiTheme="majorHAnsi"/>
          <w:sz w:val="21"/>
          <w:szCs w:val="21"/>
        </w:rPr>
        <w:t xml:space="preserve">. </w:t>
      </w:r>
    </w:p>
    <w:p w:rsidR="00E93B43" w:rsidRPr="00E93B43" w:rsidRDefault="00E93B43"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A72034" w:rsidRDefault="00A72034"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r>
        <w:rPr>
          <w:rFonts w:asciiTheme="majorHAnsi" w:hAnsiTheme="majorHAnsi"/>
          <w:sz w:val="21"/>
          <w:szCs w:val="21"/>
        </w:rPr>
        <w:t>Staff</w:t>
      </w:r>
      <w:r w:rsidR="00E93B43" w:rsidRPr="00E93B43">
        <w:rPr>
          <w:rFonts w:asciiTheme="majorHAnsi" w:hAnsiTheme="majorHAnsi"/>
          <w:sz w:val="21"/>
          <w:szCs w:val="21"/>
        </w:rPr>
        <w:t xml:space="preserve"> who have </w:t>
      </w:r>
      <w:r>
        <w:rPr>
          <w:rFonts w:asciiTheme="majorHAnsi" w:hAnsiTheme="majorHAnsi"/>
          <w:sz w:val="21"/>
          <w:szCs w:val="21"/>
        </w:rPr>
        <w:t>experience of working in FE or HE as well as</w:t>
      </w:r>
      <w:r w:rsidR="00E93B43">
        <w:rPr>
          <w:rFonts w:asciiTheme="majorHAnsi" w:hAnsiTheme="majorHAnsi"/>
          <w:sz w:val="21"/>
          <w:szCs w:val="21"/>
        </w:rPr>
        <w:t xml:space="preserve"> outside of </w:t>
      </w:r>
      <w:r w:rsidR="00E93B43" w:rsidRPr="00E93B43">
        <w:rPr>
          <w:rFonts w:asciiTheme="majorHAnsi" w:hAnsiTheme="majorHAnsi"/>
          <w:sz w:val="21"/>
          <w:szCs w:val="21"/>
        </w:rPr>
        <w:t xml:space="preserve">an educational environment are </w:t>
      </w:r>
      <w:r w:rsidR="00E93B43">
        <w:rPr>
          <w:rFonts w:asciiTheme="majorHAnsi" w:hAnsiTheme="majorHAnsi"/>
          <w:sz w:val="21"/>
          <w:szCs w:val="21"/>
        </w:rPr>
        <w:t>essential</w:t>
      </w:r>
      <w:r w:rsidR="00E93B43" w:rsidRPr="00E93B43">
        <w:rPr>
          <w:rFonts w:asciiTheme="majorHAnsi" w:hAnsiTheme="majorHAnsi"/>
          <w:sz w:val="21"/>
          <w:szCs w:val="21"/>
        </w:rPr>
        <w:t xml:space="preserve"> </w:t>
      </w:r>
      <w:r w:rsidR="0084032D">
        <w:rPr>
          <w:rFonts w:asciiTheme="majorHAnsi" w:hAnsiTheme="majorHAnsi"/>
          <w:sz w:val="21"/>
          <w:szCs w:val="21"/>
        </w:rPr>
        <w:t xml:space="preserve">to the success of </w:t>
      </w:r>
      <w:r w:rsidR="00E93B43" w:rsidRPr="00E93B43">
        <w:rPr>
          <w:rFonts w:asciiTheme="majorHAnsi" w:hAnsiTheme="majorHAnsi"/>
          <w:sz w:val="21"/>
          <w:szCs w:val="21"/>
        </w:rPr>
        <w:t>the work placement modules. The placement process must be adequately resourced, with high quality administration support for the students, placement tutors and process.</w:t>
      </w:r>
      <w:r w:rsidR="00E93B43">
        <w:rPr>
          <w:rFonts w:asciiTheme="majorHAnsi" w:hAnsiTheme="majorHAnsi"/>
          <w:sz w:val="21"/>
          <w:szCs w:val="21"/>
        </w:rPr>
        <w:t xml:space="preserve"> </w:t>
      </w:r>
      <w:r w:rsidR="00E93B43" w:rsidRPr="00E93B43">
        <w:rPr>
          <w:rFonts w:asciiTheme="majorHAnsi" w:hAnsiTheme="majorHAnsi"/>
          <w:sz w:val="21"/>
          <w:szCs w:val="21"/>
        </w:rPr>
        <w:t>The</w:t>
      </w:r>
      <w:r w:rsidR="00E93B43">
        <w:rPr>
          <w:rFonts w:asciiTheme="majorHAnsi" w:hAnsiTheme="majorHAnsi"/>
          <w:sz w:val="21"/>
          <w:szCs w:val="21"/>
        </w:rPr>
        <w:t xml:space="preserve"> p</w:t>
      </w:r>
      <w:r w:rsidR="00E93B43" w:rsidRPr="00E93B43">
        <w:rPr>
          <w:rFonts w:asciiTheme="majorHAnsi" w:hAnsiTheme="majorHAnsi"/>
          <w:sz w:val="21"/>
          <w:szCs w:val="21"/>
        </w:rPr>
        <w:t xml:space="preserve">lacement coordinator must be familiar with placement sites/staff and their specific requirements. </w:t>
      </w:r>
      <w:r w:rsidR="00E93B43">
        <w:rPr>
          <w:rFonts w:asciiTheme="majorHAnsi" w:hAnsiTheme="majorHAnsi"/>
          <w:sz w:val="21"/>
          <w:szCs w:val="21"/>
        </w:rPr>
        <w:t>They</w:t>
      </w:r>
      <w:r w:rsidR="00E93B43" w:rsidRPr="00E93B43">
        <w:rPr>
          <w:rFonts w:asciiTheme="majorHAnsi" w:hAnsiTheme="majorHAnsi"/>
          <w:sz w:val="21"/>
          <w:szCs w:val="21"/>
        </w:rPr>
        <w:t xml:space="preserve"> must be able to respect and respond quickly to their requests and keep them fully informed of any relevant developments. </w:t>
      </w:r>
    </w:p>
    <w:p w:rsidR="0076475C" w:rsidRPr="00E93B43" w:rsidRDefault="0076475C" w:rsidP="0076475C">
      <w:pPr>
        <w:pStyle w:val="NoSpacing"/>
        <w:pBdr>
          <w:top w:val="single" w:sz="4" w:space="1" w:color="auto"/>
          <w:left w:val="single" w:sz="4" w:space="4" w:color="auto"/>
          <w:bottom w:val="single" w:sz="4" w:space="1" w:color="auto"/>
          <w:right w:val="single" w:sz="4" w:space="4" w:color="auto"/>
        </w:pBdr>
        <w:ind w:left="142"/>
        <w:rPr>
          <w:rFonts w:asciiTheme="majorHAnsi" w:hAnsiTheme="majorHAnsi"/>
          <w:sz w:val="21"/>
          <w:szCs w:val="21"/>
        </w:rPr>
      </w:pPr>
    </w:p>
    <w:p w:rsidR="0084032D" w:rsidRDefault="00A72034"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r>
        <w:rPr>
          <w:rFonts w:asciiTheme="majorHAnsi" w:hAnsiTheme="majorHAnsi"/>
          <w:sz w:val="21"/>
          <w:szCs w:val="21"/>
        </w:rPr>
        <w:t>A</w:t>
      </w:r>
      <w:r w:rsidR="00E93B43" w:rsidRPr="00E93B43">
        <w:rPr>
          <w:rFonts w:asciiTheme="majorHAnsi" w:hAnsiTheme="majorHAnsi"/>
          <w:sz w:val="21"/>
          <w:szCs w:val="21"/>
        </w:rPr>
        <w:t xml:space="preserve">n </w:t>
      </w:r>
      <w:r>
        <w:rPr>
          <w:rFonts w:asciiTheme="majorHAnsi" w:hAnsiTheme="majorHAnsi"/>
          <w:sz w:val="21"/>
          <w:szCs w:val="21"/>
        </w:rPr>
        <w:t xml:space="preserve">annual </w:t>
      </w:r>
      <w:r w:rsidR="00E93B43" w:rsidRPr="00E93B43">
        <w:rPr>
          <w:rFonts w:asciiTheme="majorHAnsi" w:hAnsiTheme="majorHAnsi"/>
          <w:sz w:val="21"/>
          <w:szCs w:val="21"/>
        </w:rPr>
        <w:t xml:space="preserve">evaluation </w:t>
      </w:r>
      <w:r w:rsidR="0076475C">
        <w:rPr>
          <w:rFonts w:asciiTheme="majorHAnsi" w:hAnsiTheme="majorHAnsi"/>
          <w:sz w:val="21"/>
          <w:szCs w:val="21"/>
        </w:rPr>
        <w:t xml:space="preserve">of the placement model </w:t>
      </w:r>
      <w:r w:rsidR="00E93B43" w:rsidRPr="00E93B43">
        <w:rPr>
          <w:rFonts w:asciiTheme="majorHAnsi" w:hAnsiTheme="majorHAnsi"/>
          <w:sz w:val="21"/>
          <w:szCs w:val="21"/>
        </w:rPr>
        <w:t xml:space="preserve">is carried out by the institution. </w:t>
      </w:r>
      <w:r>
        <w:rPr>
          <w:rFonts w:asciiTheme="majorHAnsi" w:hAnsiTheme="majorHAnsi"/>
          <w:sz w:val="21"/>
          <w:szCs w:val="21"/>
        </w:rPr>
        <w:t>All participants are</w:t>
      </w:r>
      <w:r w:rsidR="00E93B43" w:rsidRPr="00E93B43">
        <w:rPr>
          <w:rFonts w:asciiTheme="majorHAnsi" w:hAnsiTheme="majorHAnsi"/>
          <w:sz w:val="21"/>
          <w:szCs w:val="21"/>
        </w:rPr>
        <w:t xml:space="preserve"> thanked formally by letter, and where possible, </w:t>
      </w:r>
      <w:r>
        <w:rPr>
          <w:rFonts w:asciiTheme="majorHAnsi" w:hAnsiTheme="majorHAnsi"/>
          <w:sz w:val="21"/>
          <w:szCs w:val="21"/>
        </w:rPr>
        <w:t xml:space="preserve">placement </w:t>
      </w:r>
      <w:r w:rsidR="00E93B43" w:rsidRPr="00E93B43">
        <w:rPr>
          <w:rFonts w:asciiTheme="majorHAnsi" w:hAnsiTheme="majorHAnsi"/>
          <w:sz w:val="21"/>
          <w:szCs w:val="21"/>
        </w:rPr>
        <w:t>sites receive something</w:t>
      </w:r>
      <w:r>
        <w:rPr>
          <w:rFonts w:asciiTheme="majorHAnsi" w:hAnsiTheme="majorHAnsi"/>
          <w:sz w:val="21"/>
          <w:szCs w:val="21"/>
        </w:rPr>
        <w:t xml:space="preserve"> in return from the </w:t>
      </w:r>
      <w:r w:rsidR="00E4525E">
        <w:rPr>
          <w:rFonts w:asciiTheme="majorHAnsi" w:hAnsiTheme="majorHAnsi"/>
          <w:sz w:val="21"/>
          <w:szCs w:val="21"/>
        </w:rPr>
        <w:t>HEI</w:t>
      </w:r>
      <w:r>
        <w:rPr>
          <w:rFonts w:asciiTheme="majorHAnsi" w:hAnsiTheme="majorHAnsi"/>
          <w:sz w:val="21"/>
          <w:szCs w:val="21"/>
        </w:rPr>
        <w:t xml:space="preserve">, such as </w:t>
      </w:r>
      <w:r w:rsidR="00E93B43" w:rsidRPr="00E93B43">
        <w:rPr>
          <w:rFonts w:asciiTheme="majorHAnsi" w:hAnsiTheme="majorHAnsi"/>
          <w:sz w:val="21"/>
          <w:szCs w:val="21"/>
        </w:rPr>
        <w:t>CPD training</w:t>
      </w:r>
      <w:r w:rsidR="00E93B43">
        <w:rPr>
          <w:rFonts w:asciiTheme="majorHAnsi" w:hAnsiTheme="majorHAnsi"/>
          <w:sz w:val="21"/>
          <w:szCs w:val="21"/>
        </w:rPr>
        <w:t>.</w:t>
      </w:r>
      <w:r w:rsidR="0084032D" w:rsidRPr="0084032D">
        <w:rPr>
          <w:rFonts w:asciiTheme="majorHAnsi" w:hAnsiTheme="majorHAnsi"/>
          <w:sz w:val="21"/>
          <w:szCs w:val="21"/>
        </w:rPr>
        <w:t xml:space="preserve"> </w:t>
      </w:r>
      <w:r w:rsidR="00E4525E">
        <w:rPr>
          <w:rFonts w:asciiTheme="majorHAnsi" w:hAnsiTheme="majorHAnsi"/>
          <w:sz w:val="21"/>
          <w:szCs w:val="21"/>
        </w:rPr>
        <w:t xml:space="preserve"> </w:t>
      </w:r>
    </w:p>
    <w:p w:rsidR="0084032D" w:rsidRPr="00E93B43" w:rsidRDefault="0084032D"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p>
    <w:p w:rsidR="00E93B43" w:rsidRPr="00E93B43" w:rsidRDefault="0084032D" w:rsidP="0076475C">
      <w:pPr>
        <w:pBdr>
          <w:top w:val="single" w:sz="4" w:space="1" w:color="auto"/>
          <w:left w:val="single" w:sz="4" w:space="4" w:color="auto"/>
          <w:bottom w:val="single" w:sz="4" w:space="1" w:color="auto"/>
          <w:right w:val="single" w:sz="4" w:space="4" w:color="auto"/>
        </w:pBdr>
        <w:spacing w:after="0" w:line="240" w:lineRule="auto"/>
        <w:ind w:left="142"/>
        <w:rPr>
          <w:rFonts w:asciiTheme="majorHAnsi" w:hAnsiTheme="majorHAnsi"/>
          <w:sz w:val="21"/>
          <w:szCs w:val="21"/>
        </w:rPr>
      </w:pPr>
      <w:r w:rsidRPr="00E93B43">
        <w:rPr>
          <w:rFonts w:asciiTheme="majorHAnsi" w:hAnsiTheme="majorHAnsi"/>
          <w:sz w:val="21"/>
          <w:szCs w:val="21"/>
        </w:rPr>
        <w:t xml:space="preserve">Wolverhampton can </w:t>
      </w:r>
      <w:r>
        <w:rPr>
          <w:rFonts w:asciiTheme="majorHAnsi" w:hAnsiTheme="majorHAnsi"/>
          <w:sz w:val="21"/>
          <w:szCs w:val="21"/>
        </w:rPr>
        <w:t>demonstrate</w:t>
      </w:r>
      <w:r w:rsidRPr="00E93B43">
        <w:rPr>
          <w:rFonts w:asciiTheme="majorHAnsi" w:hAnsiTheme="majorHAnsi"/>
          <w:sz w:val="21"/>
          <w:szCs w:val="21"/>
        </w:rPr>
        <w:t xml:space="preserve"> </w:t>
      </w:r>
      <w:r>
        <w:rPr>
          <w:rFonts w:asciiTheme="majorHAnsi" w:hAnsiTheme="majorHAnsi"/>
          <w:sz w:val="21"/>
          <w:szCs w:val="21"/>
        </w:rPr>
        <w:t>robust</w:t>
      </w:r>
      <w:r w:rsidRPr="00E93B43">
        <w:rPr>
          <w:rFonts w:asciiTheme="majorHAnsi" w:hAnsiTheme="majorHAnsi"/>
          <w:sz w:val="21"/>
          <w:szCs w:val="21"/>
        </w:rPr>
        <w:t xml:space="preserve"> evidence </w:t>
      </w:r>
      <w:r>
        <w:rPr>
          <w:rFonts w:asciiTheme="majorHAnsi" w:hAnsiTheme="majorHAnsi"/>
          <w:sz w:val="21"/>
          <w:szCs w:val="21"/>
        </w:rPr>
        <w:t>that the module</w:t>
      </w:r>
      <w:r w:rsidRPr="00E93B43">
        <w:rPr>
          <w:rFonts w:asciiTheme="majorHAnsi" w:hAnsiTheme="majorHAnsi"/>
          <w:sz w:val="21"/>
          <w:szCs w:val="21"/>
        </w:rPr>
        <w:t xml:space="preserve"> prepar</w:t>
      </w:r>
      <w:r>
        <w:rPr>
          <w:rFonts w:asciiTheme="majorHAnsi" w:hAnsiTheme="majorHAnsi"/>
          <w:sz w:val="21"/>
          <w:szCs w:val="21"/>
        </w:rPr>
        <w:t>es</w:t>
      </w:r>
      <w:r w:rsidRPr="00E93B43">
        <w:rPr>
          <w:rFonts w:asciiTheme="majorHAnsi" w:hAnsiTheme="majorHAnsi"/>
          <w:sz w:val="21"/>
          <w:szCs w:val="21"/>
        </w:rPr>
        <w:t xml:space="preserve"> students for the labour market and </w:t>
      </w:r>
      <w:r>
        <w:rPr>
          <w:rFonts w:asciiTheme="majorHAnsi" w:hAnsiTheme="majorHAnsi"/>
          <w:sz w:val="21"/>
          <w:szCs w:val="21"/>
        </w:rPr>
        <w:t xml:space="preserve">produces </w:t>
      </w:r>
      <w:r w:rsidRPr="00E93B43">
        <w:rPr>
          <w:rFonts w:asciiTheme="majorHAnsi" w:hAnsiTheme="majorHAnsi"/>
          <w:sz w:val="21"/>
          <w:szCs w:val="21"/>
        </w:rPr>
        <w:t>high levels of employability. They also receive positive feedback from employers and students, who both regard the experience as beneficial.</w:t>
      </w:r>
    </w:p>
    <w:p w:rsidR="00F05ACF" w:rsidRDefault="00F05ACF" w:rsidP="0076475C">
      <w:pPr>
        <w:ind w:left="142"/>
      </w:pPr>
    </w:p>
    <w:p w:rsidR="001C1CB5" w:rsidRDefault="001C1CB5" w:rsidP="003D7CE9">
      <w:pPr>
        <w:pStyle w:val="ListParagraph"/>
        <w:numPr>
          <w:ilvl w:val="0"/>
          <w:numId w:val="23"/>
        </w:numPr>
        <w:ind w:left="425" w:hanging="425"/>
        <w:contextualSpacing w:val="0"/>
      </w:pPr>
      <w:r>
        <w:lastRenderedPageBreak/>
        <w:t xml:space="preserve">Work placements in public service interpreting pose specific problems of confidentiality. But experience is essential to gain entry to the National Registers, </w:t>
      </w:r>
      <w:r w:rsidR="0076475C">
        <w:t>so</w:t>
      </w:r>
      <w:r>
        <w:t xml:space="preserve"> it is vital that training providers find a way to enable </w:t>
      </w:r>
      <w:r w:rsidR="005115F0">
        <w:t xml:space="preserve">students to access </w:t>
      </w:r>
      <w:r>
        <w:t>work experience with a mentor.</w:t>
      </w:r>
    </w:p>
    <w:p w:rsidR="001C1CB5" w:rsidRPr="00F30781" w:rsidRDefault="001C1CB5" w:rsidP="001E10F1">
      <w:pPr>
        <w:pStyle w:val="PSITheading3"/>
        <w:rPr>
          <w:lang w:val="en-US"/>
        </w:rPr>
      </w:pPr>
      <w:r w:rsidRPr="00F30781">
        <w:rPr>
          <w:lang w:val="en-US"/>
        </w:rPr>
        <w:t>Professional skills</w:t>
      </w:r>
    </w:p>
    <w:p w:rsidR="001C1CB5" w:rsidRDefault="00CF1F5B" w:rsidP="003D7CE9">
      <w:pPr>
        <w:pStyle w:val="ListParagraph"/>
        <w:numPr>
          <w:ilvl w:val="0"/>
          <w:numId w:val="23"/>
        </w:numPr>
        <w:ind w:left="426" w:hanging="426"/>
      </w:pPr>
      <w:r>
        <w:t>HE practitioners report</w:t>
      </w:r>
      <w:r w:rsidR="005115F0">
        <w:t xml:space="preserve"> </w:t>
      </w:r>
      <w:r w:rsidR="00C64967">
        <w:t>an increase in the</w:t>
      </w:r>
      <w:r w:rsidR="005115F0">
        <w:t xml:space="preserve"> study of ethics and professional skills for interpreters. </w:t>
      </w:r>
      <w:r w:rsidR="001C1CB5">
        <w:t xml:space="preserve">Core modules on professional skills for interpreters and translators </w:t>
      </w:r>
      <w:r w:rsidR="005115F0">
        <w:t>focus</w:t>
      </w:r>
      <w:r w:rsidR="001C1CB5">
        <w:t xml:space="preserve"> on the non-linguistic elements of the role and include</w:t>
      </w:r>
      <w:r w:rsidR="005115F0">
        <w:t xml:space="preserve"> practical workshops, such as how to</w:t>
      </w:r>
      <w:r w:rsidR="001C1CB5">
        <w:t xml:space="preserve"> pit</w:t>
      </w:r>
      <w:r w:rsidR="005115F0">
        <w:t>ch for freelance assignments, and</w:t>
      </w:r>
      <w:r w:rsidR="001C1CB5">
        <w:t xml:space="preserve"> written assessments exploring ethics and dilemmas</w:t>
      </w:r>
      <w:r w:rsidR="005115F0">
        <w:t xml:space="preserve">. They also </w:t>
      </w:r>
      <w:r w:rsidR="001C1CB5">
        <w:t>discuss</w:t>
      </w:r>
      <w:r w:rsidR="005115F0">
        <w:t xml:space="preserve"> themes such as</w:t>
      </w:r>
      <w:r w:rsidR="001C1CB5">
        <w:t xml:space="preserve"> CPD, quality assurance and resources. Students are required to keep a reflective journal over the course of the module, so they can record their experience and lessons learnt from it. Guest speakers also visit to talk about professional aspects of the roles. </w:t>
      </w:r>
      <w:r>
        <w:t>Institutions intend</w:t>
      </w:r>
      <w:r w:rsidR="001C1CB5">
        <w:t xml:space="preserve"> that this type of assessed module will develop a more work-ready interpreter and translator. It would be interesting to explore further with employers in </w:t>
      </w:r>
      <w:r w:rsidR="00690A87">
        <w:t>future</w:t>
      </w:r>
      <w:r w:rsidR="001C1CB5">
        <w:t xml:space="preserve"> whether they are </w:t>
      </w:r>
      <w:r w:rsidR="00E4525E">
        <w:t>observing improved performance</w:t>
      </w:r>
      <w:r w:rsidR="001C1CB5">
        <w:t xml:space="preserve"> from students </w:t>
      </w:r>
      <w:r>
        <w:t>who completed</w:t>
      </w:r>
      <w:r w:rsidR="001C1CB5">
        <w:t xml:space="preserve"> this type of module.</w:t>
      </w:r>
    </w:p>
    <w:p w:rsidR="001C1CB5" w:rsidRPr="008703CB" w:rsidRDefault="001C1CB5" w:rsidP="001E10F1">
      <w:pPr>
        <w:pStyle w:val="PSITheading3"/>
      </w:pPr>
      <w:r w:rsidRPr="008703CB">
        <w:t>Online learning</w:t>
      </w:r>
    </w:p>
    <w:p w:rsidR="001C1CB5" w:rsidRDefault="00CF1F5B" w:rsidP="003D7CE9">
      <w:pPr>
        <w:pStyle w:val="ListParagraph"/>
        <w:numPr>
          <w:ilvl w:val="0"/>
          <w:numId w:val="23"/>
        </w:numPr>
        <w:ind w:left="425" w:hanging="425"/>
        <w:contextualSpacing w:val="0"/>
      </w:pPr>
      <w:r>
        <w:t>Our research shows</w:t>
      </w:r>
      <w:r w:rsidR="00C64967">
        <w:t xml:space="preserve"> </w:t>
      </w:r>
      <w:r w:rsidR="0086129F">
        <w:t>an increased use of technology for teaching and learning purposes</w:t>
      </w:r>
      <w:r w:rsidR="005115F0">
        <w:t xml:space="preserve">. </w:t>
      </w:r>
      <w:r w:rsidR="001C1CB5">
        <w:t xml:space="preserve">Virtual learning environments (VLEs) are widespread across </w:t>
      </w:r>
      <w:r w:rsidR="00690A87">
        <w:t>the sector</w:t>
      </w:r>
      <w:r>
        <w:t>, with virtually all institutions reporting their use in interpreting and translation courses</w:t>
      </w:r>
      <w:r w:rsidR="001C1CB5">
        <w:t xml:space="preserve">. Online learning environments are beneficial for students’ self-study purposes </w:t>
      </w:r>
      <w:r w:rsidR="005115F0">
        <w:t>but currently lack</w:t>
      </w:r>
      <w:r w:rsidR="001C1CB5">
        <w:t xml:space="preserve"> PSIT specific content</w:t>
      </w:r>
      <w:r w:rsidR="005115F0">
        <w:t>, which</w:t>
      </w:r>
      <w:r w:rsidR="001C1CB5">
        <w:t xml:space="preserve"> </w:t>
      </w:r>
      <w:r w:rsidR="00C64967">
        <w:t>is essential</w:t>
      </w:r>
      <w:r w:rsidR="001C1CB5">
        <w:t xml:space="preserve"> for teaching and learning purposes.</w:t>
      </w:r>
      <w:r w:rsidR="005115F0">
        <w:t xml:space="preserve"> </w:t>
      </w:r>
    </w:p>
    <w:p w:rsidR="001C1CB5" w:rsidRDefault="001C1CB5" w:rsidP="003D7CE9">
      <w:pPr>
        <w:pStyle w:val="ListParagraph"/>
        <w:numPr>
          <w:ilvl w:val="0"/>
          <w:numId w:val="23"/>
        </w:numPr>
        <w:ind w:left="425" w:hanging="425"/>
        <w:contextualSpacing w:val="0"/>
      </w:pPr>
      <w:r>
        <w:t xml:space="preserve">Some courses offer predominantly online or virtual training, with workshops or seminars at periodic intervals. This model enables students to participate in their own time, according to their own schedule. Webinars also provide a useful method of reaching many students without bringing them together in a physical place at a particular time. This </w:t>
      </w:r>
      <w:r w:rsidR="00C64967">
        <w:t>gives</w:t>
      </w:r>
      <w:r>
        <w:t xml:space="preserve"> </w:t>
      </w:r>
      <w:r w:rsidR="00C64967">
        <w:t xml:space="preserve">greater flexibility to </w:t>
      </w:r>
      <w:r>
        <w:t>the student.</w:t>
      </w:r>
    </w:p>
    <w:p w:rsidR="001C1CB5" w:rsidRPr="0080461F" w:rsidRDefault="001C1CB5" w:rsidP="003D7CE9">
      <w:pPr>
        <w:pStyle w:val="ListParagraph"/>
        <w:numPr>
          <w:ilvl w:val="0"/>
          <w:numId w:val="23"/>
        </w:numPr>
        <w:ind w:left="425" w:hanging="425"/>
        <w:contextualSpacing w:val="0"/>
      </w:pPr>
      <w:r>
        <w:t>One institution, Leeds Metropolitan University, set up an online interpreting training course in collaboration with a local employer. This is now being developed and enhanced across a range of levels, to allow interpreters with some basic or voluntary experience to develop their skills in a range of languages.</w:t>
      </w:r>
    </w:p>
    <w:p w:rsidR="001F724D" w:rsidRDefault="001F724D">
      <w:pPr>
        <w:rPr>
          <w:rFonts w:asciiTheme="majorHAnsi" w:hAnsiTheme="majorHAnsi" w:cstheme="minorHAnsi"/>
          <w:sz w:val="21"/>
          <w:szCs w:val="21"/>
        </w:rPr>
      </w:pPr>
      <w:r>
        <w:rPr>
          <w:rFonts w:asciiTheme="majorHAnsi" w:hAnsiTheme="majorHAnsi" w:cstheme="minorHAnsi"/>
          <w:sz w:val="21"/>
          <w:szCs w:val="21"/>
        </w:rPr>
        <w:br w:type="page"/>
      </w:r>
    </w:p>
    <w:p w:rsidR="00DD7D45" w:rsidRPr="00931DEF" w:rsidRDefault="005C2738" w:rsidP="00DD7D45">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b/>
          <w:sz w:val="21"/>
          <w:szCs w:val="21"/>
        </w:rPr>
      </w:pPr>
      <w:r w:rsidRPr="00931DEF">
        <w:rPr>
          <w:rFonts w:asciiTheme="majorHAnsi" w:hAnsiTheme="majorHAnsi" w:cstheme="minorHAnsi"/>
          <w:b/>
          <w:sz w:val="21"/>
          <w:szCs w:val="21"/>
        </w:rPr>
        <w:lastRenderedPageBreak/>
        <w:t>Case study</w:t>
      </w:r>
      <w:r w:rsidR="00DD7D45" w:rsidRPr="00931DEF">
        <w:rPr>
          <w:rFonts w:asciiTheme="majorHAnsi" w:hAnsiTheme="majorHAnsi" w:cstheme="minorHAnsi"/>
          <w:b/>
          <w:sz w:val="21"/>
          <w:szCs w:val="21"/>
        </w:rPr>
        <w:t xml:space="preserve"> – Vocational Certificate in Interpreting, Leeds Metropolitan University</w:t>
      </w:r>
    </w:p>
    <w:p w:rsidR="00DD7D45" w:rsidRPr="00DD7D45" w:rsidRDefault="00DD7D45" w:rsidP="00DD7D45">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sz w:val="21"/>
          <w:szCs w:val="21"/>
        </w:rPr>
      </w:pPr>
      <w:r w:rsidRPr="00DD7D45">
        <w:rPr>
          <w:rFonts w:asciiTheme="majorHAnsi" w:hAnsiTheme="majorHAnsi"/>
          <w:sz w:val="21"/>
          <w:szCs w:val="21"/>
        </w:rPr>
        <w:t xml:space="preserve">This course was developed as part of a Knowledge Transfer Partnership project with </w:t>
      </w:r>
      <w:proofErr w:type="spellStart"/>
      <w:r w:rsidRPr="00DD7D45">
        <w:rPr>
          <w:rFonts w:asciiTheme="majorHAnsi" w:hAnsiTheme="majorHAnsi"/>
          <w:i/>
          <w:sz w:val="21"/>
          <w:szCs w:val="21"/>
        </w:rPr>
        <w:t>thebigword</w:t>
      </w:r>
      <w:proofErr w:type="spellEnd"/>
      <w:r w:rsidRPr="00DD7D45">
        <w:rPr>
          <w:rFonts w:asciiTheme="majorHAnsi" w:hAnsiTheme="majorHAnsi"/>
          <w:sz w:val="21"/>
          <w:szCs w:val="21"/>
        </w:rPr>
        <w:t>, a local language service provider, to create online interpreter training. It arose from the perceived need to deliver flexible and cost-effective training to professional interpreters who have the required language skills and some experience but cannot access formal training for financial or geographical reasons or because of the language combinations they offer.  The overall aim is to develop a qualification that will be recognised by the profession as equivalent to the DPSI.</w:t>
      </w:r>
    </w:p>
    <w:p w:rsidR="00DD7D45" w:rsidRPr="00DD7D45" w:rsidRDefault="00DD7D45" w:rsidP="00DD7D45">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r w:rsidRPr="00DD7D45">
        <w:rPr>
          <w:rFonts w:asciiTheme="majorHAnsi" w:hAnsiTheme="majorHAnsi"/>
          <w:sz w:val="21"/>
          <w:szCs w:val="21"/>
        </w:rPr>
        <w:t xml:space="preserve">The Level 4 Vocational Certificate in Interpreting (currently live) and Level 5 Vocational Diploma in Interpreting (launched end of April 2012) are university-accredited courses delivered via distance learning.  </w:t>
      </w:r>
      <w:r w:rsidRPr="00DD7D45">
        <w:rPr>
          <w:rFonts w:asciiTheme="majorHAnsi" w:hAnsiTheme="majorHAnsi" w:cstheme="minorHAnsi"/>
          <w:sz w:val="21"/>
          <w:szCs w:val="21"/>
        </w:rPr>
        <w:t xml:space="preserve">They were designed as introductory courses for linguists looking to enter the PSI sector or for individuals with some experience of interpreting but no formal qualification. Students must demonstrate near native speaker level language skills in at least two languages to enter the course. </w:t>
      </w:r>
    </w:p>
    <w:p w:rsidR="00DD7D45" w:rsidRPr="00DD7D45" w:rsidRDefault="00DD7D45" w:rsidP="00DD7D45">
      <w:pPr>
        <w:pStyle w:val="NoSpacing"/>
        <w:pBdr>
          <w:top w:val="single" w:sz="4" w:space="1" w:color="auto" w:shadow="1"/>
          <w:left w:val="single" w:sz="4" w:space="4" w:color="auto" w:shadow="1"/>
          <w:bottom w:val="single" w:sz="4" w:space="1" w:color="auto" w:shadow="1"/>
          <w:right w:val="single" w:sz="4" w:space="4" w:color="auto" w:shadow="1"/>
        </w:pBdr>
        <w:rPr>
          <w:rFonts w:asciiTheme="majorHAnsi" w:hAnsiTheme="majorHAnsi" w:cstheme="minorHAnsi"/>
          <w:sz w:val="21"/>
          <w:szCs w:val="21"/>
        </w:rPr>
      </w:pPr>
      <w:r w:rsidRPr="00DD7D45">
        <w:rPr>
          <w:rFonts w:asciiTheme="majorHAnsi" w:hAnsiTheme="majorHAnsi" w:cstheme="minorHAnsi"/>
          <w:sz w:val="21"/>
          <w:szCs w:val="21"/>
        </w:rPr>
        <w:t>They are delivered on-line through the International School of Linguists (ISL), a Virtual Learning Environment (VLE). Additional face-to-face workshops may be offered at points during the course. Courses are part time and focus on developing vo</w:t>
      </w:r>
      <w:r w:rsidR="00931DEF">
        <w:rPr>
          <w:rFonts w:asciiTheme="majorHAnsi" w:hAnsiTheme="majorHAnsi" w:cstheme="minorHAnsi"/>
          <w:sz w:val="21"/>
          <w:szCs w:val="21"/>
        </w:rPr>
        <w:t xml:space="preserve">cational knowledge and skills. </w:t>
      </w:r>
      <w:r w:rsidR="00BF7793">
        <w:rPr>
          <w:rFonts w:asciiTheme="majorHAnsi" w:hAnsiTheme="majorHAnsi"/>
          <w:sz w:val="21"/>
          <w:szCs w:val="21"/>
        </w:rPr>
        <w:t xml:space="preserve">A </w:t>
      </w:r>
      <w:r w:rsidR="00BF7793" w:rsidRPr="00DD7D45">
        <w:rPr>
          <w:rFonts w:asciiTheme="majorHAnsi" w:hAnsiTheme="majorHAnsi" w:cstheme="minorHAnsi"/>
          <w:sz w:val="21"/>
          <w:szCs w:val="21"/>
        </w:rPr>
        <w:t>non-language specific</w:t>
      </w:r>
      <w:r w:rsidRPr="00DD7D45">
        <w:rPr>
          <w:rFonts w:asciiTheme="majorHAnsi" w:hAnsiTheme="majorHAnsi"/>
          <w:sz w:val="21"/>
          <w:szCs w:val="21"/>
        </w:rPr>
        <w:t xml:space="preserve"> model enables more students to access training. </w:t>
      </w:r>
      <w:r w:rsidRPr="00DD7D45">
        <w:rPr>
          <w:rFonts w:asciiTheme="majorHAnsi" w:hAnsiTheme="majorHAnsi" w:cstheme="minorHAnsi"/>
          <w:sz w:val="21"/>
          <w:szCs w:val="21"/>
        </w:rPr>
        <w:t>Assessment is via the reflective practitioner model, and individuals must submit a number of ‘reflections’ for assessment (the number of assessments depends on the course level).</w:t>
      </w:r>
    </w:p>
    <w:p w:rsidR="00DD7D45" w:rsidRPr="00DD7D45" w:rsidRDefault="00DD7D45" w:rsidP="00DD7D45">
      <w:pPr>
        <w:pStyle w:val="NoSpacing"/>
        <w:pBdr>
          <w:top w:val="single" w:sz="4" w:space="1" w:color="auto" w:shadow="1"/>
          <w:left w:val="single" w:sz="4" w:space="4" w:color="auto" w:shadow="1"/>
          <w:bottom w:val="single" w:sz="4" w:space="1" w:color="auto" w:shadow="1"/>
          <w:right w:val="single" w:sz="4" w:space="4" w:color="auto" w:shadow="1"/>
        </w:pBdr>
        <w:rPr>
          <w:rFonts w:asciiTheme="majorHAnsi" w:hAnsiTheme="majorHAnsi"/>
          <w:sz w:val="21"/>
          <w:szCs w:val="21"/>
        </w:rPr>
      </w:pPr>
    </w:p>
    <w:p w:rsidR="00DD7D45" w:rsidRPr="00DD7D45" w:rsidRDefault="00DD7D45" w:rsidP="00DD7D45">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cstheme="minorHAnsi"/>
          <w:sz w:val="21"/>
          <w:szCs w:val="21"/>
        </w:rPr>
      </w:pPr>
      <w:proofErr w:type="spellStart"/>
      <w:r w:rsidRPr="00DD7D45">
        <w:rPr>
          <w:rFonts w:asciiTheme="majorHAnsi" w:hAnsiTheme="majorHAnsi" w:cstheme="minorHAnsi"/>
          <w:i/>
          <w:sz w:val="21"/>
          <w:szCs w:val="21"/>
        </w:rPr>
        <w:t>Thebigword</w:t>
      </w:r>
      <w:proofErr w:type="spellEnd"/>
      <w:r w:rsidRPr="00DD7D45">
        <w:rPr>
          <w:rFonts w:asciiTheme="majorHAnsi" w:hAnsiTheme="majorHAnsi" w:cstheme="minorHAnsi"/>
          <w:sz w:val="21"/>
          <w:szCs w:val="21"/>
        </w:rPr>
        <w:t xml:space="preserve"> created the ISL VLE platform,</w:t>
      </w:r>
      <w:r w:rsidRPr="00DD7D45">
        <w:rPr>
          <w:rFonts w:asciiTheme="majorHAnsi" w:hAnsiTheme="majorHAnsi"/>
          <w:sz w:val="21"/>
          <w:szCs w:val="21"/>
        </w:rPr>
        <w:t xml:space="preserve"> designing and facilitating a high quality comprehensive platform for the course delivery</w:t>
      </w:r>
      <w:r w:rsidRPr="00DD7D45">
        <w:rPr>
          <w:rFonts w:asciiTheme="majorHAnsi" w:hAnsiTheme="majorHAnsi" w:cstheme="minorHAnsi"/>
          <w:sz w:val="21"/>
          <w:szCs w:val="21"/>
        </w:rPr>
        <w:t xml:space="preserve">, and allowed Leeds </w:t>
      </w:r>
      <w:r w:rsidR="00BC567B" w:rsidRPr="00DD7D45">
        <w:rPr>
          <w:rFonts w:asciiTheme="majorHAnsi" w:hAnsiTheme="majorHAnsi"/>
          <w:sz w:val="21"/>
          <w:szCs w:val="21"/>
        </w:rPr>
        <w:t xml:space="preserve">Metropolitan </w:t>
      </w:r>
      <w:r w:rsidRPr="00DD7D45">
        <w:rPr>
          <w:rFonts w:asciiTheme="majorHAnsi" w:hAnsiTheme="majorHAnsi" w:cstheme="minorHAnsi"/>
          <w:sz w:val="21"/>
          <w:szCs w:val="21"/>
        </w:rPr>
        <w:t xml:space="preserve">to contact interpreters directly to identify their key training and development needs. Leeds </w:t>
      </w:r>
      <w:r w:rsidR="00BC567B" w:rsidRPr="00DD7D45">
        <w:rPr>
          <w:rFonts w:asciiTheme="majorHAnsi" w:hAnsiTheme="majorHAnsi"/>
          <w:sz w:val="21"/>
          <w:szCs w:val="21"/>
        </w:rPr>
        <w:t xml:space="preserve">Metropolitan </w:t>
      </w:r>
      <w:r w:rsidRPr="00DD7D45">
        <w:rPr>
          <w:rFonts w:asciiTheme="majorHAnsi" w:hAnsiTheme="majorHAnsi" w:cstheme="minorHAnsi"/>
          <w:sz w:val="21"/>
          <w:szCs w:val="21"/>
        </w:rPr>
        <w:t>academics designed the course and assessment and obt</w:t>
      </w:r>
      <w:r w:rsidR="00BF7793">
        <w:rPr>
          <w:rFonts w:asciiTheme="majorHAnsi" w:hAnsiTheme="majorHAnsi" w:cstheme="minorHAnsi"/>
          <w:sz w:val="21"/>
          <w:szCs w:val="21"/>
        </w:rPr>
        <w:t xml:space="preserve">ained university accreditation, </w:t>
      </w:r>
      <w:r w:rsidRPr="00DD7D45">
        <w:rPr>
          <w:rFonts w:asciiTheme="majorHAnsi" w:hAnsiTheme="majorHAnsi" w:cstheme="minorHAnsi"/>
          <w:sz w:val="21"/>
          <w:szCs w:val="21"/>
        </w:rPr>
        <w:t xml:space="preserve">supported by academics from </w:t>
      </w:r>
      <w:r w:rsidR="00931DEF">
        <w:rPr>
          <w:rFonts w:asciiTheme="majorHAnsi" w:hAnsiTheme="majorHAnsi" w:cstheme="minorHAnsi"/>
          <w:sz w:val="21"/>
          <w:szCs w:val="21"/>
        </w:rPr>
        <w:t xml:space="preserve">other universities. </w:t>
      </w:r>
      <w:r w:rsidRPr="00DD7D45">
        <w:rPr>
          <w:rFonts w:asciiTheme="majorHAnsi" w:hAnsiTheme="majorHAnsi" w:cstheme="minorHAnsi"/>
          <w:sz w:val="21"/>
          <w:szCs w:val="21"/>
        </w:rPr>
        <w:t xml:space="preserve">Academic staff are responsible for the mentoring and assessment of all students as well as ensuring the course meets the university’s quality procedures. </w:t>
      </w:r>
    </w:p>
    <w:p w:rsidR="00DD7D45" w:rsidRPr="00931DEF" w:rsidRDefault="00DD7D45" w:rsidP="00DD7D45">
      <w:pPr>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sz w:val="21"/>
          <w:szCs w:val="21"/>
        </w:rPr>
      </w:pPr>
      <w:r w:rsidRPr="00DD7D45">
        <w:rPr>
          <w:rFonts w:asciiTheme="majorHAnsi" w:hAnsiTheme="majorHAnsi"/>
          <w:sz w:val="21"/>
          <w:szCs w:val="21"/>
        </w:rPr>
        <w:t>Leeds Metropolitan was subsequently awarded funding to independently develop two higher level courses t</w:t>
      </w:r>
      <w:r w:rsidR="00931DEF">
        <w:rPr>
          <w:rFonts w:asciiTheme="majorHAnsi" w:hAnsiTheme="majorHAnsi"/>
          <w:sz w:val="21"/>
          <w:szCs w:val="21"/>
        </w:rPr>
        <w:t xml:space="preserve">o complete the PSI Programme. </w:t>
      </w:r>
      <w:r w:rsidRPr="00DD7D45">
        <w:rPr>
          <w:rFonts w:asciiTheme="majorHAnsi" w:hAnsiTheme="majorHAnsi"/>
          <w:sz w:val="21"/>
          <w:szCs w:val="21"/>
        </w:rPr>
        <w:t>The Professional Diploma in Public Service Interpreting Level 6 and th</w:t>
      </w:r>
      <w:r w:rsidRPr="009E6494">
        <w:t>e</w:t>
      </w:r>
      <w:r w:rsidRPr="00DD7D45">
        <w:rPr>
          <w:rFonts w:asciiTheme="majorHAnsi" w:hAnsiTheme="majorHAnsi"/>
          <w:sz w:val="21"/>
          <w:szCs w:val="21"/>
        </w:rPr>
        <w:t xml:space="preserve"> Advanced Professional Diploma in Public Service Interpreting Level 7 (Masters </w:t>
      </w:r>
      <w:proofErr w:type="gramStart"/>
      <w:r w:rsidRPr="00DD7D45">
        <w:rPr>
          <w:rFonts w:asciiTheme="majorHAnsi" w:hAnsiTheme="majorHAnsi"/>
          <w:sz w:val="21"/>
          <w:szCs w:val="21"/>
        </w:rPr>
        <w:t>level</w:t>
      </w:r>
      <w:proofErr w:type="gramEnd"/>
      <w:r w:rsidRPr="00DD7D45">
        <w:rPr>
          <w:rFonts w:asciiTheme="majorHAnsi" w:hAnsiTheme="majorHAnsi"/>
          <w:sz w:val="21"/>
          <w:szCs w:val="21"/>
        </w:rPr>
        <w:t xml:space="preserve">) will be launched during 2012 and delivered through the ISL VLE. </w:t>
      </w:r>
      <w:r w:rsidRPr="00DD7D45">
        <w:rPr>
          <w:rFonts w:asciiTheme="majorHAnsi" w:hAnsiTheme="majorHAnsi" w:cstheme="minorHAnsi"/>
          <w:sz w:val="21"/>
          <w:szCs w:val="21"/>
        </w:rPr>
        <w:t>These courses are aimed at advanced interpreters interested in further exploring PSI issues whilst still wishing to develop their professional and interpreting skills. They will offer language and specialism options, while ensuring that all courses are as accessible as possible to the widest possible range of language pairs.</w:t>
      </w:r>
    </w:p>
    <w:p w:rsidR="00DD7D45" w:rsidRDefault="00DD7D45" w:rsidP="00DD7D45">
      <w:pPr>
        <w:pStyle w:val="NoSpacing"/>
        <w:pBdr>
          <w:top w:val="single" w:sz="4" w:space="1" w:color="auto" w:shadow="1"/>
          <w:left w:val="single" w:sz="4" w:space="4" w:color="auto" w:shadow="1"/>
          <w:bottom w:val="single" w:sz="4" w:space="1" w:color="auto" w:shadow="1"/>
          <w:right w:val="single" w:sz="4" w:space="4" w:color="auto" w:shadow="1"/>
        </w:pBdr>
        <w:rPr>
          <w:rFonts w:asciiTheme="majorHAnsi" w:hAnsiTheme="majorHAnsi"/>
          <w:sz w:val="21"/>
          <w:szCs w:val="21"/>
        </w:rPr>
      </w:pPr>
      <w:r w:rsidRPr="00DD7D45">
        <w:rPr>
          <w:rFonts w:asciiTheme="majorHAnsi" w:hAnsiTheme="majorHAnsi"/>
          <w:sz w:val="21"/>
          <w:szCs w:val="21"/>
        </w:rPr>
        <w:t xml:space="preserve">The collaborative approach to training course development can help enhance the profession as a whole. Collaboration with an employer enabled direct contact with </w:t>
      </w:r>
      <w:r w:rsidR="00BF7793">
        <w:rPr>
          <w:rFonts w:asciiTheme="majorHAnsi" w:hAnsiTheme="majorHAnsi"/>
          <w:sz w:val="21"/>
          <w:szCs w:val="21"/>
        </w:rPr>
        <w:t xml:space="preserve">both </w:t>
      </w:r>
      <w:r w:rsidRPr="00DD7D45">
        <w:rPr>
          <w:rFonts w:asciiTheme="majorHAnsi" w:hAnsiTheme="majorHAnsi"/>
          <w:sz w:val="21"/>
          <w:szCs w:val="21"/>
        </w:rPr>
        <w:t xml:space="preserve">end-users and practitioner, to establish areas where professional development was required and identify issues that might be addressed by PSI-specific training. It also helps engage language service providers in the area of professional development and training. All Leeds </w:t>
      </w:r>
      <w:r w:rsidR="00BC567B" w:rsidRPr="00DD7D45">
        <w:rPr>
          <w:rFonts w:asciiTheme="majorHAnsi" w:hAnsiTheme="majorHAnsi"/>
          <w:sz w:val="21"/>
          <w:szCs w:val="21"/>
        </w:rPr>
        <w:t xml:space="preserve">Metropolitan </w:t>
      </w:r>
      <w:r w:rsidRPr="00DD7D45">
        <w:rPr>
          <w:rFonts w:asciiTheme="majorHAnsi" w:hAnsiTheme="majorHAnsi"/>
          <w:sz w:val="21"/>
          <w:szCs w:val="21"/>
        </w:rPr>
        <w:t xml:space="preserve">courses are entirely independent and do not reflect the views or requirements of a single employer. The training has also been supported by local authorities and Health Trusts because it provides flexible and cost-effective training for interpreters unable to afford or access the alternatives. </w:t>
      </w:r>
    </w:p>
    <w:p w:rsidR="009E6494" w:rsidRDefault="009E6494" w:rsidP="00DD7D45">
      <w:pPr>
        <w:pStyle w:val="NoSpacing"/>
        <w:pBdr>
          <w:top w:val="single" w:sz="4" w:space="1" w:color="auto" w:shadow="1"/>
          <w:left w:val="single" w:sz="4" w:space="4" w:color="auto" w:shadow="1"/>
          <w:bottom w:val="single" w:sz="4" w:space="1" w:color="auto" w:shadow="1"/>
          <w:right w:val="single" w:sz="4" w:space="4" w:color="auto" w:shadow="1"/>
        </w:pBdr>
        <w:rPr>
          <w:rFonts w:asciiTheme="majorHAnsi" w:hAnsiTheme="majorHAnsi"/>
          <w:sz w:val="21"/>
          <w:szCs w:val="21"/>
        </w:rPr>
      </w:pPr>
    </w:p>
    <w:p w:rsidR="009E6494" w:rsidRPr="00DD7D45" w:rsidRDefault="009E6494" w:rsidP="00DD7D45">
      <w:pPr>
        <w:pStyle w:val="NoSpacing"/>
        <w:pBdr>
          <w:top w:val="single" w:sz="4" w:space="1" w:color="auto" w:shadow="1"/>
          <w:left w:val="single" w:sz="4" w:space="4" w:color="auto" w:shadow="1"/>
          <w:bottom w:val="single" w:sz="4" w:space="1" w:color="auto" w:shadow="1"/>
          <w:right w:val="single" w:sz="4" w:space="4" w:color="auto" w:shadow="1"/>
        </w:pBdr>
        <w:rPr>
          <w:rFonts w:asciiTheme="majorHAnsi" w:hAnsiTheme="majorHAnsi"/>
          <w:sz w:val="21"/>
          <w:szCs w:val="21"/>
        </w:rPr>
      </w:pPr>
      <w:r>
        <w:rPr>
          <w:rFonts w:asciiTheme="majorHAnsi" w:hAnsiTheme="majorHAnsi"/>
          <w:sz w:val="21"/>
          <w:szCs w:val="21"/>
        </w:rPr>
        <w:t>Leeds Metropolitan acknowledge that closer collaboration between universities and training institutions and Language Service Providers and major interpreting end-users is essential to ensure that the training and formal, independent accreditation available is appropriate to the needs of the profession and safeguards the standards and conditions within the sector.</w:t>
      </w:r>
    </w:p>
    <w:p w:rsidR="009E6494" w:rsidRPr="00DD7D45" w:rsidRDefault="009E6494" w:rsidP="00DD7D45">
      <w:pPr>
        <w:pStyle w:val="PSITHeading2"/>
        <w:pBdr>
          <w:top w:val="single" w:sz="4" w:space="1" w:color="auto" w:shadow="1"/>
          <w:left w:val="single" w:sz="4" w:space="4" w:color="auto" w:shadow="1"/>
          <w:bottom w:val="single" w:sz="4" w:space="1" w:color="auto" w:shadow="1"/>
          <w:right w:val="single" w:sz="4" w:space="4" w:color="auto" w:shadow="1"/>
        </w:pBdr>
        <w:spacing w:line="240" w:lineRule="auto"/>
        <w:rPr>
          <w:rFonts w:asciiTheme="majorHAnsi" w:hAnsiTheme="majorHAnsi"/>
          <w:b w:val="0"/>
          <w:sz w:val="21"/>
          <w:szCs w:val="21"/>
        </w:rPr>
      </w:pPr>
    </w:p>
    <w:p w:rsidR="00DD7D45" w:rsidRDefault="00DD7D45">
      <w:pPr>
        <w:rPr>
          <w:b/>
        </w:rPr>
      </w:pPr>
      <w:r>
        <w:br w:type="page"/>
      </w:r>
    </w:p>
    <w:p w:rsidR="001C1CB5" w:rsidRPr="001F724D" w:rsidRDefault="001C1CB5" w:rsidP="001F724D">
      <w:pPr>
        <w:pStyle w:val="PSITHeading2"/>
      </w:pPr>
      <w:r w:rsidRPr="001F724D">
        <w:lastRenderedPageBreak/>
        <w:t>Quality assurance</w:t>
      </w:r>
    </w:p>
    <w:p w:rsidR="00076C61" w:rsidRDefault="00076C61" w:rsidP="003D7CE9">
      <w:pPr>
        <w:pStyle w:val="ListParagraph"/>
        <w:numPr>
          <w:ilvl w:val="0"/>
          <w:numId w:val="23"/>
        </w:numPr>
        <w:ind w:left="425" w:hanging="425"/>
        <w:contextualSpacing w:val="0"/>
      </w:pPr>
      <w:r>
        <w:t>The constraints of higher education mean that curricula of interpreting and translation courses must meet the criteria laid down by each individual institution as well as the QAA benchmark statements.</w:t>
      </w:r>
    </w:p>
    <w:p w:rsidR="00076C61" w:rsidRDefault="00076C61" w:rsidP="003D7CE9">
      <w:pPr>
        <w:pStyle w:val="ListParagraph"/>
        <w:numPr>
          <w:ilvl w:val="0"/>
          <w:numId w:val="23"/>
        </w:numPr>
        <w:ind w:left="425" w:hanging="425"/>
      </w:pPr>
      <w:r w:rsidRPr="00550C1D">
        <w:rPr>
          <w:lang w:val="en-US"/>
        </w:rPr>
        <w:t xml:space="preserve">Curricula are reviewed on a regular basis across all institutions, with the </w:t>
      </w:r>
      <w:r>
        <w:t>majority of t</w:t>
      </w:r>
      <w:r w:rsidRPr="007C3E63">
        <w:t xml:space="preserve">raining providers </w:t>
      </w:r>
      <w:r w:rsidR="00F47003">
        <w:t>carrying out a review</w:t>
      </w:r>
      <w:r>
        <w:t xml:space="preserve"> </w:t>
      </w:r>
      <w:r w:rsidRPr="00550C1D">
        <w:rPr>
          <w:lang w:val="en-US"/>
        </w:rPr>
        <w:t xml:space="preserve">every </w:t>
      </w:r>
      <w:r w:rsidR="00C64967" w:rsidRPr="00550C1D">
        <w:rPr>
          <w:lang w:val="en-US"/>
        </w:rPr>
        <w:t>one</w:t>
      </w:r>
      <w:r w:rsidRPr="00550C1D">
        <w:rPr>
          <w:lang w:val="en-US"/>
        </w:rPr>
        <w:t>-</w:t>
      </w:r>
      <w:r w:rsidR="00C64967" w:rsidRPr="00550C1D">
        <w:rPr>
          <w:lang w:val="en-US"/>
        </w:rPr>
        <w:t>three</w:t>
      </w:r>
      <w:r w:rsidRPr="00550C1D">
        <w:rPr>
          <w:lang w:val="en-US"/>
        </w:rPr>
        <w:t xml:space="preserve"> years. </w:t>
      </w:r>
      <w:r>
        <w:t xml:space="preserve">Reviews incorporate feedback from: </w:t>
      </w:r>
    </w:p>
    <w:p w:rsidR="00076C61" w:rsidRDefault="005C0FA2" w:rsidP="003D7CE9">
      <w:pPr>
        <w:pStyle w:val="ListParagraph"/>
        <w:numPr>
          <w:ilvl w:val="0"/>
          <w:numId w:val="9"/>
        </w:numPr>
      </w:pPr>
      <w:r>
        <w:t>P</w:t>
      </w:r>
      <w:r w:rsidR="00076C61">
        <w:t xml:space="preserve">ractising professionals, </w:t>
      </w:r>
      <w:r w:rsidR="00366729">
        <w:t>including</w:t>
      </w:r>
      <w:r w:rsidR="00076C61">
        <w:t xml:space="preserve"> recent graduates commenting on the relevance of the course in the labour market</w:t>
      </w:r>
      <w:r w:rsidR="00F47003">
        <w:t>.</w:t>
      </w:r>
    </w:p>
    <w:p w:rsidR="00076C61" w:rsidRDefault="005C0FA2" w:rsidP="003D7CE9">
      <w:pPr>
        <w:pStyle w:val="ListParagraph"/>
        <w:numPr>
          <w:ilvl w:val="0"/>
          <w:numId w:val="9"/>
        </w:numPr>
      </w:pPr>
      <w:r>
        <w:t>S</w:t>
      </w:r>
      <w:r w:rsidR="00076C61">
        <w:t>tudent and g</w:t>
      </w:r>
      <w:r w:rsidR="00C64967">
        <w:t xml:space="preserve">raduate responses on public </w:t>
      </w:r>
      <w:proofErr w:type="spellStart"/>
      <w:r w:rsidR="00C64967">
        <w:t>for</w:t>
      </w:r>
      <w:r w:rsidR="00076C61">
        <w:t>a</w:t>
      </w:r>
      <w:proofErr w:type="spellEnd"/>
      <w:r w:rsidR="00076C61">
        <w:t xml:space="preserve">, such as students requesting a certain type of module. </w:t>
      </w:r>
    </w:p>
    <w:p w:rsidR="00076C61" w:rsidRPr="007C3E63" w:rsidRDefault="005C0FA2" w:rsidP="003D7CE9">
      <w:pPr>
        <w:pStyle w:val="ListParagraph"/>
        <w:numPr>
          <w:ilvl w:val="0"/>
          <w:numId w:val="9"/>
        </w:numPr>
      </w:pPr>
      <w:r>
        <w:t>E</w:t>
      </w:r>
      <w:r w:rsidR="00076C61">
        <w:t>mployers, on the relevance of interpreter and translator training, or performance of interpreters or translators.</w:t>
      </w:r>
    </w:p>
    <w:p w:rsidR="00076C61" w:rsidRPr="001D594A" w:rsidRDefault="005C0FA2" w:rsidP="003D7CE9">
      <w:pPr>
        <w:pStyle w:val="ListParagraph"/>
        <w:numPr>
          <w:ilvl w:val="0"/>
          <w:numId w:val="9"/>
        </w:numPr>
        <w:ind w:left="714" w:hanging="357"/>
        <w:contextualSpacing w:val="0"/>
        <w:rPr>
          <w:lang w:val="en-US"/>
        </w:rPr>
      </w:pPr>
      <w:r>
        <w:rPr>
          <w:lang w:val="en-US"/>
        </w:rPr>
        <w:t>A</w:t>
      </w:r>
      <w:r w:rsidR="00076C61" w:rsidRPr="001D594A">
        <w:rPr>
          <w:lang w:val="en-US"/>
        </w:rPr>
        <w:t xml:space="preserve">ssessors &amp; external examiners. </w:t>
      </w:r>
    </w:p>
    <w:p w:rsidR="00076C61" w:rsidRPr="00550C1D" w:rsidRDefault="00366729" w:rsidP="003D7CE9">
      <w:pPr>
        <w:pStyle w:val="ListParagraph"/>
        <w:numPr>
          <w:ilvl w:val="0"/>
          <w:numId w:val="23"/>
        </w:numPr>
        <w:ind w:left="425" w:hanging="425"/>
        <w:contextualSpacing w:val="0"/>
        <w:rPr>
          <w:lang w:val="en-US"/>
        </w:rPr>
      </w:pPr>
      <w:r>
        <w:rPr>
          <w:lang w:val="en-US"/>
        </w:rPr>
        <w:t xml:space="preserve">HE practitioners report </w:t>
      </w:r>
      <w:r w:rsidR="00076C61" w:rsidRPr="00550C1D">
        <w:rPr>
          <w:lang w:val="en-US"/>
        </w:rPr>
        <w:t xml:space="preserve">little or no feedback from direct users of interpreting </w:t>
      </w:r>
      <w:r w:rsidR="00E4525E">
        <w:rPr>
          <w:lang w:val="en-US"/>
        </w:rPr>
        <w:t xml:space="preserve">or translation </w:t>
      </w:r>
      <w:r w:rsidR="00076C61" w:rsidRPr="00550C1D">
        <w:rPr>
          <w:lang w:val="en-US"/>
        </w:rPr>
        <w:t xml:space="preserve">services. </w:t>
      </w:r>
    </w:p>
    <w:p w:rsidR="00076C61" w:rsidRDefault="00076C61" w:rsidP="003D7CE9">
      <w:pPr>
        <w:pStyle w:val="ListParagraph"/>
        <w:numPr>
          <w:ilvl w:val="0"/>
          <w:numId w:val="23"/>
        </w:numPr>
        <w:ind w:left="425" w:hanging="425"/>
        <w:contextualSpacing w:val="0"/>
      </w:pPr>
      <w:r w:rsidRPr="00550C1D">
        <w:rPr>
          <w:lang w:val="en-US"/>
        </w:rPr>
        <w:t>Curricula are also updated as part of the periodical review imposed by the institution itself</w:t>
      </w:r>
      <w:r w:rsidRPr="00076C61">
        <w:t xml:space="preserve"> </w:t>
      </w:r>
      <w:r>
        <w:t>in accordance with the QAA code of practice</w:t>
      </w:r>
      <w:r w:rsidR="001B05BC">
        <w:rPr>
          <w:rStyle w:val="FootnoteReference"/>
        </w:rPr>
        <w:footnoteReference w:id="61"/>
      </w:r>
      <w:r w:rsidRPr="00550C1D">
        <w:rPr>
          <w:lang w:val="en-US"/>
        </w:rPr>
        <w:t xml:space="preserve">. During such a review, the demands of the labour market and the employability rates of completing students are considered. </w:t>
      </w:r>
      <w:r>
        <w:t xml:space="preserve"> External examiners or assessors are asked to comment on the relevance of the curriculum to the labour market, the academic standard of the courses and how the courses might be improved. </w:t>
      </w:r>
    </w:p>
    <w:p w:rsidR="00932EFF" w:rsidRPr="009709C3" w:rsidRDefault="00527B26" w:rsidP="003D7CE9">
      <w:pPr>
        <w:pStyle w:val="ListParagraph"/>
        <w:numPr>
          <w:ilvl w:val="0"/>
          <w:numId w:val="23"/>
        </w:numPr>
        <w:ind w:left="425" w:hanging="425"/>
      </w:pPr>
      <w:r>
        <w:t>Other common</w:t>
      </w:r>
      <w:r w:rsidR="00932EFF">
        <w:t xml:space="preserve"> quality assurance procedures</w:t>
      </w:r>
      <w:r w:rsidR="00076C61">
        <w:t xml:space="preserve"> in everyday practice are:</w:t>
      </w:r>
    </w:p>
    <w:p w:rsidR="00932EFF" w:rsidRDefault="005C0FA2" w:rsidP="003D7CE9">
      <w:pPr>
        <w:pStyle w:val="ListParagraph"/>
        <w:numPr>
          <w:ilvl w:val="0"/>
          <w:numId w:val="5"/>
        </w:numPr>
      </w:pPr>
      <w:r>
        <w:t>C</w:t>
      </w:r>
      <w:r w:rsidR="00C64967">
        <w:t>ontinuing professional d</w:t>
      </w:r>
      <w:r w:rsidR="00932EFF" w:rsidRPr="00563E9C">
        <w:t>evelopment</w:t>
      </w:r>
    </w:p>
    <w:p w:rsidR="00932EFF" w:rsidRDefault="005C0FA2" w:rsidP="003D7CE9">
      <w:pPr>
        <w:pStyle w:val="ListParagraph"/>
        <w:numPr>
          <w:ilvl w:val="0"/>
          <w:numId w:val="5"/>
        </w:numPr>
      </w:pPr>
      <w:r>
        <w:t>D</w:t>
      </w:r>
      <w:r w:rsidR="00932EFF" w:rsidRPr="00563E9C">
        <w:t>evelopments in curriculum</w:t>
      </w:r>
    </w:p>
    <w:p w:rsidR="00932EFF" w:rsidRDefault="005C0FA2" w:rsidP="003D7CE9">
      <w:pPr>
        <w:pStyle w:val="ListParagraph"/>
        <w:numPr>
          <w:ilvl w:val="0"/>
          <w:numId w:val="5"/>
        </w:numPr>
      </w:pPr>
      <w:r>
        <w:t>E</w:t>
      </w:r>
      <w:r w:rsidR="00932EFF" w:rsidRPr="00563E9C">
        <w:t>mployer engagement</w:t>
      </w:r>
    </w:p>
    <w:p w:rsidR="00527B26" w:rsidRDefault="005C0FA2" w:rsidP="003D7CE9">
      <w:pPr>
        <w:pStyle w:val="ListParagraph"/>
        <w:numPr>
          <w:ilvl w:val="0"/>
          <w:numId w:val="5"/>
        </w:numPr>
      </w:pPr>
      <w:r>
        <w:t>E</w:t>
      </w:r>
      <w:r w:rsidR="00527B26">
        <w:t>ngaging with other university departments</w:t>
      </w:r>
    </w:p>
    <w:p w:rsidR="00527B26" w:rsidRDefault="005C0FA2" w:rsidP="003D7CE9">
      <w:pPr>
        <w:pStyle w:val="ListParagraph"/>
        <w:numPr>
          <w:ilvl w:val="0"/>
          <w:numId w:val="5"/>
        </w:numPr>
        <w:contextualSpacing w:val="0"/>
      </w:pPr>
      <w:r>
        <w:t>A</w:t>
      </w:r>
      <w:r w:rsidR="00527B26">
        <w:t>lumni surveys</w:t>
      </w:r>
      <w:r w:rsidR="00F47003">
        <w:t>.</w:t>
      </w:r>
    </w:p>
    <w:p w:rsidR="00932EFF" w:rsidRDefault="00076C61" w:rsidP="003D7CE9">
      <w:pPr>
        <w:pStyle w:val="ListParagraph"/>
        <w:numPr>
          <w:ilvl w:val="0"/>
          <w:numId w:val="23"/>
        </w:numPr>
        <w:spacing w:after="0"/>
        <w:ind w:left="426" w:hanging="426"/>
        <w:contextualSpacing w:val="0"/>
      </w:pPr>
      <w:r>
        <w:t xml:space="preserve">Collaboration with other institutions, </w:t>
      </w:r>
      <w:r w:rsidR="003B2188">
        <w:t>including</w:t>
      </w:r>
      <w:r>
        <w:t xml:space="preserve"> </w:t>
      </w:r>
      <w:r w:rsidR="003B2188">
        <w:t>collaboration with</w:t>
      </w:r>
      <w:r w:rsidR="00932EFF">
        <w:t xml:space="preserve"> the National Networks for Translation and/or Interpreting</w:t>
      </w:r>
      <w:r>
        <w:t>,</w:t>
      </w:r>
      <w:r w:rsidR="00932EFF">
        <w:t xml:space="preserve"> was also seen as a way of assuring quality.</w:t>
      </w:r>
    </w:p>
    <w:p w:rsidR="000313AA" w:rsidRDefault="000313AA" w:rsidP="00932EFF">
      <w:pPr>
        <w:spacing w:after="0" w:line="240" w:lineRule="auto"/>
      </w:pPr>
    </w:p>
    <w:p w:rsidR="00677735" w:rsidRPr="00EF07F6" w:rsidRDefault="00677735" w:rsidP="007C04AD">
      <w:pPr>
        <w:pStyle w:val="PSITHeading2"/>
      </w:pPr>
      <w:r>
        <w:t>Assessment of interpreting and translation</w:t>
      </w:r>
    </w:p>
    <w:p w:rsidR="00EC79C4" w:rsidRDefault="003B2188" w:rsidP="003D7CE9">
      <w:pPr>
        <w:pStyle w:val="ListParagraph"/>
        <w:numPr>
          <w:ilvl w:val="0"/>
          <w:numId w:val="23"/>
        </w:numPr>
        <w:spacing w:after="0"/>
        <w:ind w:left="426" w:hanging="426"/>
      </w:pPr>
      <w:r>
        <w:t>The consensus is that t</w:t>
      </w:r>
      <w:r w:rsidR="00075742">
        <w:t>he</w:t>
      </w:r>
      <w:r w:rsidR="00E4096A">
        <w:t xml:space="preserve"> key areas </w:t>
      </w:r>
      <w:r w:rsidR="00075742">
        <w:t xml:space="preserve">on </w:t>
      </w:r>
      <w:r w:rsidR="00E4096A">
        <w:t xml:space="preserve">which public service interpreters must be assessed are: </w:t>
      </w:r>
    </w:p>
    <w:p w:rsidR="00EC79C4" w:rsidRDefault="00F445D5" w:rsidP="003D7CE9">
      <w:pPr>
        <w:pStyle w:val="ListParagraph"/>
        <w:numPr>
          <w:ilvl w:val="0"/>
          <w:numId w:val="10"/>
        </w:numPr>
      </w:pPr>
      <w:r>
        <w:t>L</w:t>
      </w:r>
      <w:r w:rsidR="00E4096A">
        <w:t xml:space="preserve">anguage competency – general and domain-specific </w:t>
      </w:r>
    </w:p>
    <w:p w:rsidR="00EC79C4" w:rsidRDefault="00F445D5" w:rsidP="003D7CE9">
      <w:pPr>
        <w:pStyle w:val="ListParagraph"/>
        <w:numPr>
          <w:ilvl w:val="0"/>
          <w:numId w:val="10"/>
        </w:numPr>
      </w:pPr>
      <w:r>
        <w:t>I</w:t>
      </w:r>
      <w:r w:rsidR="00E4096A">
        <w:t xml:space="preserve">ntercultural skills </w:t>
      </w:r>
    </w:p>
    <w:p w:rsidR="00EC79C4" w:rsidRDefault="00F445D5" w:rsidP="003D7CE9">
      <w:pPr>
        <w:pStyle w:val="ListParagraph"/>
        <w:numPr>
          <w:ilvl w:val="0"/>
          <w:numId w:val="10"/>
        </w:numPr>
      </w:pPr>
      <w:r>
        <w:t>I</w:t>
      </w:r>
      <w:r w:rsidR="00E4096A">
        <w:t xml:space="preserve">nterpreting skills – the ability to transfer meaning accurately between two languages in both directions </w:t>
      </w:r>
    </w:p>
    <w:p w:rsidR="00EC79C4" w:rsidRDefault="00F445D5" w:rsidP="003D7CE9">
      <w:pPr>
        <w:pStyle w:val="ListParagraph"/>
        <w:numPr>
          <w:ilvl w:val="0"/>
          <w:numId w:val="10"/>
        </w:numPr>
      </w:pPr>
      <w:r>
        <w:t>S</w:t>
      </w:r>
      <w:r w:rsidR="00EC79C4">
        <w:t>ight translation skills</w:t>
      </w:r>
      <w:r w:rsidR="00E4096A">
        <w:t xml:space="preserve"> </w:t>
      </w:r>
    </w:p>
    <w:p w:rsidR="00EC79C4" w:rsidRDefault="00F445D5" w:rsidP="003D7CE9">
      <w:pPr>
        <w:pStyle w:val="ListParagraph"/>
        <w:numPr>
          <w:ilvl w:val="0"/>
          <w:numId w:val="10"/>
        </w:numPr>
      </w:pPr>
      <w:r>
        <w:t>E</w:t>
      </w:r>
      <w:r w:rsidR="00E4096A">
        <w:t>thics a</w:t>
      </w:r>
      <w:r w:rsidR="00EC79C4">
        <w:t>nd knowledge of code of conduct</w:t>
      </w:r>
      <w:r w:rsidR="00E4096A">
        <w:t xml:space="preserve"> </w:t>
      </w:r>
    </w:p>
    <w:p w:rsidR="00EC79C4" w:rsidRDefault="00F445D5" w:rsidP="003D7CE9">
      <w:pPr>
        <w:pStyle w:val="ListParagraph"/>
        <w:numPr>
          <w:ilvl w:val="0"/>
          <w:numId w:val="10"/>
        </w:numPr>
      </w:pPr>
      <w:r>
        <w:t>R</w:t>
      </w:r>
      <w:r w:rsidR="00E4096A">
        <w:t xml:space="preserve">esearch and preparation skills </w:t>
      </w:r>
    </w:p>
    <w:p w:rsidR="00E4096A" w:rsidRDefault="00F445D5" w:rsidP="00E4525E">
      <w:pPr>
        <w:pStyle w:val="ListParagraph"/>
        <w:numPr>
          <w:ilvl w:val="0"/>
          <w:numId w:val="10"/>
        </w:numPr>
        <w:ind w:left="714" w:hanging="357"/>
        <w:contextualSpacing w:val="0"/>
      </w:pPr>
      <w:r>
        <w:lastRenderedPageBreak/>
        <w:t>R</w:t>
      </w:r>
      <w:r w:rsidR="00E4096A">
        <w:t>eflective and professional development skills.</w:t>
      </w:r>
    </w:p>
    <w:p w:rsidR="00E4096A" w:rsidRDefault="00E4096A" w:rsidP="003D7CE9">
      <w:pPr>
        <w:pStyle w:val="ListParagraph"/>
        <w:numPr>
          <w:ilvl w:val="0"/>
          <w:numId w:val="23"/>
        </w:numPr>
        <w:ind w:left="425" w:hanging="425"/>
        <w:contextualSpacing w:val="0"/>
      </w:pPr>
      <w:proofErr w:type="spellStart"/>
      <w:r>
        <w:t>Corsellis</w:t>
      </w:r>
      <w:proofErr w:type="spellEnd"/>
      <w:r>
        <w:t xml:space="preserve"> </w:t>
      </w:r>
      <w:r w:rsidR="00DD7D45">
        <w:t>notes</w:t>
      </w:r>
      <w:r>
        <w:t xml:space="preserve"> that inadequate training and assessment leads to inadeq</w:t>
      </w:r>
      <w:r w:rsidR="00DD7D45">
        <w:t xml:space="preserve">uately qualified interpreters, </w:t>
      </w:r>
      <w:r>
        <w:t>who are likely to be inappropriately used, poorly paid, vulnerable, without prospects and a risk to others. This</w:t>
      </w:r>
      <w:r w:rsidR="00DD7D45">
        <w:t xml:space="preserve"> in turn</w:t>
      </w:r>
      <w:r>
        <w:t xml:space="preserve"> leads to a lack of recognition of skills, which </w:t>
      </w:r>
      <w:r w:rsidR="00DD7D45">
        <w:t>then further reduces demand for training provision</w:t>
      </w:r>
      <w:r>
        <w:t>.</w:t>
      </w:r>
      <w:r>
        <w:rPr>
          <w:rStyle w:val="FootnoteReference"/>
        </w:rPr>
        <w:footnoteReference w:id="62"/>
      </w:r>
    </w:p>
    <w:p w:rsidR="00EF4336" w:rsidRDefault="000A60F7" w:rsidP="003D7CE9">
      <w:pPr>
        <w:pStyle w:val="ListParagraph"/>
        <w:numPr>
          <w:ilvl w:val="0"/>
          <w:numId w:val="23"/>
        </w:numPr>
        <w:ind w:left="425" w:hanging="425"/>
        <w:contextualSpacing w:val="0"/>
      </w:pPr>
      <w:r w:rsidRPr="00550C1D">
        <w:rPr>
          <w:lang w:val="en-US"/>
        </w:rPr>
        <w:t xml:space="preserve">Postgraduate </w:t>
      </w:r>
      <w:proofErr w:type="spellStart"/>
      <w:r w:rsidRPr="00550C1D">
        <w:rPr>
          <w:lang w:val="en-US"/>
        </w:rPr>
        <w:t>programmes</w:t>
      </w:r>
      <w:proofErr w:type="spellEnd"/>
      <w:r w:rsidRPr="00550C1D">
        <w:rPr>
          <w:lang w:val="en-US"/>
        </w:rPr>
        <w:t xml:space="preserve"> use a </w:t>
      </w:r>
      <w:r w:rsidR="00EF4336" w:rsidRPr="00550C1D">
        <w:rPr>
          <w:lang w:val="en-US"/>
        </w:rPr>
        <w:t>combination</w:t>
      </w:r>
      <w:r w:rsidRPr="00550C1D">
        <w:rPr>
          <w:lang w:val="en-US"/>
        </w:rPr>
        <w:t xml:space="preserve"> of formative </w:t>
      </w:r>
      <w:r w:rsidR="00EF4336" w:rsidRPr="00550C1D">
        <w:rPr>
          <w:lang w:val="en-US"/>
        </w:rPr>
        <w:t xml:space="preserve">(accredited core or optional modules, projects) </w:t>
      </w:r>
      <w:r w:rsidRPr="00550C1D">
        <w:rPr>
          <w:lang w:val="en-US"/>
        </w:rPr>
        <w:t xml:space="preserve">and summative </w:t>
      </w:r>
      <w:r w:rsidR="00EF4336" w:rsidRPr="00550C1D">
        <w:rPr>
          <w:lang w:val="en-US"/>
        </w:rPr>
        <w:t xml:space="preserve">(examination) </w:t>
      </w:r>
      <w:r w:rsidRPr="00550C1D">
        <w:rPr>
          <w:lang w:val="en-US"/>
        </w:rPr>
        <w:t xml:space="preserve">assessment, in line with institutional requirements. </w:t>
      </w:r>
      <w:r w:rsidR="00F47003">
        <w:rPr>
          <w:lang w:val="en-US"/>
        </w:rPr>
        <w:t>Internal</w:t>
      </w:r>
      <w:r w:rsidR="00EF4336">
        <w:t xml:space="preserve"> assessment and external moderation is conducted in accordance with HE regulations.</w:t>
      </w:r>
    </w:p>
    <w:p w:rsidR="00EF4336" w:rsidRPr="00550C1D" w:rsidRDefault="000A60F7" w:rsidP="003D7CE9">
      <w:pPr>
        <w:pStyle w:val="ListParagraph"/>
        <w:numPr>
          <w:ilvl w:val="0"/>
          <w:numId w:val="23"/>
        </w:numPr>
        <w:ind w:left="425" w:hanging="425"/>
        <w:contextualSpacing w:val="0"/>
        <w:rPr>
          <w:lang w:val="en-US"/>
        </w:rPr>
      </w:pPr>
      <w:r w:rsidRPr="00550C1D">
        <w:rPr>
          <w:lang w:val="en-US"/>
        </w:rPr>
        <w:t xml:space="preserve">Candidates for the DPSI are </w:t>
      </w:r>
      <w:r w:rsidR="00EF4336" w:rsidRPr="00550C1D">
        <w:rPr>
          <w:lang w:val="en-US"/>
        </w:rPr>
        <w:t>examined against the assessment criteria of</w:t>
      </w:r>
      <w:r w:rsidRPr="00550C1D">
        <w:rPr>
          <w:lang w:val="en-US"/>
        </w:rPr>
        <w:t xml:space="preserve"> its awarding </w:t>
      </w:r>
      <w:proofErr w:type="spellStart"/>
      <w:r w:rsidRPr="00550C1D">
        <w:rPr>
          <w:lang w:val="en-US"/>
        </w:rPr>
        <w:t>organisation</w:t>
      </w:r>
      <w:proofErr w:type="spellEnd"/>
      <w:r w:rsidRPr="00550C1D">
        <w:rPr>
          <w:lang w:val="en-US"/>
        </w:rPr>
        <w:t xml:space="preserve">, the Institute of Linguists Educational Trust. </w:t>
      </w:r>
      <w:r w:rsidR="00EF4336" w:rsidRPr="00550C1D">
        <w:rPr>
          <w:lang w:val="en-US"/>
        </w:rPr>
        <w:t>This includes interpreting skills and sight translation skills.</w:t>
      </w:r>
    </w:p>
    <w:p w:rsidR="00EF4336" w:rsidRPr="00550C1D" w:rsidRDefault="000A60F7" w:rsidP="003D7CE9">
      <w:pPr>
        <w:pStyle w:val="ListParagraph"/>
        <w:numPr>
          <w:ilvl w:val="0"/>
          <w:numId w:val="23"/>
        </w:numPr>
        <w:ind w:left="425" w:hanging="425"/>
        <w:contextualSpacing w:val="0"/>
        <w:rPr>
          <w:lang w:val="en-US"/>
        </w:rPr>
      </w:pPr>
      <w:r w:rsidRPr="00550C1D">
        <w:rPr>
          <w:lang w:val="en-US"/>
        </w:rPr>
        <w:t xml:space="preserve">Distance learning courses use a reflective practitioner model, with course tutors assessing materials and assignments carried out by the student on an ongoing basis. </w:t>
      </w:r>
    </w:p>
    <w:p w:rsidR="000A60F7" w:rsidRPr="00550C1D" w:rsidRDefault="000A60F7" w:rsidP="003D7CE9">
      <w:pPr>
        <w:pStyle w:val="ListParagraph"/>
        <w:numPr>
          <w:ilvl w:val="0"/>
          <w:numId w:val="23"/>
        </w:numPr>
        <w:ind w:left="425" w:hanging="425"/>
        <w:contextualSpacing w:val="0"/>
        <w:rPr>
          <w:lang w:val="en-US"/>
        </w:rPr>
      </w:pPr>
      <w:r w:rsidRPr="00550C1D">
        <w:rPr>
          <w:lang w:val="en-US"/>
        </w:rPr>
        <w:t xml:space="preserve">British Sign Language interpreters </w:t>
      </w:r>
      <w:r w:rsidR="00EF4336" w:rsidRPr="00550C1D">
        <w:rPr>
          <w:lang w:val="en-US"/>
        </w:rPr>
        <w:t>following</w:t>
      </w:r>
      <w:r w:rsidRPr="00550C1D">
        <w:rPr>
          <w:lang w:val="en-US"/>
        </w:rPr>
        <w:t xml:space="preserve"> the NVQ training route </w:t>
      </w:r>
      <w:r w:rsidR="00EF4336" w:rsidRPr="00550C1D">
        <w:rPr>
          <w:lang w:val="en-US"/>
        </w:rPr>
        <w:t xml:space="preserve">at a HEI </w:t>
      </w:r>
      <w:r w:rsidRPr="00550C1D">
        <w:rPr>
          <w:lang w:val="en-US"/>
        </w:rPr>
        <w:t xml:space="preserve">(see </w:t>
      </w:r>
      <w:r w:rsidR="007865CE" w:rsidRPr="00550C1D">
        <w:rPr>
          <w:lang w:val="en-US"/>
        </w:rPr>
        <w:t>Appendix 4</w:t>
      </w:r>
      <w:r w:rsidRPr="00550C1D">
        <w:rPr>
          <w:lang w:val="en-US"/>
        </w:rPr>
        <w:t xml:space="preserve">) </w:t>
      </w:r>
      <w:r w:rsidR="00EF4336" w:rsidRPr="00550C1D">
        <w:rPr>
          <w:lang w:val="en-US"/>
        </w:rPr>
        <w:t>produce</w:t>
      </w:r>
      <w:r w:rsidRPr="00550C1D">
        <w:rPr>
          <w:lang w:val="en-US"/>
        </w:rPr>
        <w:t xml:space="preserve"> a portfolio of evidence</w:t>
      </w:r>
      <w:r w:rsidR="00EF4336" w:rsidRPr="00550C1D">
        <w:rPr>
          <w:lang w:val="en-US"/>
        </w:rPr>
        <w:t xml:space="preserve"> for assessment</w:t>
      </w:r>
      <w:r w:rsidRPr="00550C1D">
        <w:rPr>
          <w:lang w:val="en-US"/>
        </w:rPr>
        <w:t>.</w:t>
      </w:r>
    </w:p>
    <w:p w:rsidR="00677735" w:rsidRDefault="00B12AD8" w:rsidP="003D7CE9">
      <w:pPr>
        <w:pStyle w:val="ListParagraph"/>
        <w:numPr>
          <w:ilvl w:val="0"/>
          <w:numId w:val="23"/>
        </w:numPr>
        <w:ind w:left="425" w:hanging="425"/>
        <w:contextualSpacing w:val="0"/>
      </w:pPr>
      <w:r>
        <w:t>Across the courses surveyed, i</w:t>
      </w:r>
      <w:r w:rsidR="00EC79C4">
        <w:t>nterpreting and translation</w:t>
      </w:r>
      <w:r w:rsidR="00DD7D45">
        <w:t xml:space="preserve"> are</w:t>
      </w:r>
      <w:r w:rsidR="00677735">
        <w:t xml:space="preserve"> assessed through </w:t>
      </w:r>
      <w:r w:rsidR="00EC79C4">
        <w:t xml:space="preserve">a combination of </w:t>
      </w:r>
      <w:r w:rsidR="00932EFF">
        <w:t>practical</w:t>
      </w:r>
      <w:r w:rsidR="00677735">
        <w:t xml:space="preserve"> assignments, </w:t>
      </w:r>
      <w:r w:rsidR="00932EFF">
        <w:t>including practice</w:t>
      </w:r>
      <w:r w:rsidR="00677735">
        <w:t xml:space="preserve"> translations</w:t>
      </w:r>
      <w:r w:rsidR="00EC79C4">
        <w:t>,</w:t>
      </w:r>
      <w:r w:rsidR="00677735">
        <w:t xml:space="preserve"> </w:t>
      </w:r>
      <w:r w:rsidR="00EC79C4">
        <w:t xml:space="preserve">role plays, preparation of glossaries and </w:t>
      </w:r>
      <w:r w:rsidR="00677735">
        <w:t>related project work</w:t>
      </w:r>
      <w:r w:rsidR="00932EFF">
        <w:t>.</w:t>
      </w:r>
      <w:r w:rsidR="00EF4336" w:rsidRPr="00EF4336">
        <w:t xml:space="preserve"> </w:t>
      </w:r>
      <w:r w:rsidR="00EF4336">
        <w:t xml:space="preserve">Assignments are </w:t>
      </w:r>
      <w:r w:rsidR="00EF4336" w:rsidRPr="00EF07F6">
        <w:t>designed to be as closely realistic to professional circumstances as possible</w:t>
      </w:r>
      <w:r w:rsidR="00F47003">
        <w:t xml:space="preserve">, </w:t>
      </w:r>
      <w:r w:rsidR="00EF4336" w:rsidRPr="00EF07F6">
        <w:t xml:space="preserve">e.g. </w:t>
      </w:r>
      <w:r w:rsidR="00EF4336">
        <w:t>using</w:t>
      </w:r>
      <w:r w:rsidR="00EF4336" w:rsidRPr="00EF07F6">
        <w:t xml:space="preserve"> online resources</w:t>
      </w:r>
      <w:r w:rsidR="00EF4336">
        <w:t>.</w:t>
      </w:r>
    </w:p>
    <w:p w:rsidR="00EF4336" w:rsidRDefault="00EF4336" w:rsidP="003D7CE9">
      <w:pPr>
        <w:pStyle w:val="ListParagraph"/>
        <w:numPr>
          <w:ilvl w:val="0"/>
          <w:numId w:val="23"/>
        </w:numPr>
        <w:ind w:left="425" w:hanging="425"/>
        <w:contextualSpacing w:val="0"/>
      </w:pPr>
      <w:r>
        <w:t xml:space="preserve">While a range of assessment methods are used, the common theme across all course delivery was practice in simulated scenarios or role plays designed to resemble a real life work context. These can be used to assess performance and knowledge. </w:t>
      </w:r>
    </w:p>
    <w:p w:rsidR="00677735" w:rsidRPr="001F724D" w:rsidRDefault="00677735" w:rsidP="001F724D">
      <w:pPr>
        <w:pStyle w:val="PSITHeading2"/>
      </w:pPr>
      <w:r w:rsidRPr="001F724D">
        <w:t>Benchmarks for assessment</w:t>
      </w:r>
    </w:p>
    <w:p w:rsidR="00EC79C4" w:rsidRDefault="00B12AD8" w:rsidP="003D7CE9">
      <w:pPr>
        <w:pStyle w:val="ListParagraph"/>
        <w:numPr>
          <w:ilvl w:val="0"/>
          <w:numId w:val="23"/>
        </w:numPr>
        <w:ind w:left="425" w:hanging="425"/>
        <w:contextualSpacing w:val="0"/>
      </w:pPr>
      <w:r>
        <w:t>HE practitioners report that n</w:t>
      </w:r>
      <w:r w:rsidR="00EC79C4" w:rsidRPr="0096183B">
        <w:t>ot all aspects of assessment are externally benchmarked.</w:t>
      </w:r>
      <w:r w:rsidR="00EC79C4">
        <w:t xml:space="preserve"> </w:t>
      </w:r>
    </w:p>
    <w:p w:rsidR="00DD7D45" w:rsidRPr="002A1EE1" w:rsidRDefault="00DD7D45" w:rsidP="003D7CE9">
      <w:pPr>
        <w:pStyle w:val="ListParagraph"/>
        <w:numPr>
          <w:ilvl w:val="0"/>
          <w:numId w:val="23"/>
        </w:numPr>
        <w:ind w:left="425" w:hanging="425"/>
        <w:contextualSpacing w:val="0"/>
      </w:pPr>
      <w:r>
        <w:t>The Diploma in Public Service Interpreting (DPSI), offered by some HEIs and in FE, is mapped against the National Occupational Standards in Interpreting therefore courses leading to this are benchmarked to the Standards’ performance criteria and knowledge statements.</w:t>
      </w:r>
    </w:p>
    <w:p w:rsidR="00EC79C4" w:rsidRPr="00550C1D" w:rsidRDefault="00677735" w:rsidP="003D7CE9">
      <w:pPr>
        <w:pStyle w:val="ListParagraph"/>
        <w:numPr>
          <w:ilvl w:val="0"/>
          <w:numId w:val="23"/>
        </w:numPr>
        <w:spacing w:after="0"/>
        <w:ind w:left="425" w:hanging="425"/>
        <w:contextualSpacing w:val="0"/>
        <w:rPr>
          <w:rFonts w:ascii="Calibri" w:eastAsia="Times New Roman" w:hAnsi="Calibri" w:cs="Calibri"/>
          <w:color w:val="000000"/>
          <w:lang w:eastAsia="en-GB"/>
        </w:rPr>
      </w:pPr>
      <w:r w:rsidRPr="00550C1D">
        <w:rPr>
          <w:rFonts w:ascii="Calibri" w:eastAsia="Times New Roman" w:hAnsi="Calibri" w:cs="Calibri"/>
          <w:color w:val="000000"/>
          <w:lang w:eastAsia="en-GB"/>
        </w:rPr>
        <w:t xml:space="preserve">The </w:t>
      </w:r>
      <w:r w:rsidR="0096183B" w:rsidRPr="00550C1D">
        <w:rPr>
          <w:rFonts w:ascii="Calibri" w:eastAsia="Times New Roman" w:hAnsi="Calibri" w:cs="Calibri"/>
          <w:color w:val="000000"/>
          <w:lang w:eastAsia="en-GB"/>
        </w:rPr>
        <w:t xml:space="preserve">assessment criteria of </w:t>
      </w:r>
      <w:r w:rsidR="00F47003">
        <w:rPr>
          <w:rFonts w:ascii="Calibri" w:eastAsia="Times New Roman" w:hAnsi="Calibri" w:cs="Calibri"/>
          <w:color w:val="000000"/>
          <w:lang w:eastAsia="en-GB"/>
        </w:rPr>
        <w:t>DPSI</w:t>
      </w:r>
      <w:r w:rsidRPr="00550C1D">
        <w:rPr>
          <w:rFonts w:ascii="Calibri" w:eastAsia="Times New Roman" w:hAnsi="Calibri" w:cs="Calibri"/>
          <w:color w:val="000000"/>
          <w:lang w:eastAsia="en-GB"/>
        </w:rPr>
        <w:t xml:space="preserve"> </w:t>
      </w:r>
      <w:r w:rsidR="006C4FA5" w:rsidRPr="00550C1D">
        <w:rPr>
          <w:rFonts w:ascii="Calibri" w:eastAsia="Times New Roman" w:hAnsi="Calibri" w:cs="Calibri"/>
          <w:color w:val="000000"/>
          <w:lang w:eastAsia="en-GB"/>
        </w:rPr>
        <w:t>are</w:t>
      </w:r>
      <w:r w:rsidRPr="00550C1D">
        <w:rPr>
          <w:rFonts w:ascii="Calibri" w:eastAsia="Times New Roman" w:hAnsi="Calibri" w:cs="Calibri"/>
          <w:color w:val="000000"/>
          <w:lang w:eastAsia="en-GB"/>
        </w:rPr>
        <w:t xml:space="preserve"> frequently quoted as </w:t>
      </w:r>
      <w:r w:rsidR="006C4FA5" w:rsidRPr="00550C1D">
        <w:rPr>
          <w:rFonts w:ascii="Calibri" w:eastAsia="Times New Roman" w:hAnsi="Calibri" w:cs="Calibri"/>
          <w:color w:val="000000"/>
          <w:lang w:eastAsia="en-GB"/>
        </w:rPr>
        <w:t>the</w:t>
      </w:r>
      <w:r w:rsidRPr="00550C1D">
        <w:rPr>
          <w:rFonts w:ascii="Calibri" w:eastAsia="Times New Roman" w:hAnsi="Calibri" w:cs="Calibri"/>
          <w:color w:val="000000"/>
          <w:lang w:eastAsia="en-GB"/>
        </w:rPr>
        <w:t xml:space="preserve"> benchmark for assessment of interpreter competences. Others quoted as benchmarks for interpreter and translator assessment include</w:t>
      </w:r>
      <w:r w:rsidR="00EC79C4" w:rsidRPr="00550C1D">
        <w:rPr>
          <w:rFonts w:ascii="Calibri" w:eastAsia="Times New Roman" w:hAnsi="Calibri" w:cs="Calibri"/>
          <w:color w:val="000000"/>
          <w:lang w:eastAsia="en-GB"/>
        </w:rPr>
        <w:t>:</w:t>
      </w:r>
      <w:r w:rsidR="0096183B" w:rsidRPr="00550C1D">
        <w:rPr>
          <w:rFonts w:ascii="Calibri" w:eastAsia="Times New Roman" w:hAnsi="Calibri" w:cs="Calibri"/>
          <w:color w:val="000000"/>
          <w:lang w:eastAsia="en-GB"/>
        </w:rPr>
        <w:t xml:space="preserve"> </w:t>
      </w:r>
    </w:p>
    <w:p w:rsidR="00EC79C4" w:rsidRPr="00EC79C4" w:rsidRDefault="0096183B" w:rsidP="003D7CE9">
      <w:pPr>
        <w:pStyle w:val="ListParagraph"/>
        <w:numPr>
          <w:ilvl w:val="0"/>
          <w:numId w:val="11"/>
        </w:numPr>
        <w:spacing w:after="0"/>
        <w:rPr>
          <w:rFonts w:ascii="Calibri" w:eastAsia="Times New Roman" w:hAnsi="Calibri" w:cs="Calibri"/>
          <w:color w:val="000000"/>
          <w:lang w:eastAsia="en-GB"/>
        </w:rPr>
      </w:pPr>
      <w:r w:rsidRPr="00EC79C4">
        <w:rPr>
          <w:rFonts w:ascii="Calibri" w:eastAsia="Times New Roman" w:hAnsi="Calibri" w:cs="Calibri"/>
          <w:color w:val="000000"/>
          <w:lang w:eastAsia="en-GB"/>
        </w:rPr>
        <w:t>European Masters in Translation criteria</w:t>
      </w:r>
      <w:r w:rsidR="00C64967">
        <w:rPr>
          <w:rStyle w:val="FootnoteReference"/>
          <w:rFonts w:ascii="Calibri" w:eastAsia="Times New Roman" w:hAnsi="Calibri" w:cs="Calibri"/>
          <w:color w:val="000000"/>
          <w:lang w:eastAsia="en-GB"/>
        </w:rPr>
        <w:footnoteReference w:id="63"/>
      </w:r>
      <w:r w:rsidRPr="00EC79C4">
        <w:rPr>
          <w:rFonts w:ascii="Calibri" w:eastAsia="Times New Roman" w:hAnsi="Calibri" w:cs="Calibri"/>
          <w:color w:val="000000"/>
          <w:lang w:eastAsia="en-GB"/>
        </w:rPr>
        <w:t xml:space="preserve"> </w:t>
      </w:r>
    </w:p>
    <w:p w:rsidR="00EC79C4" w:rsidRPr="00EC79C4" w:rsidRDefault="00D019ED" w:rsidP="003D7CE9">
      <w:pPr>
        <w:pStyle w:val="ListParagraph"/>
        <w:numPr>
          <w:ilvl w:val="0"/>
          <w:numId w:val="11"/>
        </w:numPr>
        <w:spacing w:after="0"/>
        <w:rPr>
          <w:rFonts w:ascii="Calibri" w:eastAsia="Times New Roman" w:hAnsi="Calibri" w:cs="Calibri"/>
          <w:color w:val="000000"/>
          <w:lang w:eastAsia="en-GB"/>
        </w:rPr>
      </w:pPr>
      <w:r>
        <w:t>I</w:t>
      </w:r>
      <w:r w:rsidR="006C4FA5">
        <w:t>ndependent National Occupational Standards</w:t>
      </w:r>
      <w:r w:rsidR="00DD7D45">
        <w:t xml:space="preserve"> in Interpreting and Translation</w:t>
      </w:r>
      <w:r w:rsidR="006C4FA5">
        <w:rPr>
          <w:rStyle w:val="FootnoteReference"/>
        </w:rPr>
        <w:footnoteReference w:id="64"/>
      </w:r>
    </w:p>
    <w:p w:rsidR="00677735" w:rsidRPr="00EC79C4" w:rsidRDefault="0096183B" w:rsidP="003D7CE9">
      <w:pPr>
        <w:pStyle w:val="ListParagraph"/>
        <w:numPr>
          <w:ilvl w:val="0"/>
          <w:numId w:val="11"/>
        </w:numPr>
        <w:spacing w:after="0"/>
        <w:rPr>
          <w:rFonts w:ascii="Calibri" w:eastAsia="Times New Roman" w:hAnsi="Calibri" w:cs="Calibri"/>
          <w:color w:val="000000"/>
          <w:lang w:eastAsia="en-GB"/>
        </w:rPr>
      </w:pPr>
      <w:r w:rsidRPr="00EC79C4">
        <w:rPr>
          <w:rFonts w:ascii="Calibri" w:eastAsia="Times New Roman" w:hAnsi="Calibri" w:cs="Calibri"/>
          <w:color w:val="000000"/>
          <w:lang w:eastAsia="en-GB"/>
        </w:rPr>
        <w:t>QAA defined benchmarks used by the institution.</w:t>
      </w:r>
    </w:p>
    <w:p w:rsidR="00677735" w:rsidRDefault="00677735" w:rsidP="006C4FA5">
      <w:pPr>
        <w:spacing w:after="0"/>
        <w:rPr>
          <w:rFonts w:ascii="Calibri" w:eastAsia="Times New Roman" w:hAnsi="Calibri" w:cs="Calibri"/>
          <w:color w:val="000000"/>
          <w:lang w:eastAsia="en-GB"/>
        </w:rPr>
      </w:pPr>
    </w:p>
    <w:p w:rsidR="00677735" w:rsidRPr="00550C1D" w:rsidRDefault="00B12AD8" w:rsidP="003D7CE9">
      <w:pPr>
        <w:pStyle w:val="ListParagraph"/>
        <w:numPr>
          <w:ilvl w:val="0"/>
          <w:numId w:val="23"/>
        </w:numPr>
        <w:spacing w:after="0"/>
        <w:ind w:left="426" w:hanging="426"/>
        <w:rPr>
          <w:rFonts w:ascii="Calibri" w:eastAsia="Times New Roman" w:hAnsi="Calibri" w:cs="Calibri"/>
          <w:color w:val="000000"/>
          <w:lang w:eastAsia="en-GB"/>
        </w:rPr>
      </w:pPr>
      <w:r>
        <w:rPr>
          <w:rFonts w:ascii="Calibri" w:eastAsia="Times New Roman" w:hAnsi="Calibri" w:cs="Calibri"/>
          <w:color w:val="000000"/>
          <w:lang w:eastAsia="en-GB"/>
        </w:rPr>
        <w:lastRenderedPageBreak/>
        <w:t>C</w:t>
      </w:r>
      <w:r w:rsidR="0096183B" w:rsidRPr="00550C1D">
        <w:rPr>
          <w:rFonts w:ascii="Calibri" w:eastAsia="Times New Roman" w:hAnsi="Calibri" w:cs="Calibri"/>
          <w:color w:val="000000"/>
          <w:lang w:eastAsia="en-GB"/>
        </w:rPr>
        <w:t>ommunity interpreting qualif</w:t>
      </w:r>
      <w:r>
        <w:rPr>
          <w:rFonts w:ascii="Calibri" w:eastAsia="Times New Roman" w:hAnsi="Calibri" w:cs="Calibri"/>
          <w:color w:val="000000"/>
          <w:lang w:eastAsia="en-GB"/>
        </w:rPr>
        <w:t>ications delivered in FE and AE use</w:t>
      </w:r>
      <w:r w:rsidR="0096183B" w:rsidRPr="00550C1D">
        <w:rPr>
          <w:rFonts w:ascii="Calibri" w:eastAsia="Times New Roman" w:hAnsi="Calibri" w:cs="Calibri"/>
          <w:color w:val="000000"/>
          <w:lang w:eastAsia="en-GB"/>
        </w:rPr>
        <w:t xml:space="preserve"> assessment criteria defined by the awarding body and the National Occupational Standards for Interpreting.</w:t>
      </w:r>
    </w:p>
    <w:p w:rsidR="0096183B" w:rsidRPr="00A47989" w:rsidRDefault="0096183B" w:rsidP="006C4FA5">
      <w:pPr>
        <w:spacing w:after="0"/>
        <w:rPr>
          <w:rFonts w:ascii="Calibri" w:eastAsia="Times New Roman" w:hAnsi="Calibri" w:cs="Calibri"/>
          <w:i/>
          <w:color w:val="000000"/>
          <w:lang w:eastAsia="en-GB"/>
        </w:rPr>
      </w:pPr>
    </w:p>
    <w:p w:rsidR="00C87DAE" w:rsidRDefault="00C87DAE" w:rsidP="007C04AD">
      <w:pPr>
        <w:pStyle w:val="PSITHeading2"/>
      </w:pPr>
      <w:r w:rsidRPr="00A278D8">
        <w:t xml:space="preserve">Teaching and professional development </w:t>
      </w:r>
    </w:p>
    <w:p w:rsidR="00A44662" w:rsidRPr="00A278D8" w:rsidRDefault="00A44662" w:rsidP="005C57B4">
      <w:r>
        <w:rPr>
          <w:noProof/>
          <w:lang w:eastAsia="en-GB"/>
        </w:rPr>
        <mc:AlternateContent>
          <mc:Choice Requires="wps">
            <w:drawing>
              <wp:anchor distT="0" distB="0" distL="114300" distR="114300" simplePos="0" relativeHeight="251681792" behindDoc="0" locked="0" layoutInCell="1" allowOverlap="1" wp14:anchorId="2EF75847" wp14:editId="620262AC">
                <wp:simplePos x="0" y="0"/>
                <wp:positionH relativeFrom="column">
                  <wp:posOffset>-28575</wp:posOffset>
                </wp:positionH>
                <wp:positionV relativeFrom="paragraph">
                  <wp:posOffset>23495</wp:posOffset>
                </wp:positionV>
                <wp:extent cx="5819775" cy="61912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5819775"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A44662">
                            <w:pPr>
                              <w:spacing w:after="0"/>
                            </w:pPr>
                            <w:r>
                              <w:rPr>
                                <w:lang w:val="en-US"/>
                              </w:rPr>
                              <w:t>‘</w:t>
                            </w:r>
                            <w:proofErr w:type="gramStart"/>
                            <w:r w:rsidRPr="00F2650E">
                              <w:rPr>
                                <w:i/>
                              </w:rPr>
                              <w:t>the</w:t>
                            </w:r>
                            <w:proofErr w:type="gramEnd"/>
                            <w:r w:rsidRPr="00F2650E">
                              <w:rPr>
                                <w:i/>
                              </w:rPr>
                              <w:t xml:space="preserve"> best practitioners may not make the best trainers</w:t>
                            </w:r>
                            <w:r>
                              <w:t xml:space="preserve">’ </w:t>
                            </w:r>
                          </w:p>
                          <w:p w:rsidR="003370E2" w:rsidRDefault="00F50FCA" w:rsidP="00A44662">
                            <w:pPr>
                              <w:jc w:val="right"/>
                            </w:pPr>
                            <w:r>
                              <w:t>U</w:t>
                            </w:r>
                            <w:r w:rsidR="003370E2">
                              <w:t>niversity tutor</w:t>
                            </w:r>
                          </w:p>
                          <w:p w:rsidR="003370E2" w:rsidRDefault="003370E2" w:rsidP="00A446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7" style="position:absolute;margin-left:-2.25pt;margin-top:1.85pt;width:458.2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" fillcolor="#4f81bd [3204]" strokecolor="#243f60 [1604]" strokeweight="2pt">
                <v:textbox>
                  <w:txbxContent>
                    <w:p w:rsidR="003370E2" w:rsidRDefault="003370E2" w:rsidP="00A44662">
                      <w:pPr>
                        <w:spacing w:after="0"/>
                      </w:pPr>
                      <w:r>
                        <w:rPr>
                          <w:lang w:val="en-US"/>
                        </w:rPr>
                        <w:t>‘</w:t>
                      </w:r>
                      <w:proofErr w:type="gramStart"/>
                      <w:r w:rsidRPr="00F2650E">
                        <w:rPr>
                          <w:i/>
                        </w:rPr>
                        <w:t>the</w:t>
                      </w:r>
                      <w:proofErr w:type="gramEnd"/>
                      <w:r w:rsidRPr="00F2650E">
                        <w:rPr>
                          <w:i/>
                        </w:rPr>
                        <w:t xml:space="preserve"> best practitioners may not make the best trainers</w:t>
                      </w:r>
                      <w:r>
                        <w:t xml:space="preserve">’ </w:t>
                      </w:r>
                    </w:p>
                    <w:p w:rsidR="003370E2" w:rsidRDefault="00F50FCA" w:rsidP="00A44662">
                      <w:pPr>
                        <w:jc w:val="right"/>
                      </w:pPr>
                      <w:r>
                        <w:t>U</w:t>
                      </w:r>
                      <w:r w:rsidR="003370E2">
                        <w:t>niversity tutor</w:t>
                      </w:r>
                    </w:p>
                    <w:p w:rsidR="003370E2" w:rsidRDefault="003370E2" w:rsidP="00A44662">
                      <w:pPr>
                        <w:jc w:val="center"/>
                      </w:pPr>
                    </w:p>
                  </w:txbxContent>
                </v:textbox>
              </v:roundrect>
            </w:pict>
          </mc:Fallback>
        </mc:AlternateContent>
      </w:r>
    </w:p>
    <w:p w:rsidR="00A44662" w:rsidRDefault="00A44662" w:rsidP="00EC79C4">
      <w:pPr>
        <w:spacing w:after="0"/>
        <w:rPr>
          <w:lang w:val="en-US"/>
        </w:rPr>
      </w:pPr>
    </w:p>
    <w:p w:rsidR="00A44662" w:rsidRDefault="00A44662" w:rsidP="00EC79C4">
      <w:pPr>
        <w:spacing w:after="0"/>
        <w:rPr>
          <w:lang w:val="en-US"/>
        </w:rPr>
      </w:pPr>
    </w:p>
    <w:p w:rsidR="00C87DAE" w:rsidRPr="00550C1D" w:rsidRDefault="00C87DAE" w:rsidP="003D7CE9">
      <w:pPr>
        <w:pStyle w:val="ListParagraph"/>
        <w:numPr>
          <w:ilvl w:val="0"/>
          <w:numId w:val="23"/>
        </w:numPr>
        <w:ind w:left="425" w:hanging="425"/>
        <w:contextualSpacing w:val="0"/>
        <w:rPr>
          <w:rFonts w:ascii="Calibri" w:eastAsia="Times New Roman" w:hAnsi="Calibri" w:cs="Calibri"/>
          <w:color w:val="000000"/>
          <w:lang w:eastAsia="en-GB"/>
        </w:rPr>
      </w:pPr>
      <w:r>
        <w:t xml:space="preserve">While it is probably the case that the majority of those involved in translator training are full-time university </w:t>
      </w:r>
      <w:proofErr w:type="gramStart"/>
      <w:r>
        <w:t xml:space="preserve">lecturers </w:t>
      </w:r>
      <w:proofErr w:type="gramEnd"/>
      <w:r>
        <w:rPr>
          <w:rStyle w:val="FootnoteReference"/>
        </w:rPr>
        <w:footnoteReference w:id="65"/>
      </w:r>
      <w:r>
        <w:t xml:space="preserve">, many of those who teach interpreting </w:t>
      </w:r>
      <w:r w:rsidR="00B12AD8">
        <w:t>divide</w:t>
      </w:r>
      <w:r>
        <w:t xml:space="preserve"> their time between academia and practising as an interpreter. </w:t>
      </w:r>
      <w:r w:rsidRPr="00550C1D">
        <w:rPr>
          <w:rFonts w:ascii="Calibri" w:eastAsia="Times New Roman" w:hAnsi="Calibri" w:cs="Calibri"/>
          <w:color w:val="000000"/>
          <w:lang w:eastAsia="en-GB"/>
        </w:rPr>
        <w:t xml:space="preserve">The rise in </w:t>
      </w:r>
      <w:r w:rsidR="00B12AD8">
        <w:rPr>
          <w:rFonts w:ascii="Calibri" w:eastAsia="Times New Roman" w:hAnsi="Calibri" w:cs="Calibri"/>
          <w:color w:val="000000"/>
          <w:lang w:eastAsia="en-GB"/>
        </w:rPr>
        <w:t xml:space="preserve">HE </w:t>
      </w:r>
      <w:r w:rsidRPr="00550C1D">
        <w:rPr>
          <w:rFonts w:ascii="Calibri" w:eastAsia="Times New Roman" w:hAnsi="Calibri" w:cs="Calibri"/>
          <w:color w:val="000000"/>
          <w:lang w:eastAsia="en-GB"/>
        </w:rPr>
        <w:t>practitioners working on fractional contracts presents a problem for training purposes, and for academic research in the field.</w:t>
      </w:r>
    </w:p>
    <w:p w:rsidR="00454DE7" w:rsidRDefault="00C87DAE" w:rsidP="003D7CE9">
      <w:pPr>
        <w:pStyle w:val="ListParagraph"/>
        <w:numPr>
          <w:ilvl w:val="0"/>
          <w:numId w:val="23"/>
        </w:numPr>
        <w:ind w:left="425" w:hanging="425"/>
        <w:contextualSpacing w:val="0"/>
      </w:pPr>
      <w:r>
        <w:t>Practitioners involved in training may have little academic background</w:t>
      </w:r>
      <w:r w:rsidR="005F7E7C">
        <w:t xml:space="preserve"> or may have no formal teaching experience</w:t>
      </w:r>
      <w:r>
        <w:t xml:space="preserve">, while academics involved in training may have little personal experience of interpreting or translating for the public services. </w:t>
      </w:r>
      <w:r w:rsidR="005F7E7C" w:rsidRPr="00550C1D">
        <w:rPr>
          <w:lang w:val="en-US"/>
        </w:rPr>
        <w:t>In most instances, trainers are expected to develop their own teaching materials and, without formal training, this can be a process of trial and error.</w:t>
      </w:r>
      <w:r w:rsidR="00454DE7" w:rsidRPr="00454DE7">
        <w:t xml:space="preserve"> </w:t>
      </w:r>
    </w:p>
    <w:p w:rsidR="00C87DAE" w:rsidRDefault="00C87DAE" w:rsidP="00F50FCA">
      <w:pPr>
        <w:pStyle w:val="ListParagraph"/>
        <w:numPr>
          <w:ilvl w:val="0"/>
          <w:numId w:val="23"/>
        </w:numPr>
        <w:ind w:left="425" w:hanging="425"/>
        <w:contextualSpacing w:val="0"/>
      </w:pPr>
      <w:r>
        <w:t>There is also a shortage of trainers and teachers in less widely used languages or new community languages</w:t>
      </w:r>
      <w:r w:rsidR="00F50FCA">
        <w:t>.</w:t>
      </w:r>
      <w:r w:rsidR="00F50FCA">
        <w:rPr>
          <w:rStyle w:val="FootnoteReference"/>
        </w:rPr>
        <w:footnoteReference w:id="66"/>
      </w:r>
      <w:r w:rsidR="00454DE7">
        <w:t xml:space="preserve"> </w:t>
      </w:r>
    </w:p>
    <w:p w:rsidR="00454DE7" w:rsidRDefault="00454DE7" w:rsidP="003D7CE9">
      <w:pPr>
        <w:pStyle w:val="ListParagraph"/>
        <w:numPr>
          <w:ilvl w:val="0"/>
          <w:numId w:val="23"/>
        </w:numPr>
        <w:ind w:left="425" w:hanging="425"/>
        <w:contextualSpacing w:val="0"/>
      </w:pPr>
      <w:r>
        <w:t xml:space="preserve">It </w:t>
      </w:r>
      <w:r w:rsidR="00E4525E">
        <w:t xml:space="preserve">is </w:t>
      </w:r>
      <w:r>
        <w:t>therefore increasingly important to tra</w:t>
      </w:r>
      <w:r w:rsidR="00E4525E">
        <w:t>in</w:t>
      </w:r>
      <w:r>
        <w:t xml:space="preserve"> the Trainers. Trainers should be knowledgeable in the domains in which they teach, to give the students the most appropriate experience, but they also need support with other skills. </w:t>
      </w:r>
    </w:p>
    <w:p w:rsidR="00C87DAE" w:rsidRPr="00550C1D" w:rsidRDefault="00C87DAE" w:rsidP="00B12AD8">
      <w:pPr>
        <w:pStyle w:val="ListParagraph"/>
        <w:numPr>
          <w:ilvl w:val="0"/>
          <w:numId w:val="23"/>
        </w:numPr>
        <w:spacing w:after="0"/>
        <w:ind w:left="425" w:hanging="425"/>
        <w:contextualSpacing w:val="0"/>
        <w:rPr>
          <w:rFonts w:ascii="Calibri" w:eastAsia="Times New Roman" w:hAnsi="Calibri" w:cs="Calibri"/>
          <w:color w:val="000000"/>
          <w:lang w:eastAsia="en-GB"/>
        </w:rPr>
      </w:pPr>
      <w:r w:rsidRPr="00550C1D">
        <w:rPr>
          <w:rFonts w:ascii="Calibri" w:eastAsia="Times New Roman" w:hAnsi="Calibri" w:cs="Calibri"/>
          <w:color w:val="000000"/>
          <w:lang w:eastAsia="en-GB"/>
        </w:rPr>
        <w:t>The AEQUITAS</w:t>
      </w:r>
      <w:r w:rsidR="005F7E7C">
        <w:rPr>
          <w:rStyle w:val="FootnoteReference"/>
          <w:rFonts w:ascii="Calibri" w:eastAsia="Times New Roman" w:hAnsi="Calibri" w:cs="Calibri"/>
          <w:color w:val="000000"/>
          <w:lang w:eastAsia="en-GB"/>
        </w:rPr>
        <w:footnoteReference w:id="67"/>
      </w:r>
      <w:r w:rsidRPr="00550C1D">
        <w:rPr>
          <w:rFonts w:ascii="Calibri" w:eastAsia="Times New Roman" w:hAnsi="Calibri" w:cs="Calibri"/>
          <w:color w:val="000000"/>
          <w:lang w:eastAsia="en-GB"/>
        </w:rPr>
        <w:t xml:space="preserve"> </w:t>
      </w:r>
      <w:r w:rsidR="001B05BC" w:rsidRPr="00550C1D">
        <w:rPr>
          <w:rFonts w:ascii="Calibri" w:eastAsia="Times New Roman" w:hAnsi="Calibri" w:cs="Calibri"/>
          <w:color w:val="000000"/>
          <w:lang w:eastAsia="en-GB"/>
        </w:rPr>
        <w:t>report</w:t>
      </w:r>
      <w:r w:rsidRPr="00550C1D">
        <w:rPr>
          <w:rFonts w:ascii="Calibri" w:eastAsia="Times New Roman" w:hAnsi="Calibri" w:cs="Calibri"/>
          <w:color w:val="000000"/>
          <w:lang w:eastAsia="en-GB"/>
        </w:rPr>
        <w:t xml:space="preserve"> concluded that trainers of interpreters [and translators] need the following skills and competences:</w:t>
      </w:r>
    </w:p>
    <w:p w:rsidR="00C87DAE" w:rsidRPr="00CF6D69" w:rsidRDefault="00C87DAE" w:rsidP="00B12AD8">
      <w:pPr>
        <w:pStyle w:val="ListParagraph"/>
        <w:numPr>
          <w:ilvl w:val="0"/>
          <w:numId w:val="4"/>
        </w:numPr>
        <w:spacing w:after="0"/>
        <w:ind w:left="714" w:hanging="357"/>
        <w:rPr>
          <w:rFonts w:ascii="Calibri" w:eastAsia="Times New Roman" w:hAnsi="Calibri" w:cs="Calibri"/>
          <w:color w:val="000000"/>
          <w:lang w:eastAsia="en-GB"/>
        </w:rPr>
      </w:pPr>
      <w:r w:rsidRPr="00CF6D69">
        <w:rPr>
          <w:rFonts w:ascii="Calibri" w:eastAsia="Times New Roman" w:hAnsi="Calibri" w:cs="Calibri"/>
          <w:color w:val="000000"/>
          <w:lang w:eastAsia="en-GB"/>
        </w:rPr>
        <w:t>Educational theory and an understanding of pedagogical approaches and teaching strategies</w:t>
      </w:r>
    </w:p>
    <w:p w:rsidR="00C87DAE" w:rsidRPr="00CF6D69" w:rsidRDefault="00C87DAE" w:rsidP="00B12AD8">
      <w:pPr>
        <w:pStyle w:val="ListParagraph"/>
        <w:numPr>
          <w:ilvl w:val="0"/>
          <w:numId w:val="4"/>
        </w:numPr>
        <w:spacing w:after="0"/>
        <w:ind w:left="714" w:hanging="357"/>
        <w:rPr>
          <w:rFonts w:ascii="Calibri" w:eastAsia="Times New Roman" w:hAnsi="Calibri" w:cs="Calibri"/>
          <w:color w:val="000000"/>
          <w:lang w:eastAsia="en-GB"/>
        </w:rPr>
      </w:pPr>
      <w:r w:rsidRPr="00CF6D69">
        <w:rPr>
          <w:rFonts w:ascii="Calibri" w:eastAsia="Times New Roman" w:hAnsi="Calibri" w:cs="Calibri"/>
          <w:color w:val="000000"/>
          <w:lang w:eastAsia="en-GB"/>
        </w:rPr>
        <w:t>Methodologies to develop their skills in designing courses, planning lessons, creating teaching strategies, classroom management and quality assurance</w:t>
      </w:r>
    </w:p>
    <w:p w:rsidR="00C87DAE" w:rsidRPr="00CF6D69" w:rsidRDefault="00C87DAE" w:rsidP="00B12AD8">
      <w:pPr>
        <w:pStyle w:val="ListParagraph"/>
        <w:numPr>
          <w:ilvl w:val="0"/>
          <w:numId w:val="4"/>
        </w:numPr>
        <w:spacing w:after="0"/>
        <w:ind w:left="714" w:hanging="357"/>
        <w:rPr>
          <w:rFonts w:ascii="Calibri" w:eastAsia="Times New Roman" w:hAnsi="Calibri" w:cs="Calibri"/>
          <w:color w:val="000000"/>
          <w:lang w:eastAsia="en-GB"/>
        </w:rPr>
      </w:pPr>
      <w:r w:rsidRPr="00CF6D69">
        <w:rPr>
          <w:rFonts w:ascii="Calibri" w:eastAsia="Times New Roman" w:hAnsi="Calibri" w:cs="Calibri"/>
          <w:color w:val="000000"/>
          <w:lang w:eastAsia="en-GB"/>
        </w:rPr>
        <w:t>Teaching and practice</w:t>
      </w:r>
    </w:p>
    <w:p w:rsidR="00C87DAE" w:rsidRPr="00C87DAE" w:rsidRDefault="00C87DAE" w:rsidP="00B12AD8">
      <w:pPr>
        <w:pStyle w:val="ListParagraph"/>
        <w:numPr>
          <w:ilvl w:val="0"/>
          <w:numId w:val="4"/>
        </w:numPr>
        <w:spacing w:after="0"/>
        <w:ind w:left="714" w:hanging="357"/>
        <w:rPr>
          <w:rFonts w:ascii="Calibri" w:eastAsia="Times New Roman" w:hAnsi="Calibri" w:cs="Calibri"/>
          <w:color w:val="000000"/>
          <w:lang w:eastAsia="en-GB"/>
        </w:rPr>
      </w:pPr>
      <w:r w:rsidRPr="00CF6D69">
        <w:rPr>
          <w:rFonts w:ascii="Calibri" w:eastAsia="Times New Roman" w:hAnsi="Calibri" w:cs="Calibri"/>
          <w:color w:val="000000"/>
          <w:lang w:eastAsia="en-GB"/>
        </w:rPr>
        <w:t>Management and organisational skills</w:t>
      </w:r>
      <w:r w:rsidR="00F47003">
        <w:t>.</w:t>
      </w:r>
    </w:p>
    <w:p w:rsidR="00C87DAE" w:rsidRDefault="00C87DAE" w:rsidP="005C57B4">
      <w:pPr>
        <w:pStyle w:val="NoSpacing"/>
        <w:rPr>
          <w:lang w:eastAsia="en-GB"/>
        </w:rPr>
      </w:pPr>
    </w:p>
    <w:p w:rsidR="00CC718E" w:rsidRDefault="00CC718E" w:rsidP="005C57B4">
      <w:pPr>
        <w:pStyle w:val="NoSpacing"/>
        <w:rPr>
          <w:sz w:val="24"/>
        </w:rPr>
      </w:pPr>
      <w:r>
        <w:br w:type="page"/>
      </w:r>
    </w:p>
    <w:p w:rsidR="00FF0D46" w:rsidRPr="00CC718E" w:rsidRDefault="00FF0D46" w:rsidP="00CC718E">
      <w:pPr>
        <w:pStyle w:val="PSITheading1"/>
      </w:pPr>
      <w:bookmarkStart w:id="8" w:name="_Toc334091008"/>
      <w:r w:rsidRPr="00CC718E">
        <w:lastRenderedPageBreak/>
        <w:t>Barriers to provision</w:t>
      </w:r>
      <w:bookmarkEnd w:id="8"/>
      <w:r w:rsidRPr="00CC718E">
        <w:t xml:space="preserve"> </w:t>
      </w:r>
    </w:p>
    <w:p w:rsidR="00CF3586" w:rsidRDefault="00CF3586" w:rsidP="003D7CE9">
      <w:pPr>
        <w:pStyle w:val="ListParagraph"/>
        <w:numPr>
          <w:ilvl w:val="0"/>
          <w:numId w:val="23"/>
        </w:numPr>
        <w:ind w:left="425" w:hanging="425"/>
        <w:contextualSpacing w:val="0"/>
      </w:pPr>
      <w:r>
        <w:t xml:space="preserve">The barriers to provision </w:t>
      </w:r>
      <w:r w:rsidR="00E4525E">
        <w:t xml:space="preserve">highlighted during this research </w:t>
      </w:r>
      <w:r>
        <w:t xml:space="preserve">can be summarised </w:t>
      </w:r>
      <w:r w:rsidR="00CE0654">
        <w:t>as follows</w:t>
      </w:r>
      <w:r w:rsidR="00B12AD8">
        <w:t>.</w:t>
      </w:r>
    </w:p>
    <w:p w:rsidR="00FF0D46" w:rsidRDefault="00CF3586" w:rsidP="003D7CE9">
      <w:pPr>
        <w:pStyle w:val="ListParagraph"/>
        <w:numPr>
          <w:ilvl w:val="0"/>
          <w:numId w:val="23"/>
        </w:numPr>
        <w:ind w:left="425" w:hanging="425"/>
        <w:contextualSpacing w:val="0"/>
      </w:pPr>
      <w:r w:rsidRPr="00CF3586">
        <w:rPr>
          <w:rStyle w:val="PSITheading3Char"/>
        </w:rPr>
        <w:t>The</w:t>
      </w:r>
      <w:r w:rsidR="00FF0D46" w:rsidRPr="00CF3586">
        <w:rPr>
          <w:rStyle w:val="PSITheading3Char"/>
        </w:rPr>
        <w:t xml:space="preserve"> higher education system</w:t>
      </w:r>
      <w:r>
        <w:rPr>
          <w:rStyle w:val="PSITheading3Char"/>
        </w:rPr>
        <w:t>, and its views on PSI</w:t>
      </w:r>
      <w:r w:rsidR="00FF0D46" w:rsidRPr="00CF3586">
        <w:rPr>
          <w:rStyle w:val="PSITheading3Char"/>
        </w:rPr>
        <w:t xml:space="preserve"> </w:t>
      </w:r>
      <w:r w:rsidRPr="00CF3586">
        <w:rPr>
          <w:rStyle w:val="PSITheading3Char"/>
        </w:rPr>
        <w:br/>
      </w:r>
      <w:r w:rsidR="00CE0654">
        <w:t>As HE practitioners have reported, i</w:t>
      </w:r>
      <w:r w:rsidR="00FF0D46" w:rsidRPr="00095D77">
        <w:t xml:space="preserve">nstitutional inflexibility in universities means that there is a reliance on teaching certain languages and specific courses, and innovation in terms of </w:t>
      </w:r>
      <w:r w:rsidR="00636D69">
        <w:t xml:space="preserve">curriculum </w:t>
      </w:r>
      <w:r w:rsidR="00FF0D46" w:rsidRPr="00095D77">
        <w:t xml:space="preserve">content is </w:t>
      </w:r>
      <w:r w:rsidR="00FF0D46">
        <w:t>restricted</w:t>
      </w:r>
      <w:r w:rsidR="00FF0D46" w:rsidRPr="00095D77">
        <w:t xml:space="preserve">.  </w:t>
      </w:r>
      <w:r w:rsidR="00CE0654">
        <w:t>They also report that c</w:t>
      </w:r>
      <w:r w:rsidR="00FF0D46">
        <w:t>areer patterns in higher education (HE) and REF pressures limit innovation in provision.</w:t>
      </w:r>
    </w:p>
    <w:p w:rsidR="00FF0D46" w:rsidRDefault="00CE0654" w:rsidP="003D7CE9">
      <w:pPr>
        <w:pStyle w:val="ListParagraph"/>
        <w:numPr>
          <w:ilvl w:val="0"/>
          <w:numId w:val="23"/>
        </w:numPr>
        <w:ind w:left="425" w:hanging="425"/>
        <w:contextualSpacing w:val="0"/>
      </w:pPr>
      <w:r>
        <w:t>Some academics feel that m</w:t>
      </w:r>
      <w:r w:rsidR="00FF0D46">
        <w:t>anage</w:t>
      </w:r>
      <w:r>
        <w:t>rs</w:t>
      </w:r>
      <w:r w:rsidR="00FF0D46">
        <w:t xml:space="preserve"> in HEIs </w:t>
      </w:r>
      <w:r>
        <w:t>do not understand</w:t>
      </w:r>
      <w:r w:rsidR="00FF0D46">
        <w:t xml:space="preserve"> that public service interpreting courses require investment in order to provide the in-depth knowledge required. A poor perception of the profession in turn leads to a widely held belief that training is not really necessary at </w:t>
      </w:r>
      <w:proofErr w:type="gramStart"/>
      <w:r w:rsidR="00FF0D46">
        <w:t>HE</w:t>
      </w:r>
      <w:proofErr w:type="gramEnd"/>
      <w:r w:rsidR="00FF0D46">
        <w:t xml:space="preserve"> level for interpreters</w:t>
      </w:r>
      <w:r w:rsidR="00CC718E">
        <w:t xml:space="preserve"> and, in</w:t>
      </w:r>
      <w:r w:rsidR="00CC718E" w:rsidRPr="00CC718E">
        <w:t xml:space="preserve"> </w:t>
      </w:r>
      <w:r w:rsidR="00CC718E">
        <w:t>a Catch 22 situation,</w:t>
      </w:r>
      <w:r w:rsidR="00FF0D46">
        <w:t xml:space="preserve"> reduces the amount of training available and lowers the </w:t>
      </w:r>
      <w:r w:rsidR="00CF3586">
        <w:t>image of the profession further</w:t>
      </w:r>
      <w:r w:rsidR="00FF0D46">
        <w:t>.</w:t>
      </w:r>
    </w:p>
    <w:p w:rsidR="00636D69" w:rsidRDefault="00CE0654" w:rsidP="003D7CE9">
      <w:pPr>
        <w:pStyle w:val="ListParagraph"/>
        <w:numPr>
          <w:ilvl w:val="0"/>
          <w:numId w:val="23"/>
        </w:numPr>
        <w:ind w:left="425" w:hanging="425"/>
        <w:contextualSpacing w:val="0"/>
      </w:pPr>
      <w:r>
        <w:t xml:space="preserve">Trainers also report </w:t>
      </w:r>
      <w:r w:rsidR="00636D69">
        <w:t xml:space="preserve">a lack of incentives for </w:t>
      </w:r>
      <w:r>
        <w:t>them</w:t>
      </w:r>
      <w:r w:rsidR="00636D69">
        <w:t xml:space="preserve"> to undertake specific continuing professional development activity in the field of PSIT education.</w:t>
      </w:r>
    </w:p>
    <w:p w:rsidR="00FF0D46" w:rsidRDefault="00FF0D46" w:rsidP="003D7CE9">
      <w:pPr>
        <w:pStyle w:val="ListParagraph"/>
        <w:numPr>
          <w:ilvl w:val="0"/>
          <w:numId w:val="23"/>
        </w:numPr>
        <w:ind w:left="425" w:hanging="425"/>
        <w:contextualSpacing w:val="0"/>
      </w:pPr>
      <w:r>
        <w:t xml:space="preserve">The limited range of PSI specific provision in </w:t>
      </w:r>
      <w:proofErr w:type="gramStart"/>
      <w:r>
        <w:t>HE</w:t>
      </w:r>
      <w:proofErr w:type="gramEnd"/>
      <w:r>
        <w:t xml:space="preserve">, with </w:t>
      </w:r>
      <w:r w:rsidRPr="00095D77">
        <w:t xml:space="preserve">no </w:t>
      </w:r>
      <w:r>
        <w:t>high profile</w:t>
      </w:r>
      <w:r w:rsidRPr="00095D77">
        <w:t xml:space="preserve"> alternative to DPSI, </w:t>
      </w:r>
      <w:r>
        <w:t xml:space="preserve">has a further impact on the perception of the profession. </w:t>
      </w:r>
      <w:r w:rsidR="001D77D3">
        <w:t xml:space="preserve">Some </w:t>
      </w:r>
      <w:r w:rsidR="00F47003">
        <w:t xml:space="preserve">academics </w:t>
      </w:r>
      <w:r w:rsidR="001D77D3">
        <w:t>believe that t</w:t>
      </w:r>
      <w:r>
        <w:t>he proliferation of conference interpreting courses in comparison to PSI courses leads to a view that conference interpreting is therefore more important</w:t>
      </w:r>
      <w:r w:rsidR="00CF3586">
        <w:t>, leading to a greater bias towards conference interpreting training</w:t>
      </w:r>
      <w:r>
        <w:t xml:space="preserve">. </w:t>
      </w:r>
    </w:p>
    <w:p w:rsidR="00636D69" w:rsidRDefault="000A6655" w:rsidP="003D7CE9">
      <w:pPr>
        <w:pStyle w:val="ListParagraph"/>
        <w:numPr>
          <w:ilvl w:val="0"/>
          <w:numId w:val="23"/>
        </w:numPr>
        <w:ind w:left="425" w:hanging="425"/>
        <w:contextualSpacing w:val="0"/>
      </w:pPr>
      <w:r>
        <w:rPr>
          <w:noProof/>
          <w:u w:val="single"/>
          <w:lang w:eastAsia="en-GB"/>
        </w:rPr>
        <mc:AlternateContent>
          <mc:Choice Requires="wps">
            <w:drawing>
              <wp:anchor distT="0" distB="0" distL="114300" distR="114300" simplePos="0" relativeHeight="251691008" behindDoc="0" locked="0" layoutInCell="1" allowOverlap="1" wp14:anchorId="10905A3F" wp14:editId="0CE2DCBC">
                <wp:simplePos x="0" y="0"/>
                <wp:positionH relativeFrom="column">
                  <wp:posOffset>190500</wp:posOffset>
                </wp:positionH>
                <wp:positionV relativeFrom="paragraph">
                  <wp:posOffset>1437639</wp:posOffset>
                </wp:positionV>
                <wp:extent cx="5572125" cy="6572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557212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0A6655" w:rsidRDefault="003370E2" w:rsidP="000A6655">
                            <w:pPr>
                              <w:rPr>
                                <w:rFonts w:cstheme="minorHAnsi"/>
                              </w:rPr>
                            </w:pPr>
                            <w:r>
                              <w:rPr>
                                <w:rFonts w:cstheme="minorHAnsi"/>
                                <w:lang w:val="en-US"/>
                              </w:rPr>
                              <w:t>‘</w:t>
                            </w:r>
                            <w:proofErr w:type="gramStart"/>
                            <w:r w:rsidRPr="000A6655">
                              <w:rPr>
                                <w:rFonts w:cstheme="minorHAnsi"/>
                                <w:i/>
                                <w:lang w:val="en-US"/>
                              </w:rPr>
                              <w:t>they</w:t>
                            </w:r>
                            <w:proofErr w:type="gramEnd"/>
                            <w:r w:rsidRPr="000A6655">
                              <w:rPr>
                                <w:rFonts w:cstheme="minorHAnsi"/>
                                <w:i/>
                                <w:lang w:val="en-US"/>
                              </w:rPr>
                              <w:t xml:space="preserve"> just don’t have the time or the money really to go to London to do the training to do the course’</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    </w:t>
                            </w:r>
                            <w:r>
                              <w:rPr>
                                <w:rFonts w:cstheme="minorHAnsi"/>
                                <w:lang w:val="en-US"/>
                              </w:rPr>
                              <w:tab/>
                              <w:t xml:space="preserve">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48" style="position:absolute;left:0;text-align:left;margin-left:15pt;margin-top:113.2pt;width:438.75pt;height:51.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" fillcolor="#4f81bd [3204]" strokecolor="#243f60 [1604]" strokeweight="2pt">
                <v:textbox>
                  <w:txbxContent>
                    <w:p w:rsidR="003370E2" w:rsidRPr="000A6655" w:rsidRDefault="003370E2" w:rsidP="000A6655">
                      <w:pPr>
                        <w:rPr>
                          <w:rFonts w:cstheme="minorHAnsi"/>
                        </w:rPr>
                      </w:pPr>
                      <w:r>
                        <w:rPr>
                          <w:rFonts w:cstheme="minorHAnsi"/>
                          <w:lang w:val="en-US"/>
                        </w:rPr>
                        <w:t>‘</w:t>
                      </w:r>
                      <w:proofErr w:type="gramStart"/>
                      <w:r w:rsidRPr="000A6655">
                        <w:rPr>
                          <w:rFonts w:cstheme="minorHAnsi"/>
                          <w:i/>
                          <w:lang w:val="en-US"/>
                        </w:rPr>
                        <w:t>they</w:t>
                      </w:r>
                      <w:proofErr w:type="gramEnd"/>
                      <w:r w:rsidRPr="000A6655">
                        <w:rPr>
                          <w:rFonts w:cstheme="minorHAnsi"/>
                          <w:i/>
                          <w:lang w:val="en-US"/>
                        </w:rPr>
                        <w:t xml:space="preserve"> just don’t have the time or the money really to go to London to do the training to do the course’</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    </w:t>
                      </w:r>
                      <w:r>
                        <w:rPr>
                          <w:rFonts w:cstheme="minorHAnsi"/>
                          <w:lang w:val="en-US"/>
                        </w:rPr>
                        <w:tab/>
                        <w:t xml:space="preserve">  Employer</w:t>
                      </w:r>
                    </w:p>
                  </w:txbxContent>
                </v:textbox>
              </v:roundrect>
            </w:pict>
          </mc:Fallback>
        </mc:AlternateContent>
      </w:r>
      <w:r w:rsidR="00CF3586" w:rsidRPr="00CF3586">
        <w:rPr>
          <w:rStyle w:val="PSITheading3Char"/>
        </w:rPr>
        <w:t>Recruitment of appropriate teaching staff</w:t>
      </w:r>
      <w:r w:rsidR="00CF3586" w:rsidRPr="00CF3586">
        <w:rPr>
          <w:rStyle w:val="PSITheading3Char"/>
        </w:rPr>
        <w:br/>
      </w:r>
      <w:proofErr w:type="gramStart"/>
      <w:r w:rsidR="00FF0D46">
        <w:t>The</w:t>
      </w:r>
      <w:proofErr w:type="gramEnd"/>
      <w:r w:rsidR="00FF0D46">
        <w:t xml:space="preserve"> </w:t>
      </w:r>
      <w:r w:rsidR="00BC5CA7">
        <w:t xml:space="preserve">lack of </w:t>
      </w:r>
      <w:r w:rsidR="00F47003">
        <w:t>available</w:t>
      </w:r>
      <w:r w:rsidR="00FF0D46">
        <w:t xml:space="preserve"> qualified teaching staff in many languages required by PSIT presents problems, in particular outside of the larger cities. </w:t>
      </w:r>
      <w:r w:rsidR="00BC5CA7">
        <w:t>As a result, i</w:t>
      </w:r>
      <w:r w:rsidR="00FF0D46">
        <w:t xml:space="preserve">nstitutions tend to offer provision in languages that recruit well and have a good supply of qualified teaching staff.  This </w:t>
      </w:r>
      <w:r w:rsidR="00BC5CA7">
        <w:t>has led</w:t>
      </w:r>
      <w:r w:rsidR="00FF0D46">
        <w:t xml:space="preserve"> to a glut of provision in some languages and a lack of provision in many essential PSIT languages. Those who do not live close to an appropriate course are also excluded from training opportunities.</w:t>
      </w:r>
      <w:r w:rsidR="00636D69">
        <w:t xml:space="preserve"> </w:t>
      </w:r>
    </w:p>
    <w:p w:rsidR="000A6655" w:rsidRDefault="000A6655" w:rsidP="000A6655">
      <w:pPr>
        <w:pStyle w:val="ListParagraph"/>
        <w:ind w:left="425"/>
        <w:contextualSpacing w:val="0"/>
        <w:rPr>
          <w:rStyle w:val="PSITheading3Char"/>
        </w:rPr>
      </w:pPr>
    </w:p>
    <w:p w:rsidR="000A6655" w:rsidRDefault="000A6655" w:rsidP="000A6655">
      <w:pPr>
        <w:pStyle w:val="ListParagraph"/>
        <w:ind w:left="425"/>
        <w:contextualSpacing w:val="0"/>
      </w:pPr>
    </w:p>
    <w:p w:rsidR="00FF0D46" w:rsidRDefault="00CF3586" w:rsidP="003D7CE9">
      <w:pPr>
        <w:pStyle w:val="ListParagraph"/>
        <w:numPr>
          <w:ilvl w:val="0"/>
          <w:numId w:val="23"/>
        </w:numPr>
        <w:ind w:left="425" w:hanging="425"/>
        <w:contextualSpacing w:val="0"/>
      </w:pPr>
      <w:r w:rsidRPr="00CF3586">
        <w:rPr>
          <w:rStyle w:val="PSITheading3Char"/>
        </w:rPr>
        <w:t>Cost of training</w:t>
      </w:r>
      <w:r w:rsidRPr="00CF3586">
        <w:rPr>
          <w:rStyle w:val="PSITheading3Char"/>
        </w:rPr>
        <w:br/>
      </w:r>
      <w:r w:rsidR="00FF0D46">
        <w:t xml:space="preserve">Funding and training costs </w:t>
      </w:r>
      <w:r>
        <w:t>present a significant challenge</w:t>
      </w:r>
      <w:r w:rsidR="00FF0D46">
        <w:t xml:space="preserve"> for provision. Courses fees are prohibitive for many prospective interpreters</w:t>
      </w:r>
      <w:r w:rsidR="006263D5">
        <w:rPr>
          <w:rStyle w:val="FootnoteReference"/>
        </w:rPr>
        <w:footnoteReference w:id="68"/>
      </w:r>
      <w:r w:rsidR="00FF0D46">
        <w:t>, particularly in view of the comparatively low pay rates available to them in the public sector.</w:t>
      </w:r>
      <w:r>
        <w:t xml:space="preserve"> There are no public funding streams available for such high level training, and few bursaries or training grants. </w:t>
      </w:r>
      <w:r w:rsidR="00E4525E">
        <w:t>Our</w:t>
      </w:r>
      <w:r w:rsidR="006263D5">
        <w:t xml:space="preserve"> research found that few employers</w:t>
      </w:r>
      <w:r>
        <w:t xml:space="preserve"> fund training courses for individuals. These factors combine to have an effect on the numbers entering courses.</w:t>
      </w:r>
    </w:p>
    <w:p w:rsidR="009F39B4" w:rsidRDefault="00CF3586" w:rsidP="003D7CE9">
      <w:pPr>
        <w:pStyle w:val="ListParagraph"/>
        <w:numPr>
          <w:ilvl w:val="0"/>
          <w:numId w:val="23"/>
        </w:numPr>
        <w:ind w:left="425" w:hanging="425"/>
        <w:contextualSpacing w:val="0"/>
      </w:pPr>
      <w:r>
        <w:rPr>
          <w:rStyle w:val="PSITheading3Char"/>
        </w:rPr>
        <w:t>The dichotomy of c</w:t>
      </w:r>
      <w:r w:rsidRPr="00CF3586">
        <w:rPr>
          <w:rStyle w:val="PSITheading3Char"/>
        </w:rPr>
        <w:t>ollaboration and competition</w:t>
      </w:r>
      <w:r w:rsidRPr="00CF3586">
        <w:rPr>
          <w:rStyle w:val="PSITheading3Char"/>
        </w:rPr>
        <w:br/>
      </w:r>
      <w:r w:rsidR="00075742">
        <w:t xml:space="preserve">Although collaborative models might better develop an appropriate offer for PSIT training, </w:t>
      </w:r>
      <w:r w:rsidR="00075742">
        <w:lastRenderedPageBreak/>
        <w:t>competition</w:t>
      </w:r>
      <w:r w:rsidR="009F39B4">
        <w:t xml:space="preserve"> between higher education institutions for a dwindling pool of students acts as a barrier to collaboration in provision.</w:t>
      </w:r>
      <w:r>
        <w:t xml:space="preserve"> While there is increasing collaboration in the languages community as a result of the Routes into Languages programme and UCML’s response to the </w:t>
      </w:r>
      <w:proofErr w:type="spellStart"/>
      <w:r>
        <w:t>Worton</w:t>
      </w:r>
      <w:proofErr w:type="spellEnd"/>
      <w:r>
        <w:t xml:space="preserve"> Report, the fact remains that institutions are vying for income derived from students. This presents a barrier to innovative collaboration in the comparatively small field of PSIT.</w:t>
      </w:r>
    </w:p>
    <w:p w:rsidR="00C87DAE" w:rsidRDefault="00636D69" w:rsidP="007C04AD">
      <w:pPr>
        <w:pStyle w:val="PSITHeading2"/>
      </w:pPr>
      <w:r>
        <w:t>A</w:t>
      </w:r>
      <w:r w:rsidR="005C2738">
        <w:t xml:space="preserve"> community of practice</w:t>
      </w:r>
    </w:p>
    <w:p w:rsidR="00075742" w:rsidRPr="008366F7" w:rsidRDefault="00075742" w:rsidP="003D7CE9">
      <w:pPr>
        <w:pStyle w:val="ListParagraph"/>
        <w:numPr>
          <w:ilvl w:val="0"/>
          <w:numId w:val="23"/>
        </w:numPr>
        <w:ind w:left="426" w:hanging="426"/>
      </w:pPr>
      <w:r>
        <w:t xml:space="preserve">Given the size of the challenges facing the PSIT community, there is a consensus that greater collaboration and sharing of limited resources would lead to improved provision and an enhanced status for the profession. </w:t>
      </w:r>
    </w:p>
    <w:p w:rsidR="00636D69" w:rsidRDefault="00636D69" w:rsidP="00C87DAE">
      <w:r>
        <w:rPr>
          <w:noProof/>
          <w:lang w:eastAsia="en-GB"/>
        </w:rPr>
        <mc:AlternateContent>
          <mc:Choice Requires="wps">
            <w:drawing>
              <wp:anchor distT="0" distB="0" distL="114300" distR="114300" simplePos="0" relativeHeight="251684864" behindDoc="0" locked="0" layoutInCell="1" allowOverlap="1" wp14:anchorId="763AD476" wp14:editId="49F5AD99">
                <wp:simplePos x="0" y="0"/>
                <wp:positionH relativeFrom="column">
                  <wp:posOffset>-9525</wp:posOffset>
                </wp:positionH>
                <wp:positionV relativeFrom="paragraph">
                  <wp:posOffset>11430</wp:posOffset>
                </wp:positionV>
                <wp:extent cx="5791200" cy="6572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5791200"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Pr="00E4525E" w:rsidRDefault="003370E2" w:rsidP="00636D69">
                            <w:pPr>
                              <w:spacing w:before="100" w:beforeAutospacing="1" w:after="0" w:line="240" w:lineRule="auto"/>
                              <w:rPr>
                                <w:rFonts w:eastAsia="Times New Roman" w:cstheme="minorHAnsi"/>
                                <w:lang w:eastAsia="en-GB"/>
                              </w:rPr>
                            </w:pPr>
                            <w:r>
                              <w:rPr>
                                <w:rFonts w:eastAsia="Times New Roman" w:cstheme="minorHAnsi"/>
                                <w:lang w:eastAsia="en-GB"/>
                              </w:rPr>
                              <w:t>‘</w:t>
                            </w:r>
                            <w:r w:rsidRPr="00E4525E">
                              <w:rPr>
                                <w:rFonts w:eastAsia="Times New Roman" w:cstheme="minorHAnsi"/>
                                <w:i/>
                                <w:lang w:eastAsia="en-GB"/>
                              </w:rPr>
                              <w:t>Communities of practice are groups of people who share a concern or a passion for something they do and learn how to do it better as they interact regularly.</w:t>
                            </w:r>
                            <w:r>
                              <w:rPr>
                                <w:rFonts w:eastAsia="Times New Roman" w:cstheme="minorHAnsi"/>
                                <w:lang w:eastAsia="en-GB"/>
                              </w:rPr>
                              <w:t>’</w:t>
                            </w:r>
                          </w:p>
                          <w:p w:rsidR="003370E2" w:rsidRPr="00E4525E" w:rsidRDefault="003370E2" w:rsidP="00636D69">
                            <w:pPr>
                              <w:spacing w:after="0" w:line="240" w:lineRule="auto"/>
                              <w:jc w:val="right"/>
                              <w:rPr>
                                <w:rFonts w:eastAsia="Times New Roman" w:cstheme="minorHAnsi"/>
                                <w:lang w:eastAsia="en-GB"/>
                              </w:rPr>
                            </w:pPr>
                            <w:r w:rsidRPr="00E4525E">
                              <w:rPr>
                                <w:rFonts w:eastAsia="Times New Roman" w:cstheme="minorHAnsi"/>
                                <w:lang w:eastAsia="en-GB"/>
                              </w:rPr>
                              <w:t>Etienne Wenger</w:t>
                            </w:r>
                          </w:p>
                          <w:p w:rsidR="003370E2" w:rsidRPr="00E4525E" w:rsidRDefault="003370E2" w:rsidP="00636D69">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9" style="position:absolute;margin-left:-.75pt;margin-top:.9pt;width:456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" fillcolor="#4f81bd [3204]" strokecolor="#243f60 [1604]" strokeweight="2pt">
                <v:textbox>
                  <w:txbxContent>
                    <w:p w:rsidR="003370E2" w:rsidRPr="00E4525E" w:rsidRDefault="003370E2" w:rsidP="00636D69">
                      <w:pPr>
                        <w:spacing w:before="100" w:beforeAutospacing="1" w:after="0" w:line="240" w:lineRule="auto"/>
                        <w:rPr>
                          <w:rFonts w:eastAsia="Times New Roman" w:cstheme="minorHAnsi"/>
                          <w:lang w:eastAsia="en-GB"/>
                        </w:rPr>
                      </w:pPr>
                      <w:r>
                        <w:rPr>
                          <w:rFonts w:eastAsia="Times New Roman" w:cstheme="minorHAnsi"/>
                          <w:lang w:eastAsia="en-GB"/>
                        </w:rPr>
                        <w:t>‘</w:t>
                      </w:r>
                      <w:r w:rsidRPr="00E4525E">
                        <w:rPr>
                          <w:rFonts w:eastAsia="Times New Roman" w:cstheme="minorHAnsi"/>
                          <w:i/>
                          <w:lang w:eastAsia="en-GB"/>
                        </w:rPr>
                        <w:t>Communities of practice are groups of people who share a concern or a passion for something they do and learn how to do it better as they interact regularly.</w:t>
                      </w:r>
                      <w:r>
                        <w:rPr>
                          <w:rFonts w:eastAsia="Times New Roman" w:cstheme="minorHAnsi"/>
                          <w:lang w:eastAsia="en-GB"/>
                        </w:rPr>
                        <w:t>’</w:t>
                      </w:r>
                    </w:p>
                    <w:p w:rsidR="003370E2" w:rsidRPr="00E4525E" w:rsidRDefault="003370E2" w:rsidP="00636D69">
                      <w:pPr>
                        <w:spacing w:after="0" w:line="240" w:lineRule="auto"/>
                        <w:jc w:val="right"/>
                        <w:rPr>
                          <w:rFonts w:eastAsia="Times New Roman" w:cstheme="minorHAnsi"/>
                          <w:lang w:eastAsia="en-GB"/>
                        </w:rPr>
                      </w:pPr>
                      <w:r w:rsidRPr="00E4525E">
                        <w:rPr>
                          <w:rFonts w:eastAsia="Times New Roman" w:cstheme="minorHAnsi"/>
                          <w:lang w:eastAsia="en-GB"/>
                        </w:rPr>
                        <w:t>Etienne Wenger</w:t>
                      </w:r>
                    </w:p>
                    <w:p w:rsidR="003370E2" w:rsidRPr="00E4525E" w:rsidRDefault="003370E2" w:rsidP="00636D69">
                      <w:pPr>
                        <w:jc w:val="center"/>
                        <w:rPr>
                          <w:rFonts w:cstheme="minorHAnsi"/>
                        </w:rPr>
                      </w:pPr>
                    </w:p>
                  </w:txbxContent>
                </v:textbox>
              </v:roundrect>
            </w:pict>
          </mc:Fallback>
        </mc:AlternateContent>
      </w:r>
    </w:p>
    <w:p w:rsidR="00636D69" w:rsidRDefault="00636D69" w:rsidP="00C87DAE"/>
    <w:p w:rsidR="00636D69" w:rsidRDefault="00636D69" w:rsidP="00636D69">
      <w:pPr>
        <w:spacing w:after="0"/>
      </w:pPr>
    </w:p>
    <w:p w:rsidR="00C87DAE" w:rsidRDefault="00C56A3C" w:rsidP="003D7CE9">
      <w:pPr>
        <w:pStyle w:val="ListParagraph"/>
        <w:numPr>
          <w:ilvl w:val="0"/>
          <w:numId w:val="23"/>
        </w:numPr>
        <w:ind w:left="425" w:hanging="425"/>
        <w:contextualSpacing w:val="0"/>
      </w:pPr>
      <w:r>
        <w:t>During the course of the present research, a</w:t>
      </w:r>
      <w:r w:rsidR="00EF4336">
        <w:t xml:space="preserve"> </w:t>
      </w:r>
      <w:r w:rsidR="00C87DAE">
        <w:t xml:space="preserve">range of tools </w:t>
      </w:r>
      <w:r w:rsidR="00EF4336">
        <w:t xml:space="preserve">were suggested that might </w:t>
      </w:r>
      <w:r w:rsidR="00C87DAE">
        <w:t>further collaboration and raise professional standards.</w:t>
      </w:r>
    </w:p>
    <w:p w:rsidR="0023105F" w:rsidRPr="00550C1D" w:rsidRDefault="00EF4336" w:rsidP="003D7CE9">
      <w:pPr>
        <w:pStyle w:val="ListParagraph"/>
        <w:numPr>
          <w:ilvl w:val="0"/>
          <w:numId w:val="23"/>
        </w:numPr>
        <w:ind w:left="425" w:hanging="425"/>
        <w:contextualSpacing w:val="0"/>
        <w:rPr>
          <w:rFonts w:ascii="Calibri" w:eastAsia="Times New Roman" w:hAnsi="Calibri" w:cs="Calibri"/>
          <w:color w:val="000000"/>
          <w:lang w:eastAsia="en-GB"/>
        </w:rPr>
      </w:pPr>
      <w:r w:rsidRPr="00C56A3C">
        <w:rPr>
          <w:u w:val="single"/>
        </w:rPr>
        <w:t xml:space="preserve">A </w:t>
      </w:r>
      <w:r w:rsidRPr="00C56A3C">
        <w:rPr>
          <w:b/>
          <w:u w:val="single"/>
        </w:rPr>
        <w:t>website</w:t>
      </w:r>
      <w:r w:rsidRPr="00C56A3C">
        <w:rPr>
          <w:u w:val="single"/>
        </w:rPr>
        <w:t xml:space="preserve"> </w:t>
      </w:r>
      <w:r w:rsidRPr="00C56A3C">
        <w:rPr>
          <w:b/>
          <w:u w:val="single"/>
        </w:rPr>
        <w:t>where individuals and institutions could contribute resources and access resources</w:t>
      </w:r>
      <w:r w:rsidRPr="00550C1D">
        <w:rPr>
          <w:b/>
        </w:rPr>
        <w:t xml:space="preserve"> </w:t>
      </w:r>
      <w:r>
        <w:t>prepared by others was seen as a key platform for</w:t>
      </w:r>
      <w:r w:rsidR="0023105F">
        <w:t xml:space="preserve"> supporting PSIT education.  If</w:t>
      </w:r>
      <w:r w:rsidR="0070083D">
        <w:t xml:space="preserve"> users</w:t>
      </w:r>
      <w:r w:rsidR="00C56A3C">
        <w:t xml:space="preserve"> could</w:t>
      </w:r>
      <w:r w:rsidR="0070083D">
        <w:t xml:space="preserve"> </w:t>
      </w:r>
      <w:r w:rsidR="0070083D" w:rsidRPr="00550C1D">
        <w:rPr>
          <w:rFonts w:ascii="Calibri" w:eastAsia="Times New Roman" w:hAnsi="Calibri" w:cs="Calibri"/>
          <w:b/>
          <w:color w:val="000000"/>
          <w:lang w:eastAsia="en-GB"/>
        </w:rPr>
        <w:t xml:space="preserve">share teaching material, </w:t>
      </w:r>
      <w:r w:rsidR="00C56A3C">
        <w:rPr>
          <w:rFonts w:ascii="Calibri" w:eastAsia="Times New Roman" w:hAnsi="Calibri" w:cs="Calibri"/>
          <w:color w:val="000000"/>
          <w:lang w:eastAsia="en-GB"/>
        </w:rPr>
        <w:t>this would</w:t>
      </w:r>
      <w:r w:rsidR="0023105F" w:rsidRPr="00550C1D">
        <w:rPr>
          <w:rFonts w:ascii="Calibri" w:eastAsia="Times New Roman" w:hAnsi="Calibri" w:cs="Calibri"/>
          <w:color w:val="000000"/>
          <w:lang w:eastAsia="en-GB"/>
        </w:rPr>
        <w:t xml:space="preserve"> support the teaching community and establish wider networks.</w:t>
      </w:r>
      <w:r w:rsidR="00E4525E">
        <w:rPr>
          <w:rStyle w:val="FootnoteReference"/>
          <w:rFonts w:ascii="Calibri" w:eastAsia="Times New Roman" w:hAnsi="Calibri" w:cs="Calibri"/>
          <w:color w:val="000000"/>
          <w:lang w:eastAsia="en-GB"/>
        </w:rPr>
        <w:footnoteReference w:id="69"/>
      </w:r>
    </w:p>
    <w:p w:rsidR="0023105F" w:rsidRPr="00550C1D" w:rsidRDefault="00E4525E" w:rsidP="003D7CE9">
      <w:pPr>
        <w:pStyle w:val="ListParagraph"/>
        <w:numPr>
          <w:ilvl w:val="0"/>
          <w:numId w:val="23"/>
        </w:numPr>
        <w:ind w:left="425" w:hanging="425"/>
        <w:contextualSpacing w:val="0"/>
        <w:rPr>
          <w:rFonts w:ascii="Calibri" w:eastAsia="Times New Roman" w:hAnsi="Calibri" w:cs="Calibri"/>
          <w:color w:val="000000"/>
          <w:lang w:eastAsia="en-GB"/>
        </w:rPr>
      </w:pPr>
      <w:r>
        <w:rPr>
          <w:rFonts w:ascii="Calibri" w:eastAsia="Times New Roman" w:hAnsi="Calibri" w:cs="Calibri"/>
          <w:color w:val="000000"/>
          <w:lang w:eastAsia="en-GB"/>
        </w:rPr>
        <w:t>It is also hoped</w:t>
      </w:r>
      <w:r w:rsidR="00C56A3C">
        <w:rPr>
          <w:rFonts w:ascii="Calibri" w:eastAsia="Times New Roman" w:hAnsi="Calibri" w:cs="Calibri"/>
          <w:color w:val="000000"/>
          <w:lang w:eastAsia="en-GB"/>
        </w:rPr>
        <w:t xml:space="preserve"> that s</w:t>
      </w:r>
      <w:r w:rsidR="0023105F" w:rsidRPr="00550C1D">
        <w:rPr>
          <w:rFonts w:ascii="Calibri" w:eastAsia="Times New Roman" w:hAnsi="Calibri" w:cs="Calibri"/>
          <w:color w:val="000000"/>
          <w:lang w:eastAsia="en-GB"/>
        </w:rPr>
        <w:t xml:space="preserve">hared resources </w:t>
      </w:r>
      <w:r w:rsidR="00C56A3C">
        <w:rPr>
          <w:rFonts w:ascii="Calibri" w:eastAsia="Times New Roman" w:hAnsi="Calibri" w:cs="Calibri"/>
          <w:color w:val="000000"/>
          <w:lang w:eastAsia="en-GB"/>
        </w:rPr>
        <w:t>w</w:t>
      </w:r>
      <w:r w:rsidR="0023105F" w:rsidRPr="00550C1D">
        <w:rPr>
          <w:rFonts w:ascii="Calibri" w:eastAsia="Times New Roman" w:hAnsi="Calibri" w:cs="Calibri"/>
          <w:color w:val="000000"/>
          <w:lang w:eastAsia="en-GB"/>
        </w:rPr>
        <w:t xml:space="preserve">ould also help combat regional bias in delivery of languages, enabling students across England </w:t>
      </w:r>
      <w:r w:rsidR="00C56A3C">
        <w:rPr>
          <w:rFonts w:ascii="Calibri" w:eastAsia="Times New Roman" w:hAnsi="Calibri" w:cs="Calibri"/>
          <w:color w:val="000000"/>
          <w:lang w:eastAsia="en-GB"/>
        </w:rPr>
        <w:t xml:space="preserve">and the wider UK </w:t>
      </w:r>
      <w:r w:rsidR="0023105F" w:rsidRPr="00550C1D">
        <w:rPr>
          <w:rFonts w:ascii="Calibri" w:eastAsia="Times New Roman" w:hAnsi="Calibri" w:cs="Calibri"/>
          <w:color w:val="000000"/>
          <w:lang w:eastAsia="en-GB"/>
        </w:rPr>
        <w:t>to access teaching materials in their own language combination.</w:t>
      </w:r>
    </w:p>
    <w:p w:rsidR="0023105F" w:rsidRDefault="0023105F" w:rsidP="003D7CE9">
      <w:pPr>
        <w:pStyle w:val="ListParagraph"/>
        <w:numPr>
          <w:ilvl w:val="0"/>
          <w:numId w:val="23"/>
        </w:numPr>
        <w:spacing w:after="0"/>
        <w:ind w:left="425" w:hanging="425"/>
        <w:contextualSpacing w:val="0"/>
      </w:pPr>
      <w:r>
        <w:t>The</w:t>
      </w:r>
      <w:r w:rsidR="00EF4336">
        <w:t xml:space="preserve"> website </w:t>
      </w:r>
      <w:r w:rsidR="007079E2">
        <w:t>c</w:t>
      </w:r>
      <w:r>
        <w:t>ould</w:t>
      </w:r>
      <w:r w:rsidR="00EF4336">
        <w:t xml:space="preserve"> </w:t>
      </w:r>
      <w:r>
        <w:t>also host:</w:t>
      </w:r>
    </w:p>
    <w:p w:rsidR="005A6162" w:rsidRDefault="00A70AAC" w:rsidP="005A6162">
      <w:pPr>
        <w:pStyle w:val="ListParagraph"/>
        <w:numPr>
          <w:ilvl w:val="0"/>
          <w:numId w:val="21"/>
        </w:numPr>
        <w:spacing w:after="0"/>
        <w:contextualSpacing w:val="0"/>
      </w:pPr>
      <w:r>
        <w:rPr>
          <w:b/>
        </w:rPr>
        <w:t>D</w:t>
      </w:r>
      <w:r w:rsidR="005A6162" w:rsidRPr="003721A7">
        <w:rPr>
          <w:b/>
        </w:rPr>
        <w:t>omain-specific teaching resources</w:t>
      </w:r>
      <w:r w:rsidR="005A6162">
        <w:t xml:space="preserve"> that can be adapt</w:t>
      </w:r>
      <w:r>
        <w:t>ed for different language pairs</w:t>
      </w:r>
    </w:p>
    <w:p w:rsidR="0023105F" w:rsidRPr="0023105F" w:rsidRDefault="00A70AAC" w:rsidP="003D7CE9">
      <w:pPr>
        <w:pStyle w:val="ListParagraph"/>
        <w:numPr>
          <w:ilvl w:val="0"/>
          <w:numId w:val="21"/>
        </w:numPr>
        <w:spacing w:after="0"/>
        <w:rPr>
          <w:rFonts w:ascii="Calibri" w:eastAsia="Times New Roman" w:hAnsi="Calibri" w:cs="Calibri"/>
          <w:color w:val="000000"/>
          <w:lang w:eastAsia="en-GB"/>
        </w:rPr>
      </w:pPr>
      <w:r>
        <w:rPr>
          <w:rFonts w:ascii="Calibri" w:eastAsia="Times New Roman" w:hAnsi="Calibri" w:cs="Calibri"/>
          <w:b/>
          <w:color w:val="000000"/>
          <w:lang w:eastAsia="en-GB"/>
        </w:rPr>
        <w:t>O</w:t>
      </w:r>
      <w:r w:rsidR="009713A0" w:rsidRPr="0023105F">
        <w:rPr>
          <w:rFonts w:ascii="Calibri" w:eastAsia="Times New Roman" w:hAnsi="Calibri" w:cs="Calibri"/>
          <w:b/>
          <w:color w:val="000000"/>
          <w:lang w:eastAsia="en-GB"/>
        </w:rPr>
        <w:t>nline training courses or webinars</w:t>
      </w:r>
      <w:r w:rsidR="009713A0" w:rsidRPr="0023105F">
        <w:rPr>
          <w:rFonts w:ascii="Calibri" w:eastAsia="Times New Roman" w:hAnsi="Calibri" w:cs="Calibri"/>
          <w:color w:val="000000"/>
          <w:lang w:eastAsia="en-GB"/>
        </w:rPr>
        <w:t xml:space="preserve"> </w:t>
      </w:r>
    </w:p>
    <w:p w:rsidR="0023105F" w:rsidRPr="0023105F" w:rsidRDefault="00A70AAC" w:rsidP="003D7CE9">
      <w:pPr>
        <w:pStyle w:val="ListParagraph"/>
        <w:numPr>
          <w:ilvl w:val="0"/>
          <w:numId w:val="21"/>
        </w:numPr>
        <w:spacing w:after="0"/>
        <w:rPr>
          <w:rFonts w:ascii="Calibri" w:eastAsia="Times New Roman" w:hAnsi="Calibri" w:cs="Calibri"/>
          <w:color w:val="000000"/>
          <w:lang w:eastAsia="en-GB"/>
        </w:rPr>
      </w:pPr>
      <w:r>
        <w:t>A</w:t>
      </w:r>
      <w:r w:rsidR="0023105F">
        <w:t xml:space="preserve"> </w:t>
      </w:r>
      <w:r w:rsidR="0023105F" w:rsidRPr="0023105F">
        <w:rPr>
          <w:b/>
        </w:rPr>
        <w:t>directory of current or completed interpreting and translation research</w:t>
      </w:r>
      <w:r w:rsidR="0023105F">
        <w:t xml:space="preserve"> worldwide, to help the community stay in touch with recent developments ou</w:t>
      </w:r>
      <w:r>
        <w:t>tside of their immediate circle</w:t>
      </w:r>
    </w:p>
    <w:p w:rsidR="0023105F" w:rsidRDefault="00A70AAC" w:rsidP="003D7CE9">
      <w:pPr>
        <w:pStyle w:val="ListParagraph"/>
        <w:numPr>
          <w:ilvl w:val="0"/>
          <w:numId w:val="21"/>
        </w:numPr>
        <w:spacing w:after="0"/>
      </w:pPr>
      <w:r>
        <w:t>A</w:t>
      </w:r>
      <w:r w:rsidR="009713A0" w:rsidRPr="009713A0">
        <w:t xml:space="preserve"> </w:t>
      </w:r>
      <w:r w:rsidR="009713A0" w:rsidRPr="0023105F">
        <w:rPr>
          <w:b/>
        </w:rPr>
        <w:t xml:space="preserve">database of </w:t>
      </w:r>
      <w:r w:rsidR="00AE18A7" w:rsidRPr="0023105F">
        <w:rPr>
          <w:b/>
        </w:rPr>
        <w:t xml:space="preserve">guest </w:t>
      </w:r>
      <w:r w:rsidR="009713A0" w:rsidRPr="0023105F">
        <w:rPr>
          <w:b/>
        </w:rPr>
        <w:t>speakers or trainers</w:t>
      </w:r>
      <w:r w:rsidR="009713A0">
        <w:t xml:space="preserve"> who are available to attend different programmes</w:t>
      </w:r>
      <w:r w:rsidR="009713A0" w:rsidRPr="009713A0">
        <w:t xml:space="preserve"> </w:t>
      </w:r>
    </w:p>
    <w:p w:rsidR="0023105F" w:rsidRDefault="00A70AAC" w:rsidP="003D7CE9">
      <w:pPr>
        <w:pStyle w:val="ListParagraph"/>
        <w:numPr>
          <w:ilvl w:val="0"/>
          <w:numId w:val="21"/>
        </w:numPr>
        <w:spacing w:after="0"/>
      </w:pPr>
      <w:r>
        <w:t>D</w:t>
      </w:r>
      <w:r w:rsidR="009713A0">
        <w:t xml:space="preserve">etails of </w:t>
      </w:r>
      <w:r w:rsidR="009713A0" w:rsidRPr="0023105F">
        <w:rPr>
          <w:b/>
        </w:rPr>
        <w:t>regional workshops and networking events</w:t>
      </w:r>
      <w:r w:rsidR="0023105F" w:rsidRPr="0023105F">
        <w:rPr>
          <w:b/>
        </w:rPr>
        <w:t xml:space="preserve">. </w:t>
      </w:r>
      <w:r w:rsidR="0023105F" w:rsidRPr="009713A0">
        <w:t xml:space="preserve">Regional workshops </w:t>
      </w:r>
      <w:r w:rsidR="0023105F">
        <w:t>could</w:t>
      </w:r>
      <w:r w:rsidR="0023105F" w:rsidRPr="009713A0">
        <w:t xml:space="preserve"> </w:t>
      </w:r>
      <w:r w:rsidR="0023105F">
        <w:t>explore</w:t>
      </w:r>
      <w:r w:rsidR="0023105F" w:rsidRPr="009713A0">
        <w:t xml:space="preserve"> local language demand, </w:t>
      </w:r>
      <w:r w:rsidR="0023105F">
        <w:t xml:space="preserve">enable teaching practitioners to </w:t>
      </w:r>
      <w:r w:rsidR="0023105F" w:rsidRPr="009713A0">
        <w:t>shar</w:t>
      </w:r>
      <w:r w:rsidR="0023105F">
        <w:t>e</w:t>
      </w:r>
      <w:r w:rsidR="0023105F" w:rsidRPr="009713A0">
        <w:t xml:space="preserve"> strategies and techniques</w:t>
      </w:r>
      <w:r w:rsidR="0023105F">
        <w:t xml:space="preserve"> and discuss</w:t>
      </w:r>
      <w:r w:rsidR="0023105F" w:rsidRPr="009713A0">
        <w:t xml:space="preserve"> w</w:t>
      </w:r>
      <w:r w:rsidR="0023105F">
        <w:t>ays of involving local employers in training</w:t>
      </w:r>
      <w:r w:rsidR="009713A0" w:rsidRPr="009713A0">
        <w:t xml:space="preserve"> </w:t>
      </w:r>
    </w:p>
    <w:p w:rsidR="0023105F" w:rsidRDefault="00A70AAC" w:rsidP="003D7CE9">
      <w:pPr>
        <w:pStyle w:val="ListParagraph"/>
        <w:numPr>
          <w:ilvl w:val="0"/>
          <w:numId w:val="21"/>
        </w:numPr>
        <w:spacing w:after="0"/>
      </w:pPr>
      <w:r>
        <w:rPr>
          <w:b/>
        </w:rPr>
        <w:t>P</w:t>
      </w:r>
      <w:r w:rsidR="009713A0" w:rsidRPr="0023105F">
        <w:rPr>
          <w:b/>
        </w:rPr>
        <w:t>odcasts</w:t>
      </w:r>
      <w:r w:rsidR="009713A0" w:rsidRPr="009713A0">
        <w:t xml:space="preserve"> </w:t>
      </w:r>
    </w:p>
    <w:p w:rsidR="0023105F" w:rsidRDefault="00A70AAC" w:rsidP="003D7CE9">
      <w:pPr>
        <w:pStyle w:val="ListParagraph"/>
        <w:numPr>
          <w:ilvl w:val="0"/>
          <w:numId w:val="21"/>
        </w:numPr>
        <w:spacing w:after="0"/>
      </w:pPr>
      <w:r>
        <w:rPr>
          <w:b/>
        </w:rPr>
        <w:t>‘D</w:t>
      </w:r>
      <w:r w:rsidR="0023105F">
        <w:rPr>
          <w:b/>
        </w:rPr>
        <w:t xml:space="preserve">ay in the life’ profiles </w:t>
      </w:r>
      <w:r w:rsidR="0023105F" w:rsidRPr="0023105F">
        <w:t>of public service interpreters and translators</w:t>
      </w:r>
    </w:p>
    <w:p w:rsidR="0023105F" w:rsidRDefault="00A70AAC" w:rsidP="003D7CE9">
      <w:pPr>
        <w:pStyle w:val="ListParagraph"/>
        <w:numPr>
          <w:ilvl w:val="0"/>
          <w:numId w:val="21"/>
        </w:numPr>
        <w:spacing w:after="0"/>
      </w:pPr>
      <w:r>
        <w:rPr>
          <w:b/>
        </w:rPr>
        <w:t>M</w:t>
      </w:r>
      <w:r w:rsidR="009713A0" w:rsidRPr="0023105F">
        <w:rPr>
          <w:b/>
        </w:rPr>
        <w:t>odels of inter-institutional collaboration</w:t>
      </w:r>
    </w:p>
    <w:p w:rsidR="003721A7" w:rsidRDefault="00A70AAC" w:rsidP="003721A7">
      <w:pPr>
        <w:pStyle w:val="ListParagraph"/>
        <w:numPr>
          <w:ilvl w:val="0"/>
          <w:numId w:val="21"/>
        </w:numPr>
        <w:spacing w:after="0"/>
        <w:contextualSpacing w:val="0"/>
      </w:pPr>
      <w:r>
        <w:rPr>
          <w:b/>
        </w:rPr>
        <w:t>A</w:t>
      </w:r>
      <w:r w:rsidR="003721A7" w:rsidRPr="003721A7">
        <w:rPr>
          <w:b/>
        </w:rPr>
        <w:t>dvice and guidance on</w:t>
      </w:r>
      <w:r w:rsidR="003721A7">
        <w:t xml:space="preserve"> </w:t>
      </w:r>
      <w:r w:rsidR="003721A7" w:rsidRPr="003721A7">
        <w:rPr>
          <w:b/>
        </w:rPr>
        <w:t xml:space="preserve">how to </w:t>
      </w:r>
      <w:r w:rsidR="003721A7">
        <w:rPr>
          <w:b/>
        </w:rPr>
        <w:t>increase collaboration</w:t>
      </w:r>
      <w:r w:rsidR="003721A7">
        <w:t xml:space="preserve"> with other institutions and employers</w:t>
      </w:r>
      <w:r w:rsidR="005A6162">
        <w:t>.</w:t>
      </w:r>
    </w:p>
    <w:p w:rsidR="0023105F" w:rsidRDefault="0023105F" w:rsidP="0023105F">
      <w:pPr>
        <w:spacing w:after="0"/>
      </w:pPr>
    </w:p>
    <w:p w:rsidR="009713A0" w:rsidRPr="00550C1D" w:rsidRDefault="00C56A3C" w:rsidP="003D7CE9">
      <w:pPr>
        <w:pStyle w:val="ListParagraph"/>
        <w:numPr>
          <w:ilvl w:val="0"/>
          <w:numId w:val="23"/>
        </w:numPr>
        <w:spacing w:after="0"/>
        <w:ind w:left="426" w:hanging="426"/>
        <w:rPr>
          <w:rFonts w:ascii="Calibri" w:eastAsia="Times New Roman" w:hAnsi="Calibri" w:cs="Calibri"/>
          <w:color w:val="000000"/>
          <w:lang w:eastAsia="en-GB"/>
        </w:rPr>
      </w:pPr>
      <w:r>
        <w:rPr>
          <w:rFonts w:ascii="Calibri" w:eastAsia="Times New Roman" w:hAnsi="Calibri" w:cs="Calibri"/>
          <w:color w:val="000000"/>
          <w:lang w:eastAsia="en-GB"/>
        </w:rPr>
        <w:t>Many felt that t</w:t>
      </w:r>
      <w:r w:rsidR="0023105F" w:rsidRPr="00550C1D">
        <w:rPr>
          <w:rFonts w:ascii="Calibri" w:eastAsia="Times New Roman" w:hAnsi="Calibri" w:cs="Calibri"/>
          <w:color w:val="000000"/>
          <w:lang w:eastAsia="en-GB"/>
        </w:rPr>
        <w:t>h</w:t>
      </w:r>
      <w:r>
        <w:rPr>
          <w:rFonts w:ascii="Calibri" w:eastAsia="Times New Roman" w:hAnsi="Calibri" w:cs="Calibri"/>
          <w:color w:val="000000"/>
          <w:lang w:eastAsia="en-GB"/>
        </w:rPr>
        <w:t>is type of</w:t>
      </w:r>
      <w:r w:rsidR="0023105F" w:rsidRPr="00550C1D">
        <w:rPr>
          <w:rFonts w:ascii="Calibri" w:eastAsia="Times New Roman" w:hAnsi="Calibri" w:cs="Calibri"/>
          <w:color w:val="000000"/>
          <w:lang w:eastAsia="en-GB"/>
        </w:rPr>
        <w:t xml:space="preserve"> website </w:t>
      </w:r>
      <w:r>
        <w:rPr>
          <w:rFonts w:ascii="Calibri" w:eastAsia="Times New Roman" w:hAnsi="Calibri" w:cs="Calibri"/>
          <w:color w:val="000000"/>
          <w:lang w:eastAsia="en-GB"/>
        </w:rPr>
        <w:t>w</w:t>
      </w:r>
      <w:r w:rsidR="0023105F" w:rsidRPr="00550C1D">
        <w:rPr>
          <w:rFonts w:ascii="Calibri" w:eastAsia="Times New Roman" w:hAnsi="Calibri" w:cs="Calibri"/>
          <w:color w:val="000000"/>
          <w:lang w:eastAsia="en-GB"/>
        </w:rPr>
        <w:t xml:space="preserve">ould help </w:t>
      </w:r>
      <w:r>
        <w:rPr>
          <w:rFonts w:ascii="Calibri" w:eastAsia="Times New Roman" w:hAnsi="Calibri" w:cs="Calibri"/>
          <w:color w:val="000000"/>
          <w:lang w:eastAsia="en-GB"/>
        </w:rPr>
        <w:t>practitioners</w:t>
      </w:r>
      <w:r w:rsidR="0023105F" w:rsidRPr="00550C1D">
        <w:rPr>
          <w:rFonts w:ascii="Calibri" w:eastAsia="Times New Roman" w:hAnsi="Calibri" w:cs="Calibri"/>
          <w:color w:val="000000"/>
          <w:lang w:eastAsia="en-GB"/>
        </w:rPr>
        <w:t xml:space="preserve"> to use time more effectively through coordination of efforts.</w:t>
      </w:r>
    </w:p>
    <w:p w:rsidR="0023105F" w:rsidRPr="0023105F" w:rsidRDefault="0023105F" w:rsidP="00550C1D">
      <w:pPr>
        <w:spacing w:after="0"/>
        <w:ind w:left="426" w:hanging="426"/>
      </w:pPr>
    </w:p>
    <w:p w:rsidR="00C87DAE" w:rsidRDefault="00C87DAE" w:rsidP="003D7CE9">
      <w:pPr>
        <w:pStyle w:val="ListParagraph"/>
        <w:numPr>
          <w:ilvl w:val="0"/>
          <w:numId w:val="23"/>
        </w:numPr>
        <w:ind w:left="425" w:hanging="425"/>
        <w:contextualSpacing w:val="0"/>
      </w:pPr>
      <w:r w:rsidRPr="00C56A3C">
        <w:rPr>
          <w:u w:val="single"/>
        </w:rPr>
        <w:lastRenderedPageBreak/>
        <w:t xml:space="preserve">A high-profile </w:t>
      </w:r>
      <w:r w:rsidRPr="00C56A3C">
        <w:rPr>
          <w:b/>
          <w:u w:val="single"/>
        </w:rPr>
        <w:t xml:space="preserve">discussion forum </w:t>
      </w:r>
      <w:r w:rsidR="00EF4336" w:rsidRPr="00C56A3C">
        <w:rPr>
          <w:b/>
          <w:u w:val="single"/>
        </w:rPr>
        <w:t>or online group</w:t>
      </w:r>
      <w:r w:rsidR="00EF4336">
        <w:t xml:space="preserve"> </w:t>
      </w:r>
      <w:r w:rsidRPr="00932EFF">
        <w:t>was seen as a very effective way to communicate ideas and resources on PSIT training</w:t>
      </w:r>
      <w:r>
        <w:t>. However, there is a concern that insufficient numbers will contribute to the community. Previous attempts to create a community have not been wholly successful.</w:t>
      </w:r>
      <w:r w:rsidR="00DB09A6">
        <w:t xml:space="preserve"> </w:t>
      </w:r>
      <w:r w:rsidR="0023105F" w:rsidRPr="00550C1D">
        <w:rPr>
          <w:rFonts w:ascii="Calibri" w:eastAsia="Times New Roman" w:hAnsi="Calibri" w:cs="Calibri"/>
          <w:color w:val="000000"/>
          <w:lang w:eastAsia="en-GB"/>
        </w:rPr>
        <w:t>It may help to include regional</w:t>
      </w:r>
      <w:r w:rsidR="00DB09A6" w:rsidRPr="00550C1D">
        <w:rPr>
          <w:rFonts w:ascii="Calibri" w:eastAsia="Times New Roman" w:hAnsi="Calibri" w:cs="Calibri"/>
          <w:color w:val="000000"/>
          <w:lang w:eastAsia="en-GB"/>
        </w:rPr>
        <w:t xml:space="preserve"> based forum</w:t>
      </w:r>
      <w:r w:rsidR="0023105F" w:rsidRPr="00550C1D">
        <w:rPr>
          <w:rFonts w:ascii="Calibri" w:eastAsia="Times New Roman" w:hAnsi="Calibri" w:cs="Calibri"/>
          <w:color w:val="000000"/>
          <w:lang w:eastAsia="en-GB"/>
        </w:rPr>
        <w:t xml:space="preserve"> groups</w:t>
      </w:r>
      <w:r w:rsidR="00DB09A6" w:rsidRPr="00550C1D">
        <w:rPr>
          <w:rFonts w:ascii="Calibri" w:eastAsia="Times New Roman" w:hAnsi="Calibri" w:cs="Calibri"/>
          <w:color w:val="000000"/>
          <w:lang w:eastAsia="en-GB"/>
        </w:rPr>
        <w:t xml:space="preserve"> for discussion, to avoid </w:t>
      </w:r>
      <w:r w:rsidR="0023105F" w:rsidRPr="00550C1D">
        <w:rPr>
          <w:rFonts w:ascii="Calibri" w:eastAsia="Times New Roman" w:hAnsi="Calibri" w:cs="Calibri"/>
          <w:color w:val="000000"/>
          <w:lang w:eastAsia="en-GB"/>
        </w:rPr>
        <w:t xml:space="preserve">too much </w:t>
      </w:r>
      <w:r w:rsidR="00DB09A6" w:rsidRPr="00550C1D">
        <w:rPr>
          <w:rFonts w:ascii="Calibri" w:eastAsia="Times New Roman" w:hAnsi="Calibri" w:cs="Calibri"/>
          <w:color w:val="000000"/>
          <w:lang w:eastAsia="en-GB"/>
        </w:rPr>
        <w:t>activity</w:t>
      </w:r>
      <w:r w:rsidR="0023105F" w:rsidRPr="00550C1D">
        <w:rPr>
          <w:rFonts w:ascii="Calibri" w:eastAsia="Times New Roman" w:hAnsi="Calibri" w:cs="Calibri"/>
          <w:color w:val="000000"/>
          <w:lang w:eastAsia="en-GB"/>
        </w:rPr>
        <w:t xml:space="preserve"> in one particular area of the country</w:t>
      </w:r>
      <w:r w:rsidR="0082369C">
        <w:rPr>
          <w:rFonts w:ascii="Calibri" w:eastAsia="Times New Roman" w:hAnsi="Calibri" w:cs="Calibri"/>
          <w:color w:val="000000"/>
          <w:lang w:eastAsia="en-GB"/>
        </w:rPr>
        <w:t>,</w:t>
      </w:r>
      <w:r w:rsidR="0023105F" w:rsidRPr="00550C1D">
        <w:rPr>
          <w:rFonts w:ascii="Calibri" w:eastAsia="Times New Roman" w:hAnsi="Calibri" w:cs="Calibri"/>
          <w:color w:val="000000"/>
          <w:lang w:eastAsia="en-GB"/>
        </w:rPr>
        <w:t xml:space="preserve"> e.g. London.</w:t>
      </w:r>
    </w:p>
    <w:p w:rsidR="00677735" w:rsidRDefault="00EF4336" w:rsidP="003D7CE9">
      <w:pPr>
        <w:pStyle w:val="ListParagraph"/>
        <w:numPr>
          <w:ilvl w:val="0"/>
          <w:numId w:val="23"/>
        </w:numPr>
        <w:ind w:left="426" w:hanging="426"/>
      </w:pPr>
      <w:r w:rsidRPr="00C56A3C">
        <w:rPr>
          <w:u w:val="single"/>
        </w:rPr>
        <w:t xml:space="preserve">A </w:t>
      </w:r>
      <w:r w:rsidRPr="00C56A3C">
        <w:rPr>
          <w:b/>
          <w:u w:val="single"/>
        </w:rPr>
        <w:t>Facebook page</w:t>
      </w:r>
      <w:r w:rsidRPr="00C56A3C">
        <w:rPr>
          <w:u w:val="single"/>
        </w:rPr>
        <w:t xml:space="preserve"> or </w:t>
      </w:r>
      <w:r w:rsidRPr="00C56A3C">
        <w:rPr>
          <w:b/>
          <w:u w:val="single"/>
        </w:rPr>
        <w:t>Twitter account</w:t>
      </w:r>
      <w:r>
        <w:t xml:space="preserve"> were seen as useful for communicating updates to students. </w:t>
      </w:r>
      <w:r w:rsidR="00C56A3C">
        <w:t>However, p</w:t>
      </w:r>
      <w:r>
        <w:t>ractitioners were wary about sharing ownership of resources on a site like Facebook</w:t>
      </w:r>
      <w:r w:rsidR="0023105F">
        <w:t>, reinforcing the need for a dedicated website for resource sharing.</w:t>
      </w:r>
    </w:p>
    <w:p w:rsidR="00BF036D" w:rsidRPr="001F724D" w:rsidRDefault="00677735" w:rsidP="001F724D">
      <w:pPr>
        <w:rPr>
          <w:b/>
        </w:rPr>
      </w:pPr>
      <w:r>
        <w:rPr>
          <w:b/>
        </w:rPr>
        <w:br w:type="page"/>
      </w:r>
    </w:p>
    <w:p w:rsidR="00FF36C2" w:rsidRDefault="00FF36C2" w:rsidP="001F724D">
      <w:pPr>
        <w:pStyle w:val="PSITheading1"/>
      </w:pPr>
      <w:bookmarkStart w:id="9" w:name="_Toc334091009"/>
      <w:r>
        <w:lastRenderedPageBreak/>
        <w:t>Conclusions and recommendations</w:t>
      </w:r>
      <w:bookmarkEnd w:id="9"/>
    </w:p>
    <w:p w:rsidR="00E5751D" w:rsidRDefault="00677735" w:rsidP="009A3A3F">
      <w:pPr>
        <w:pStyle w:val="ListParagraph"/>
        <w:numPr>
          <w:ilvl w:val="0"/>
          <w:numId w:val="23"/>
        </w:numPr>
        <w:ind w:left="425" w:hanging="425"/>
        <w:contextualSpacing w:val="0"/>
      </w:pPr>
      <w:r>
        <w:t xml:space="preserve">There is overwhelming support for </w:t>
      </w:r>
      <w:r w:rsidR="00E5751D">
        <w:t>dedicated training</w:t>
      </w:r>
      <w:r>
        <w:t xml:space="preserve"> provision for public service interpreting and translation, </w:t>
      </w:r>
      <w:r w:rsidR="00E5751D">
        <w:t xml:space="preserve">as they are areas of work that demand </w:t>
      </w:r>
      <w:r w:rsidR="00E5751D" w:rsidRPr="008D580C">
        <w:t>very specific skills and understanding.</w:t>
      </w:r>
      <w:r w:rsidR="003E5AEE">
        <w:t xml:space="preserve"> The </w:t>
      </w:r>
      <w:r w:rsidR="00E5751D">
        <w:t>consensus</w:t>
      </w:r>
      <w:r w:rsidR="001E4898">
        <w:t xml:space="preserve"> </w:t>
      </w:r>
      <w:r w:rsidR="003E5AEE">
        <w:t xml:space="preserve">is </w:t>
      </w:r>
      <w:r w:rsidR="00EC282F">
        <w:t xml:space="preserve">that </w:t>
      </w:r>
      <w:r>
        <w:t>conference interpreting courses do not</w:t>
      </w:r>
      <w:r w:rsidR="001E4898">
        <w:t>, and cannot,</w:t>
      </w:r>
      <w:r>
        <w:t xml:space="preserve"> cover public service interpreting topics </w:t>
      </w:r>
      <w:r w:rsidR="001E4898">
        <w:t xml:space="preserve">in sufficient detail. </w:t>
      </w:r>
      <w:r w:rsidR="00E5751D">
        <w:t xml:space="preserve">Where there </w:t>
      </w:r>
      <w:r w:rsidR="00EC282F">
        <w:t>is</w:t>
      </w:r>
      <w:r w:rsidR="00E5751D">
        <w:t xml:space="preserve"> </w:t>
      </w:r>
      <w:r w:rsidR="00732C80">
        <w:t>dedicated</w:t>
      </w:r>
      <w:r w:rsidR="00E5751D">
        <w:t xml:space="preserve"> </w:t>
      </w:r>
      <w:r w:rsidR="00EC282F">
        <w:t>provision</w:t>
      </w:r>
      <w:r w:rsidR="00E5751D">
        <w:t xml:space="preserve"> available, </w:t>
      </w:r>
      <w:r w:rsidR="00EC282F">
        <w:t xml:space="preserve">it </w:t>
      </w:r>
      <w:r w:rsidR="003E5AEE">
        <w:t>tends to focus on legal interpreting</w:t>
      </w:r>
      <w:r w:rsidR="00EC282F">
        <w:t xml:space="preserve">, </w:t>
      </w:r>
      <w:r w:rsidR="003E5AEE">
        <w:t>and training is not available for</w:t>
      </w:r>
      <w:r w:rsidR="00E5751D">
        <w:t xml:space="preserve"> all languages and domains</w:t>
      </w:r>
      <w:r w:rsidR="003E5AEE">
        <w:t xml:space="preserve"> required</w:t>
      </w:r>
      <w:r w:rsidR="00E5751D">
        <w:t>.</w:t>
      </w:r>
      <w:r w:rsidR="00EC282F" w:rsidRPr="00EC282F">
        <w:t xml:space="preserve"> </w:t>
      </w:r>
      <w:r w:rsidR="00EC282F">
        <w:t xml:space="preserve">Public service translation is </w:t>
      </w:r>
      <w:r w:rsidR="00B171C8">
        <w:t xml:space="preserve">better </w:t>
      </w:r>
      <w:r w:rsidR="00EC282F">
        <w:t>catered for, with applied translation courses developing appropriate skills, but students still lack exposure to realistic public sector texts.</w:t>
      </w:r>
    </w:p>
    <w:p w:rsidR="003E5AEE" w:rsidRDefault="003E5AEE" w:rsidP="009A3A3F">
      <w:pPr>
        <w:pStyle w:val="ListParagraph"/>
        <w:numPr>
          <w:ilvl w:val="0"/>
          <w:numId w:val="23"/>
        </w:numPr>
        <w:ind w:left="425" w:hanging="425"/>
        <w:contextualSpacing w:val="0"/>
      </w:pPr>
      <w:r>
        <w:t>Research shows that the range of languages taught in higher education does not adequately correspond with those required by the labour market, and the result is a mismatch between supply and demand. Shortages in some language pairs increase the risk of using unqualified bilinguals and a glut in other language pairs reduce the amount of work available to some interpreters and translators.</w:t>
      </w:r>
    </w:p>
    <w:p w:rsidR="00EC282F" w:rsidRDefault="00E26736" w:rsidP="002C171E">
      <w:pPr>
        <w:pStyle w:val="ListParagraph"/>
        <w:numPr>
          <w:ilvl w:val="0"/>
          <w:numId w:val="23"/>
        </w:numPr>
        <w:ind w:left="425" w:hanging="425"/>
        <w:contextualSpacing w:val="0"/>
      </w:pPr>
      <w:r>
        <w:t>T</w:t>
      </w:r>
      <w:r w:rsidR="001E4898">
        <w:t>he extent to which</w:t>
      </w:r>
      <w:r w:rsidR="00677735">
        <w:t xml:space="preserve"> current provision meets the needs of the labour market</w:t>
      </w:r>
      <w:r w:rsidR="008F3ABE">
        <w:t xml:space="preserve"> remains</w:t>
      </w:r>
      <w:r w:rsidR="001E4898">
        <w:t xml:space="preserve"> unclear</w:t>
      </w:r>
      <w:r w:rsidR="003E5AEE">
        <w:t xml:space="preserve">. </w:t>
      </w:r>
      <w:r w:rsidR="00677735">
        <w:t xml:space="preserve">While </w:t>
      </w:r>
      <w:r w:rsidR="003E5AEE">
        <w:t>the labour market</w:t>
      </w:r>
      <w:r w:rsidR="001E4898">
        <w:t xml:space="preserve"> identif</w:t>
      </w:r>
      <w:r w:rsidR="003E5AEE">
        <w:t>ies</w:t>
      </w:r>
      <w:r w:rsidR="001E4898">
        <w:t xml:space="preserve"> the</w:t>
      </w:r>
      <w:r w:rsidR="00677735">
        <w:t xml:space="preserve"> languages it requires</w:t>
      </w:r>
      <w:r w:rsidR="00BB6B86">
        <w:t xml:space="preserve"> by requests for interpreters and translators</w:t>
      </w:r>
      <w:r w:rsidR="00677735">
        <w:t xml:space="preserve">, it is not as clear in terms of the qualifications and training it demands of </w:t>
      </w:r>
      <w:r w:rsidR="00BB6B86">
        <w:t>the same individuals</w:t>
      </w:r>
      <w:r w:rsidR="00677735">
        <w:t>.</w:t>
      </w:r>
      <w:r w:rsidR="00EC282F">
        <w:t xml:space="preserve"> For some very rare languages, where there is a significant shortage or even lack of qualified interpreters, employers will readily offer work to unqualified linguists.</w:t>
      </w:r>
      <w:r w:rsidR="002C171E">
        <w:rPr>
          <w:rStyle w:val="FootnoteReference"/>
        </w:rPr>
        <w:footnoteReference w:id="70"/>
      </w:r>
      <w:r w:rsidR="008F3ABE">
        <w:t xml:space="preserve"> There is not enough information on the quality of interpreting output to ascertain whether </w:t>
      </w:r>
      <w:r w:rsidR="00846FE2">
        <w:t>using unqualified interpreters</w:t>
      </w:r>
      <w:r w:rsidR="008F3ABE">
        <w:t xml:space="preserve"> meets employer </w:t>
      </w:r>
      <w:r w:rsidR="00846FE2">
        <w:t xml:space="preserve">and user </w:t>
      </w:r>
      <w:r w:rsidR="008F3ABE">
        <w:t>needs</w:t>
      </w:r>
      <w:r w:rsidR="00732C80">
        <w:t xml:space="preserve"> and further evidence is required to support the arguments for using only highly skilled interpreters and translators with adequate training</w:t>
      </w:r>
      <w:r w:rsidR="008F3ABE">
        <w:t>.</w:t>
      </w:r>
    </w:p>
    <w:p w:rsidR="00E5751D" w:rsidRDefault="001E4898" w:rsidP="002C171E">
      <w:pPr>
        <w:pStyle w:val="ListParagraph"/>
        <w:numPr>
          <w:ilvl w:val="0"/>
          <w:numId w:val="23"/>
        </w:numPr>
        <w:ind w:left="425" w:hanging="425"/>
        <w:contextualSpacing w:val="0"/>
      </w:pPr>
      <w:r w:rsidRPr="001E4898">
        <w:t xml:space="preserve">The status of the profession is also </w:t>
      </w:r>
      <w:r w:rsidR="00846FE2">
        <w:t>vulnerable</w:t>
      </w:r>
      <w:r w:rsidRPr="001E4898">
        <w:t xml:space="preserve">. A general lack of understanding of the high level skills required by interpreters and translators contributes to a misunderstanding </w:t>
      </w:r>
      <w:r w:rsidR="009C30BE">
        <w:t xml:space="preserve">or poor perception </w:t>
      </w:r>
      <w:r w:rsidRPr="001E4898">
        <w:t>of the professions.</w:t>
      </w:r>
      <w:r w:rsidR="00E5751D" w:rsidRPr="00E5751D">
        <w:t xml:space="preserve"> </w:t>
      </w:r>
      <w:r w:rsidR="009C30BE">
        <w:t xml:space="preserve"> </w:t>
      </w:r>
      <w:r w:rsidR="000A6655">
        <w:t>As already discussed, w</w:t>
      </w:r>
      <w:r w:rsidR="009C30BE">
        <w:t>here this</w:t>
      </w:r>
      <w:r w:rsidR="00E5751D">
        <w:t xml:space="preserve"> means that service users or clients use unqualified interpreters or translators, </w:t>
      </w:r>
      <w:r w:rsidR="009C30BE">
        <w:t>it</w:t>
      </w:r>
      <w:r w:rsidR="00E5751D">
        <w:t xml:space="preserve"> </w:t>
      </w:r>
      <w:r w:rsidR="00EC282F">
        <w:t>can lead to additional</w:t>
      </w:r>
      <w:r w:rsidR="00E5751D">
        <w:t xml:space="preserve"> </w:t>
      </w:r>
      <w:r w:rsidR="00EC282F">
        <w:t>expenditure</w:t>
      </w:r>
      <w:r w:rsidR="00E5751D">
        <w:t xml:space="preserve"> when care fails or legal proceedings are cancelled or prolonged due to inappropriate language provision. </w:t>
      </w:r>
      <w:r w:rsidR="009C30BE">
        <w:t xml:space="preserve"> This in turn</w:t>
      </w:r>
      <w:r w:rsidR="00732C80">
        <w:t xml:space="preserve"> negatively</w:t>
      </w:r>
      <w:r w:rsidR="009C30BE">
        <w:t xml:space="preserve"> affects the status of the profession</w:t>
      </w:r>
      <w:r w:rsidR="00902963">
        <w:t xml:space="preserve">, as many users find it difficult to distinguish between </w:t>
      </w:r>
      <w:r w:rsidR="00E70BA7">
        <w:t>different levels of qualification</w:t>
      </w:r>
      <w:r w:rsidR="009C30BE">
        <w:t>.</w:t>
      </w:r>
      <w:r w:rsidR="002C171E">
        <w:rPr>
          <w:rStyle w:val="FootnoteReference"/>
        </w:rPr>
        <w:footnoteReference w:id="71"/>
      </w:r>
      <w:r w:rsidR="009C30BE">
        <w:t xml:space="preserve"> </w:t>
      </w:r>
    </w:p>
    <w:p w:rsidR="00677735" w:rsidRDefault="001E4898" w:rsidP="009A3A3F">
      <w:pPr>
        <w:pStyle w:val="ListParagraph"/>
        <w:numPr>
          <w:ilvl w:val="0"/>
          <w:numId w:val="23"/>
        </w:numPr>
        <w:ind w:left="425" w:hanging="425"/>
        <w:contextualSpacing w:val="0"/>
      </w:pPr>
      <w:r>
        <w:t xml:space="preserve">Despite all the issues around provision, </w:t>
      </w:r>
      <w:r w:rsidR="00732C80">
        <w:t>the need</w:t>
      </w:r>
      <w:r>
        <w:t xml:space="preserve"> </w:t>
      </w:r>
      <w:r w:rsidR="00EC282F">
        <w:t xml:space="preserve">for language services </w:t>
      </w:r>
      <w:r w:rsidR="00732C80">
        <w:t>is unavoidable</w:t>
      </w:r>
      <w:r>
        <w:t xml:space="preserve">. </w:t>
      </w:r>
      <w:r w:rsidR="00E70BA7">
        <w:t xml:space="preserve">According to UK law, </w:t>
      </w:r>
      <w:r w:rsidR="00732C80">
        <w:t>UK r</w:t>
      </w:r>
      <w:r>
        <w:t>esidents, visitors, a</w:t>
      </w:r>
      <w:r w:rsidRPr="001E4898">
        <w:t xml:space="preserve">sylum seekers and refugees are entitled to communication in language they can understand, </w:t>
      </w:r>
      <w:r w:rsidR="00846FE2">
        <w:t>ensuring</w:t>
      </w:r>
      <w:r w:rsidR="00EC282F">
        <w:t xml:space="preserve"> continued</w:t>
      </w:r>
      <w:r w:rsidRPr="001E4898">
        <w:t xml:space="preserve"> demand for public service interpreters and translated materials. In times of international crisis, when numbers rise, demand for provision in the language of the crisis nation increases dramatically, placing an additional load on the system. A shortage of trained interpreters or translators in the required language </w:t>
      </w:r>
      <w:r w:rsidR="003E5AEE">
        <w:t>accelerates</w:t>
      </w:r>
      <w:r w:rsidRPr="001E4898">
        <w:t xml:space="preserve"> the use of unqualified interpreters or translators, posing a threat to accuracy and quality.</w:t>
      </w:r>
      <w:r w:rsidR="00EC282F">
        <w:t xml:space="preserve"> </w:t>
      </w:r>
      <w:proofErr w:type="spellStart"/>
      <w:r w:rsidR="00677735">
        <w:t>Corsellis</w:t>
      </w:r>
      <w:proofErr w:type="spellEnd"/>
      <w:r w:rsidR="00677735">
        <w:t xml:space="preserve"> believes ‘the immediate challenge […] is therefore to provide a worthwhile training that is accessible, affordable and allows students to meet their other commitments’</w:t>
      </w:r>
      <w:r w:rsidR="008D135E">
        <w:t>.</w:t>
      </w:r>
      <w:r w:rsidR="00677735">
        <w:rPr>
          <w:rStyle w:val="FootnoteReference"/>
        </w:rPr>
        <w:footnoteReference w:id="72"/>
      </w:r>
    </w:p>
    <w:p w:rsidR="002D52EE" w:rsidRDefault="00E5751D" w:rsidP="009A3A3F">
      <w:pPr>
        <w:pStyle w:val="ListParagraph"/>
        <w:numPr>
          <w:ilvl w:val="0"/>
          <w:numId w:val="23"/>
        </w:numPr>
        <w:ind w:left="425" w:hanging="425"/>
        <w:contextualSpacing w:val="0"/>
      </w:pPr>
      <w:r>
        <w:lastRenderedPageBreak/>
        <w:t>While the need for specific training provision is clear, t</w:t>
      </w:r>
      <w:r w:rsidRPr="009A3A3F">
        <w:rPr>
          <w:rFonts w:ascii="Calibri" w:eastAsia="Times New Roman" w:hAnsi="Calibri" w:cs="Calibri"/>
          <w:color w:val="000000"/>
          <w:lang w:eastAsia="en-GB"/>
        </w:rPr>
        <w:t xml:space="preserve">he concern remains </w:t>
      </w:r>
      <w:r w:rsidR="00846FE2" w:rsidRPr="009A3A3F">
        <w:rPr>
          <w:rFonts w:ascii="Calibri" w:eastAsia="Times New Roman" w:hAnsi="Calibri" w:cs="Calibri"/>
          <w:color w:val="000000"/>
          <w:lang w:eastAsia="en-GB"/>
        </w:rPr>
        <w:t xml:space="preserve">that unless pay rates </w:t>
      </w:r>
      <w:r w:rsidR="00205652">
        <w:rPr>
          <w:rFonts w:ascii="Calibri" w:eastAsia="Times New Roman" w:hAnsi="Calibri" w:cs="Calibri"/>
          <w:color w:val="000000"/>
          <w:lang w:eastAsia="en-GB"/>
        </w:rPr>
        <w:t>increase</w:t>
      </w:r>
      <w:r w:rsidR="00846FE2" w:rsidRPr="009A3A3F">
        <w:rPr>
          <w:rFonts w:ascii="Calibri" w:eastAsia="Times New Roman" w:hAnsi="Calibri" w:cs="Calibri"/>
          <w:color w:val="000000"/>
          <w:lang w:eastAsia="en-GB"/>
        </w:rPr>
        <w:t>, it will be</w:t>
      </w:r>
      <w:r w:rsidRPr="009A3A3F">
        <w:rPr>
          <w:rFonts w:ascii="Calibri" w:eastAsia="Times New Roman" w:hAnsi="Calibri" w:cs="Calibri"/>
          <w:color w:val="000000"/>
          <w:lang w:eastAsia="en-GB"/>
        </w:rPr>
        <w:t xml:space="preserve"> difficult to </w:t>
      </w:r>
      <w:r w:rsidR="00846FE2" w:rsidRPr="009A3A3F">
        <w:rPr>
          <w:rFonts w:ascii="Calibri" w:eastAsia="Times New Roman" w:hAnsi="Calibri" w:cs="Calibri"/>
          <w:color w:val="000000"/>
          <w:lang w:eastAsia="en-GB"/>
        </w:rPr>
        <w:t>attract</w:t>
      </w:r>
      <w:r w:rsidRPr="009A3A3F">
        <w:rPr>
          <w:rFonts w:ascii="Calibri" w:eastAsia="Times New Roman" w:hAnsi="Calibri" w:cs="Calibri"/>
          <w:color w:val="000000"/>
          <w:lang w:eastAsia="en-GB"/>
        </w:rPr>
        <w:t xml:space="preserve"> more students to the profession. </w:t>
      </w:r>
      <w:r w:rsidR="009C30BE">
        <w:t xml:space="preserve">Negative publicity of the </w:t>
      </w:r>
      <w:proofErr w:type="spellStart"/>
      <w:r w:rsidR="009C30BE">
        <w:t>MoJ</w:t>
      </w:r>
      <w:proofErr w:type="spellEnd"/>
      <w:r w:rsidR="009C30BE">
        <w:t xml:space="preserve"> framework agreement and associated rates of pay may make people reconsider investment in PSI training</w:t>
      </w:r>
      <w:r w:rsidR="00E70BA7">
        <w:t xml:space="preserve"> and this will need to be monitored over the next few years</w:t>
      </w:r>
      <w:r w:rsidR="009C30BE">
        <w:t xml:space="preserve">. At the same time, </w:t>
      </w:r>
      <w:r w:rsidR="00E70BA7">
        <w:t xml:space="preserve">some practitioners believe </w:t>
      </w:r>
      <w:r w:rsidR="009C30BE">
        <w:t xml:space="preserve">the </w:t>
      </w:r>
      <w:r w:rsidR="00732C80">
        <w:t>agreement</w:t>
      </w:r>
      <w:r w:rsidR="009C30BE">
        <w:t xml:space="preserve"> could provide an unprecedented opportunity to enhance the status of the profession and its visibility with the general public</w:t>
      </w:r>
      <w:r w:rsidR="00E70BA7">
        <w:t>, and that t</w:t>
      </w:r>
      <w:r w:rsidR="003E5AEE">
        <w:t>he community needs to take constructive steps to maximise the benefits of the a</w:t>
      </w:r>
      <w:r w:rsidR="00E70BA7">
        <w:t>dditional media exposure. R</w:t>
      </w:r>
      <w:r w:rsidR="003E5AEE">
        <w:t>ealistically,</w:t>
      </w:r>
      <w:r w:rsidRPr="009A3A3F">
        <w:rPr>
          <w:rFonts w:ascii="Calibri" w:eastAsia="Times New Roman" w:hAnsi="Calibri" w:cs="Calibri"/>
          <w:color w:val="000000"/>
          <w:lang w:eastAsia="en-GB"/>
        </w:rPr>
        <w:t xml:space="preserve"> P</w:t>
      </w:r>
      <w:r w:rsidR="002D52EE" w:rsidRPr="00E5751D">
        <w:t xml:space="preserve">SIT provision in </w:t>
      </w:r>
      <w:proofErr w:type="gramStart"/>
      <w:r w:rsidR="002D52EE" w:rsidRPr="00E5751D">
        <w:t>HE</w:t>
      </w:r>
      <w:proofErr w:type="gramEnd"/>
      <w:r w:rsidR="002D52EE" w:rsidRPr="00E5751D">
        <w:t xml:space="preserve"> may only </w:t>
      </w:r>
      <w:r w:rsidR="009C30BE">
        <w:t xml:space="preserve">be </w:t>
      </w:r>
      <w:r w:rsidR="002D52EE" w:rsidRPr="00E5751D">
        <w:t>viable as an optional module or pathway</w:t>
      </w:r>
      <w:r>
        <w:t xml:space="preserve"> in other interpreting or translation courses</w:t>
      </w:r>
      <w:r w:rsidR="002D52EE" w:rsidRPr="00E5751D">
        <w:t>.</w:t>
      </w:r>
    </w:p>
    <w:p w:rsidR="00846FE2" w:rsidRDefault="00846FE2" w:rsidP="009A3A3F">
      <w:pPr>
        <w:pStyle w:val="ListParagraph"/>
        <w:numPr>
          <w:ilvl w:val="0"/>
          <w:numId w:val="23"/>
        </w:numPr>
        <w:ind w:left="425" w:hanging="425"/>
        <w:contextualSpacing w:val="0"/>
      </w:pPr>
      <w:r>
        <w:t xml:space="preserve">There is still extensive research to be done in the field of PSIT in terms of training, assessment and quality of interactions and outcomes. Where research exists, </w:t>
      </w:r>
      <w:r w:rsidR="0017301E">
        <w:t xml:space="preserve">academics are concerned </w:t>
      </w:r>
      <w:r>
        <w:t xml:space="preserve">it does not always have clear implications for provision and </w:t>
      </w:r>
      <w:r w:rsidR="009A3A3F">
        <w:t>HEIs must establish a</w:t>
      </w:r>
      <w:r w:rsidR="00732C80">
        <w:t xml:space="preserve"> </w:t>
      </w:r>
      <w:r>
        <w:t xml:space="preserve">closer </w:t>
      </w:r>
      <w:r w:rsidR="00732C80">
        <w:t>relationship</w:t>
      </w:r>
      <w:r>
        <w:t xml:space="preserve"> between </w:t>
      </w:r>
      <w:r w:rsidR="00732C80">
        <w:t>research and provision</w:t>
      </w:r>
      <w:r>
        <w:t xml:space="preserve">. </w:t>
      </w:r>
      <w:r w:rsidR="009A3A3F">
        <w:t>W</w:t>
      </w:r>
      <w:r>
        <w:t xml:space="preserve">ork </w:t>
      </w:r>
      <w:r w:rsidR="009A3A3F">
        <w:t>must also be done</w:t>
      </w:r>
      <w:r>
        <w:t xml:space="preserve"> to</w:t>
      </w:r>
      <w:r w:rsidR="009A3A3F">
        <w:t xml:space="preserve"> develop </w:t>
      </w:r>
      <w:r>
        <w:t>the skills of part-time or new trainers in higher education.</w:t>
      </w:r>
    </w:p>
    <w:p w:rsidR="00902963" w:rsidRDefault="0017301E" w:rsidP="009A3A3F">
      <w:pPr>
        <w:pStyle w:val="ListParagraph"/>
        <w:numPr>
          <w:ilvl w:val="0"/>
          <w:numId w:val="23"/>
        </w:numPr>
        <w:ind w:left="425" w:hanging="425"/>
        <w:contextualSpacing w:val="0"/>
      </w:pPr>
      <w:r>
        <w:t>As previously discussed, t</w:t>
      </w:r>
      <w:r w:rsidR="00902963">
        <w:t xml:space="preserve">he restrictions of the higher education system prevent many programmes from introducing innovative </w:t>
      </w:r>
      <w:r w:rsidR="00660F6C">
        <w:t>content or provision, so institutions must find a creative way to include more practical experience of PSIT for students, to ensure they are ready for all sectors of the market on graduation.</w:t>
      </w:r>
    </w:p>
    <w:p w:rsidR="00677735" w:rsidRDefault="004E4EB7" w:rsidP="009A3A3F">
      <w:pPr>
        <w:pStyle w:val="ListParagraph"/>
        <w:numPr>
          <w:ilvl w:val="0"/>
          <w:numId w:val="23"/>
        </w:numPr>
        <w:ind w:left="425" w:hanging="425"/>
        <w:contextualSpacing w:val="0"/>
      </w:pPr>
      <w:r>
        <w:t>Many feel that, u</w:t>
      </w:r>
      <w:r w:rsidR="009C4338">
        <w:t xml:space="preserve">ntil the Government recognises </w:t>
      </w:r>
      <w:r>
        <w:t xml:space="preserve">and establishes </w:t>
      </w:r>
      <w:r w:rsidR="009C4338">
        <w:t xml:space="preserve">minimum standards for public service interpreting and translation, employers will continue to define their own requirements and use unqualified interpreters and translators. </w:t>
      </w:r>
      <w:r w:rsidR="00677735">
        <w:t xml:space="preserve">PSIT stakeholders </w:t>
      </w:r>
      <w:r w:rsidR="00EC282F">
        <w:t>must</w:t>
      </w:r>
      <w:r w:rsidR="00677735">
        <w:t xml:space="preserve"> continue to work together, via </w:t>
      </w:r>
      <w:r w:rsidR="00EC282F">
        <w:t>an</w:t>
      </w:r>
      <w:r w:rsidR="00677735">
        <w:t xml:space="preserve"> online community of practice and existing network</w:t>
      </w:r>
      <w:r w:rsidR="00EC282F">
        <w:t xml:space="preserve">s to maintain </w:t>
      </w:r>
      <w:r w:rsidR="00660F6C">
        <w:t>the arguments for continued professional standards in PSIT and training provision</w:t>
      </w:r>
      <w:r w:rsidR="00677735">
        <w:t>.</w:t>
      </w:r>
    </w:p>
    <w:p w:rsidR="0024176C" w:rsidRDefault="0024176C" w:rsidP="009A3A3F">
      <w:pPr>
        <w:pStyle w:val="ListParagraph"/>
        <w:numPr>
          <w:ilvl w:val="0"/>
          <w:numId w:val="23"/>
        </w:numPr>
        <w:ind w:left="425" w:hanging="425"/>
        <w:contextualSpacing w:val="0"/>
      </w:pPr>
      <w:r w:rsidRPr="009A3A3F">
        <w:t>The research conducted among the sector for the present report has highlighted the following recommendations for PSIT in higher education and, indeed, other phases of education.</w:t>
      </w:r>
    </w:p>
    <w:p w:rsidR="00636D69" w:rsidRPr="006D7D40" w:rsidRDefault="00636D69" w:rsidP="00785CE3">
      <w:pPr>
        <w:pStyle w:val="PSITHeading2"/>
      </w:pPr>
      <w:r>
        <w:t>Recommendations for</w:t>
      </w:r>
      <w:r w:rsidRPr="006D7D40">
        <w:t xml:space="preserve"> </w:t>
      </w:r>
      <w:r w:rsidR="003E5AEE">
        <w:t xml:space="preserve">future </w:t>
      </w:r>
      <w:r w:rsidRPr="006D7D40">
        <w:t xml:space="preserve">PSIT provision </w:t>
      </w:r>
    </w:p>
    <w:p w:rsidR="005F474E" w:rsidRDefault="005F474E" w:rsidP="009A3A3F">
      <w:pPr>
        <w:pStyle w:val="ListParagraph"/>
        <w:numPr>
          <w:ilvl w:val="0"/>
          <w:numId w:val="23"/>
        </w:numPr>
        <w:ind w:left="425" w:hanging="425"/>
        <w:contextualSpacing w:val="0"/>
      </w:pPr>
      <w:r w:rsidRPr="005F474E">
        <w:rPr>
          <w:rStyle w:val="PSITheading3Char"/>
        </w:rPr>
        <w:t xml:space="preserve">Recommendation 1: </w:t>
      </w:r>
      <w:r w:rsidR="00660F6C">
        <w:rPr>
          <w:rStyle w:val="PSITheading3Char"/>
        </w:rPr>
        <w:t>Integrate</w:t>
      </w:r>
      <w:r w:rsidR="00636D69" w:rsidRPr="005F474E">
        <w:rPr>
          <w:rStyle w:val="PSITheading3Char"/>
        </w:rPr>
        <w:t xml:space="preserve"> PSI and PST into MA courses, via dedicated pathways</w:t>
      </w:r>
      <w:r w:rsidR="00636D69">
        <w:t xml:space="preserve"> </w:t>
      </w:r>
      <w:r w:rsidR="00660F6C">
        <w:br/>
      </w:r>
      <w:r w:rsidR="0024176C">
        <w:t>In view of</w:t>
      </w:r>
      <w:r w:rsidR="00636D69">
        <w:t xml:space="preserve"> the </w:t>
      </w:r>
      <w:r w:rsidR="00660F6C">
        <w:t xml:space="preserve">financial and organisational </w:t>
      </w:r>
      <w:r w:rsidR="00636D69">
        <w:t xml:space="preserve">challenges that threaten the viability of dedicated PSIT provision, </w:t>
      </w:r>
      <w:r>
        <w:t xml:space="preserve">PSIT </w:t>
      </w:r>
      <w:r w:rsidR="00636D69">
        <w:t xml:space="preserve">pathways in existing </w:t>
      </w:r>
      <w:r>
        <w:t xml:space="preserve">non-PSIT </w:t>
      </w:r>
      <w:r w:rsidR="00636D69">
        <w:t xml:space="preserve">programmes </w:t>
      </w:r>
      <w:r>
        <w:t>are</w:t>
      </w:r>
      <w:r w:rsidR="00636D69">
        <w:t xml:space="preserve"> </w:t>
      </w:r>
      <w:r w:rsidR="004E4EB7">
        <w:t xml:space="preserve">seen as </w:t>
      </w:r>
      <w:r w:rsidR="00660F6C">
        <w:t>a</w:t>
      </w:r>
      <w:r w:rsidR="00636D69">
        <w:t xml:space="preserve"> practical solution. Students </w:t>
      </w:r>
      <w:r w:rsidR="009E71DE">
        <w:t>c</w:t>
      </w:r>
      <w:r w:rsidR="004E4EB7">
        <w:t>ould</w:t>
      </w:r>
      <w:r w:rsidR="00636D69">
        <w:t xml:space="preserve"> follow a core programme, but take a PSIT pathway with specific modules that would prepare them for work in the public sector. </w:t>
      </w:r>
      <w:r w:rsidR="00902963">
        <w:t xml:space="preserve">This would </w:t>
      </w:r>
      <w:r w:rsidR="0024176C">
        <w:t>circumvent</w:t>
      </w:r>
      <w:r w:rsidR="00902963">
        <w:t xml:space="preserve"> the problem of limiting new content in the curriculum. Modules</w:t>
      </w:r>
      <w:r>
        <w:t xml:space="preserve"> </w:t>
      </w:r>
      <w:r w:rsidR="009E71DE">
        <w:t>might</w:t>
      </w:r>
      <w:r>
        <w:t xml:space="preserve"> include</w:t>
      </w:r>
      <w:r w:rsidR="0024176C">
        <w:t>:</w:t>
      </w:r>
      <w:r>
        <w:t xml:space="preserve"> </w:t>
      </w:r>
    </w:p>
    <w:p w:rsidR="005F474E" w:rsidRDefault="008D135E" w:rsidP="003D7CE9">
      <w:pPr>
        <w:pStyle w:val="ListParagraph"/>
        <w:numPr>
          <w:ilvl w:val="0"/>
          <w:numId w:val="22"/>
        </w:numPr>
      </w:pPr>
      <w:r>
        <w:t>T</w:t>
      </w:r>
      <w:r w:rsidR="005F474E">
        <w:t>elephone interpreting  modules</w:t>
      </w:r>
    </w:p>
    <w:p w:rsidR="005F474E" w:rsidRDefault="008D135E" w:rsidP="003D7CE9">
      <w:pPr>
        <w:pStyle w:val="ListParagraph"/>
        <w:numPr>
          <w:ilvl w:val="0"/>
          <w:numId w:val="22"/>
        </w:numPr>
      </w:pPr>
      <w:r>
        <w:t>D</w:t>
      </w:r>
      <w:r w:rsidR="005F474E">
        <w:t xml:space="preserve">edicated </w:t>
      </w:r>
      <w:r w:rsidR="0024176C">
        <w:t xml:space="preserve">PST </w:t>
      </w:r>
      <w:r w:rsidR="005F474E">
        <w:t>modules, giving translation students exposure to realistic texts that they might face in the public sector and raising awareness of what PST entails.</w:t>
      </w:r>
    </w:p>
    <w:p w:rsidR="005F474E" w:rsidRDefault="008D135E" w:rsidP="003D7CE9">
      <w:pPr>
        <w:pStyle w:val="ListParagraph"/>
        <w:numPr>
          <w:ilvl w:val="0"/>
          <w:numId w:val="22"/>
        </w:numPr>
      </w:pPr>
      <w:r>
        <w:t>T</w:t>
      </w:r>
      <w:r w:rsidR="005F474E">
        <w:t>he structure of the public services and how they work</w:t>
      </w:r>
    </w:p>
    <w:p w:rsidR="005F474E" w:rsidRDefault="008D135E" w:rsidP="003D7CE9">
      <w:pPr>
        <w:pStyle w:val="ListParagraph"/>
        <w:numPr>
          <w:ilvl w:val="0"/>
          <w:numId w:val="22"/>
        </w:numPr>
      </w:pPr>
      <w:r>
        <w:t>A</w:t>
      </w:r>
      <w:r w:rsidR="005F474E">
        <w:t>ssociated skills such as note-taking, sight translation and glossary development</w:t>
      </w:r>
    </w:p>
    <w:p w:rsidR="00660F6C" w:rsidRDefault="008D135E" w:rsidP="003D7CE9">
      <w:pPr>
        <w:pStyle w:val="ListParagraph"/>
        <w:numPr>
          <w:ilvl w:val="0"/>
          <w:numId w:val="22"/>
        </w:numPr>
      </w:pPr>
      <w:r>
        <w:t>E</w:t>
      </w:r>
      <w:r w:rsidR="00660F6C">
        <w:t>thics and codes of conduct</w:t>
      </w:r>
    </w:p>
    <w:p w:rsidR="005F474E" w:rsidRDefault="008D135E" w:rsidP="00C956C7">
      <w:pPr>
        <w:pStyle w:val="ListParagraph"/>
        <w:numPr>
          <w:ilvl w:val="0"/>
          <w:numId w:val="22"/>
        </w:numPr>
        <w:ind w:left="714" w:hanging="357"/>
        <w:contextualSpacing w:val="0"/>
      </w:pPr>
      <w:r>
        <w:t>L</w:t>
      </w:r>
      <w:r w:rsidR="005F474E">
        <w:t>anguage specific modules, including further development of English language skills</w:t>
      </w:r>
    </w:p>
    <w:p w:rsidR="0024176C" w:rsidRDefault="0024176C" w:rsidP="008D135E">
      <w:pPr>
        <w:pStyle w:val="ListParagraph"/>
        <w:numPr>
          <w:ilvl w:val="0"/>
          <w:numId w:val="23"/>
        </w:numPr>
        <w:ind w:left="425" w:hanging="425"/>
        <w:contextualSpacing w:val="0"/>
      </w:pPr>
      <w:r>
        <w:lastRenderedPageBreak/>
        <w:t xml:space="preserve">HEIs should also explore ways to integrate </w:t>
      </w:r>
      <w:r w:rsidR="009528AC">
        <w:t xml:space="preserve">elements of </w:t>
      </w:r>
      <w:r>
        <w:t xml:space="preserve">vocational courses, such as the DPSI, into MA programmes.  </w:t>
      </w:r>
      <w:r w:rsidR="00C956C7">
        <w:t>There are already cases of exemptions being made by some MA programmes for DPSI modules, and vice versa.</w:t>
      </w:r>
      <w:r w:rsidR="008D135E">
        <w:rPr>
          <w:rStyle w:val="FootnoteReference"/>
        </w:rPr>
        <w:footnoteReference w:id="73"/>
      </w:r>
      <w:r w:rsidR="00C956C7">
        <w:t xml:space="preserve"> This </w:t>
      </w:r>
      <w:r w:rsidR="009528AC">
        <w:t xml:space="preserve">model </w:t>
      </w:r>
      <w:r w:rsidR="00C956C7">
        <w:t>could be extended to</w:t>
      </w:r>
      <w:r>
        <w:t xml:space="preserve"> open up flexible learning pathways, where a student could register for one course</w:t>
      </w:r>
      <w:r w:rsidR="00C956C7">
        <w:t xml:space="preserve"> and complete certain aspects, </w:t>
      </w:r>
      <w:r>
        <w:t xml:space="preserve">but </w:t>
      </w:r>
      <w:r w:rsidR="00C956C7">
        <w:t xml:space="preserve">if their circumstances change, they could transfer their </w:t>
      </w:r>
      <w:r w:rsidR="009528AC">
        <w:t xml:space="preserve">accredited </w:t>
      </w:r>
      <w:r w:rsidR="00C956C7">
        <w:t>learning and gain a different qualification</w:t>
      </w:r>
      <w:r>
        <w:t xml:space="preserve">. </w:t>
      </w:r>
    </w:p>
    <w:p w:rsidR="00E5751D" w:rsidRDefault="005F474E" w:rsidP="009A3A3F">
      <w:pPr>
        <w:pStyle w:val="ListParagraph"/>
        <w:numPr>
          <w:ilvl w:val="0"/>
          <w:numId w:val="23"/>
        </w:numPr>
        <w:ind w:left="425" w:hanging="425"/>
        <w:contextualSpacing w:val="0"/>
      </w:pPr>
      <w:r w:rsidRPr="005F474E">
        <w:rPr>
          <w:rStyle w:val="PSITheading3Char"/>
        </w:rPr>
        <w:t xml:space="preserve">Recommendation 2: </w:t>
      </w:r>
      <w:r w:rsidR="00660F6C">
        <w:rPr>
          <w:rStyle w:val="PSITheading3Char"/>
        </w:rPr>
        <w:t>Diversify</w:t>
      </w:r>
      <w:r w:rsidR="00636D69" w:rsidRPr="005F474E">
        <w:rPr>
          <w:rStyle w:val="PSITheading3Char"/>
        </w:rPr>
        <w:t xml:space="preserve"> languages </w:t>
      </w:r>
      <w:r w:rsidR="00660F6C">
        <w:rPr>
          <w:rStyle w:val="PSITheading3Char"/>
        </w:rPr>
        <w:t xml:space="preserve">taught </w:t>
      </w:r>
      <w:r w:rsidR="00636D69" w:rsidRPr="005F474E">
        <w:rPr>
          <w:rStyle w:val="PSITheading3Char"/>
        </w:rPr>
        <w:t xml:space="preserve">at MA level </w:t>
      </w:r>
      <w:r w:rsidRPr="005F474E">
        <w:rPr>
          <w:rStyle w:val="PSITheading3Char"/>
        </w:rPr>
        <w:br/>
      </w:r>
      <w:r w:rsidR="006830C7">
        <w:t>Diversifying language</w:t>
      </w:r>
      <w:r w:rsidR="00660F6C">
        <w:t xml:space="preserve"> provi</w:t>
      </w:r>
      <w:r w:rsidR="006830C7">
        <w:t>s</w:t>
      </w:r>
      <w:r w:rsidR="00660F6C">
        <w:t>ion</w:t>
      </w:r>
      <w:r w:rsidR="006830C7">
        <w:t xml:space="preserve"> </w:t>
      </w:r>
      <w:r w:rsidR="004E4EB7">
        <w:t>would</w:t>
      </w:r>
      <w:r w:rsidR="00636D69">
        <w:t xml:space="preserve"> better meet the needs of students and employers</w:t>
      </w:r>
      <w:r w:rsidR="004E4EB7">
        <w:t>, by providing more opportunities for learners and supply interpreters and translators in wider range of languages requested by employers</w:t>
      </w:r>
      <w:r w:rsidR="00636D69">
        <w:t xml:space="preserve">. </w:t>
      </w:r>
      <w:r w:rsidR="004E4EB7">
        <w:t>HEIs could conduct s</w:t>
      </w:r>
      <w:r w:rsidR="006830C7" w:rsidRPr="009A3A3F">
        <w:rPr>
          <w:rFonts w:ascii="Calibri" w:eastAsia="Times New Roman" w:hAnsi="Calibri" w:cs="Calibri"/>
          <w:color w:val="000000"/>
          <w:lang w:eastAsia="en-GB"/>
        </w:rPr>
        <w:t xml:space="preserve">urveys </w:t>
      </w:r>
      <w:r w:rsidR="004E4EB7">
        <w:rPr>
          <w:rFonts w:ascii="Calibri" w:eastAsia="Times New Roman" w:hAnsi="Calibri" w:cs="Calibri"/>
          <w:color w:val="000000"/>
          <w:lang w:eastAsia="en-GB"/>
        </w:rPr>
        <w:t>of</w:t>
      </w:r>
      <w:r w:rsidR="00E5751D" w:rsidRPr="009A3A3F">
        <w:rPr>
          <w:rFonts w:ascii="Calibri" w:eastAsia="Times New Roman" w:hAnsi="Calibri" w:cs="Calibri"/>
          <w:color w:val="000000"/>
          <w:lang w:eastAsia="en-GB"/>
        </w:rPr>
        <w:t xml:space="preserve"> the local public services </w:t>
      </w:r>
      <w:r w:rsidR="006830C7" w:rsidRPr="009A3A3F">
        <w:rPr>
          <w:rFonts w:ascii="Calibri" w:eastAsia="Times New Roman" w:hAnsi="Calibri" w:cs="Calibri"/>
          <w:color w:val="000000"/>
          <w:lang w:eastAsia="en-GB"/>
        </w:rPr>
        <w:t xml:space="preserve">to establish languages needed </w:t>
      </w:r>
      <w:r w:rsidR="004E4EB7">
        <w:rPr>
          <w:rFonts w:ascii="Calibri" w:eastAsia="Times New Roman" w:hAnsi="Calibri" w:cs="Calibri"/>
          <w:color w:val="000000"/>
          <w:lang w:eastAsia="en-GB"/>
        </w:rPr>
        <w:t>then develop</w:t>
      </w:r>
      <w:r w:rsidR="006830C7" w:rsidRPr="009A3A3F">
        <w:rPr>
          <w:rFonts w:ascii="Calibri" w:eastAsia="Times New Roman" w:hAnsi="Calibri" w:cs="Calibri"/>
          <w:color w:val="000000"/>
          <w:lang w:eastAsia="en-GB"/>
        </w:rPr>
        <w:t xml:space="preserve"> programmes </w:t>
      </w:r>
      <w:r w:rsidR="004E4EB7">
        <w:rPr>
          <w:rFonts w:ascii="Calibri" w:eastAsia="Times New Roman" w:hAnsi="Calibri" w:cs="Calibri"/>
          <w:color w:val="000000"/>
          <w:lang w:eastAsia="en-GB"/>
        </w:rPr>
        <w:t xml:space="preserve">or modules </w:t>
      </w:r>
      <w:r w:rsidR="006830C7" w:rsidRPr="009A3A3F">
        <w:rPr>
          <w:rFonts w:ascii="Calibri" w:eastAsia="Times New Roman" w:hAnsi="Calibri" w:cs="Calibri"/>
          <w:color w:val="000000"/>
          <w:lang w:eastAsia="en-GB"/>
        </w:rPr>
        <w:t>to cater for the local market.</w:t>
      </w:r>
    </w:p>
    <w:p w:rsidR="00636D69" w:rsidRPr="009A3A3F" w:rsidRDefault="00680C34" w:rsidP="008D135E">
      <w:pPr>
        <w:pStyle w:val="ListParagraph"/>
        <w:numPr>
          <w:ilvl w:val="0"/>
          <w:numId w:val="23"/>
        </w:numPr>
        <w:ind w:left="425" w:hanging="425"/>
        <w:contextualSpacing w:val="0"/>
        <w:rPr>
          <w:rFonts w:ascii="Calibri" w:eastAsia="Times New Roman" w:hAnsi="Calibri" w:cs="Calibri"/>
          <w:color w:val="000000"/>
          <w:lang w:eastAsia="en-GB"/>
        </w:rPr>
      </w:pPr>
      <w:r>
        <w:t>Language specific modules could be provided as options or pathways</w:t>
      </w:r>
      <w:r w:rsidR="00636D69">
        <w:t xml:space="preserve">, perhaps using a cognate language model. </w:t>
      </w:r>
      <w:r w:rsidR="00C956C7" w:rsidRPr="001A6C6F">
        <w:t xml:space="preserve">This would enable learners to build on language skills they already have </w:t>
      </w:r>
      <w:r w:rsidR="001A6C6F" w:rsidRPr="001A6C6F">
        <w:t>by</w:t>
      </w:r>
      <w:r w:rsidR="00C956C7" w:rsidRPr="001A6C6F">
        <w:t xml:space="preserve"> develop</w:t>
      </w:r>
      <w:r w:rsidR="001A6C6F" w:rsidRPr="001A6C6F">
        <w:t>ing</w:t>
      </w:r>
      <w:r w:rsidR="00C956C7" w:rsidRPr="001A6C6F">
        <w:t xml:space="preserve"> skills in a new</w:t>
      </w:r>
      <w:r w:rsidR="001A6C6F" w:rsidRPr="001A6C6F">
        <w:t>, related,</w:t>
      </w:r>
      <w:r w:rsidR="00C956C7" w:rsidRPr="001A6C6F">
        <w:t xml:space="preserve"> language that may be more in demand for public service interpreting or translation, e.g. Spanish and Portuguese, French and Romanian</w:t>
      </w:r>
      <w:r w:rsidR="00C956C7">
        <w:t>.</w:t>
      </w:r>
      <w:r w:rsidR="008D135E">
        <w:rPr>
          <w:rStyle w:val="FootnoteReference"/>
        </w:rPr>
        <w:footnoteReference w:id="74"/>
      </w:r>
      <w:r w:rsidR="00C956C7">
        <w:t xml:space="preserve"> </w:t>
      </w:r>
    </w:p>
    <w:p w:rsidR="00636D69" w:rsidRDefault="00660F6C" w:rsidP="009A3A3F">
      <w:pPr>
        <w:pStyle w:val="ListParagraph"/>
        <w:keepNext/>
        <w:numPr>
          <w:ilvl w:val="0"/>
          <w:numId w:val="23"/>
        </w:numPr>
        <w:ind w:left="425" w:hanging="425"/>
        <w:contextualSpacing w:val="0"/>
      </w:pPr>
      <w:r>
        <w:rPr>
          <w:noProof/>
          <w:lang w:eastAsia="en-GB"/>
        </w:rPr>
        <mc:AlternateContent>
          <mc:Choice Requires="wps">
            <w:drawing>
              <wp:anchor distT="0" distB="0" distL="114300" distR="114300" simplePos="0" relativeHeight="251683840" behindDoc="0" locked="0" layoutInCell="1" allowOverlap="1" wp14:anchorId="7111B4CD" wp14:editId="4F51FDBB">
                <wp:simplePos x="0" y="0"/>
                <wp:positionH relativeFrom="column">
                  <wp:posOffset>-95250</wp:posOffset>
                </wp:positionH>
                <wp:positionV relativeFrom="paragraph">
                  <wp:posOffset>1276350</wp:posOffset>
                </wp:positionV>
                <wp:extent cx="5803900" cy="1224280"/>
                <wp:effectExtent l="0" t="0" r="25400" b="13970"/>
                <wp:wrapNone/>
                <wp:docPr id="2" name="Rounded Rectangle 2"/>
                <wp:cNvGraphicFramePr/>
                <a:graphic xmlns:a="http://schemas.openxmlformats.org/drawingml/2006/main">
                  <a:graphicData uri="http://schemas.microsoft.com/office/word/2010/wordprocessingShape">
                    <wps:wsp>
                      <wps:cNvSpPr/>
                      <wps:spPr>
                        <a:xfrm>
                          <a:off x="0" y="0"/>
                          <a:ext cx="5803900" cy="12242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70E2" w:rsidRDefault="003370E2" w:rsidP="00636D69">
                            <w:pPr>
                              <w:keepNext/>
                              <w:spacing w:after="0"/>
                              <w:rPr>
                                <w:lang w:val="en-US"/>
                              </w:rPr>
                            </w:pPr>
                            <w:r>
                              <w:rPr>
                                <w:lang w:val="en-US"/>
                              </w:rPr>
                              <w:t>‘</w:t>
                            </w:r>
                            <w:r w:rsidRPr="00C26E07">
                              <w:rPr>
                                <w:i/>
                                <w:lang w:val="en-US"/>
                              </w:rPr>
                              <w:t>If I have a Somali interpreter, and Manchester has a Somali interpreter and Leeds has a Somali interpreter, their lessons … and practice can be delivered virtually … with videoconferencing…they can have peer assessment, professor assessment, tutor assessment, feedback and exams thanks to a virtual community of practice of tutors as well</w:t>
                            </w:r>
                            <w:r>
                              <w:rPr>
                                <w:lang w:val="en-US"/>
                              </w:rPr>
                              <w:t>’</w:t>
                            </w:r>
                          </w:p>
                          <w:p w:rsidR="003370E2" w:rsidRDefault="003370E2" w:rsidP="00636D69">
                            <w:pPr>
                              <w:jc w:val="right"/>
                            </w:pPr>
                            <w:r>
                              <w:rPr>
                                <w:lang w:val="en-US"/>
                              </w:rPr>
                              <w:t>University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50" style="position:absolute;left:0;text-align:left;margin-left:-7.5pt;margin-top:100.5pt;width:457pt;height:9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" fillcolor="#4f81bd [3204]" strokecolor="#243f60 [1604]" strokeweight="2pt">
                <v:textbox>
                  <w:txbxContent>
                    <w:p w:rsidR="003370E2" w:rsidRDefault="003370E2" w:rsidP="00636D69">
                      <w:pPr>
                        <w:keepNext/>
                        <w:spacing w:after="0"/>
                        <w:rPr>
                          <w:lang w:val="en-US"/>
                        </w:rPr>
                      </w:pPr>
                      <w:r>
                        <w:rPr>
                          <w:lang w:val="en-US"/>
                        </w:rPr>
                        <w:t>‘</w:t>
                      </w:r>
                      <w:r w:rsidRPr="00C26E07">
                        <w:rPr>
                          <w:i/>
                          <w:lang w:val="en-US"/>
                        </w:rPr>
                        <w:t>If I have a Somali interpreter, and Manchester has a Somali interpreter and Leeds has a Somali interpreter, their lessons … and practice can be delivered virtually … with videoconferencing…they can have peer assessment, professor assessment, tutor assessment, feedback and exams thanks to a virtual community of practice of tutors as well</w:t>
                      </w:r>
                      <w:r>
                        <w:rPr>
                          <w:lang w:val="en-US"/>
                        </w:rPr>
                        <w:t>’</w:t>
                      </w:r>
                    </w:p>
                    <w:p w:rsidR="003370E2" w:rsidRDefault="003370E2" w:rsidP="00636D69">
                      <w:pPr>
                        <w:jc w:val="right"/>
                      </w:pPr>
                      <w:r>
                        <w:rPr>
                          <w:lang w:val="en-US"/>
                        </w:rPr>
                        <w:t>University tutor</w:t>
                      </w:r>
                    </w:p>
                  </w:txbxContent>
                </v:textbox>
              </v:roundrect>
            </w:pict>
          </mc:Fallback>
        </mc:AlternateContent>
      </w:r>
      <w:r>
        <w:rPr>
          <w:noProof/>
          <w:lang w:eastAsia="en-GB"/>
        </w:rPr>
        <w:t>In view of</w:t>
      </w:r>
      <w:r w:rsidR="00636D69">
        <w:t xml:space="preserve"> the diverse range of languages required, the HE community should </w:t>
      </w:r>
      <w:r w:rsidR="001A6C6F">
        <w:t xml:space="preserve">build on existing collaborations </w:t>
      </w:r>
      <w:r w:rsidR="00636D69">
        <w:t xml:space="preserve">to </w:t>
      </w:r>
      <w:r w:rsidR="00680C34">
        <w:t>share responsibility for teaching</w:t>
      </w:r>
      <w:r w:rsidR="00636D69">
        <w:t xml:space="preserve"> languages. Where a cohort in a language cannot be </w:t>
      </w:r>
      <w:r>
        <w:t>established</w:t>
      </w:r>
      <w:r w:rsidR="00636D69">
        <w:t xml:space="preserve"> on one course, it could be shared by one or more institutions</w:t>
      </w:r>
      <w:r>
        <w:t xml:space="preserve"> using online learning technologies</w:t>
      </w:r>
      <w:r w:rsidR="00636D69">
        <w:t xml:space="preserve">, creating an adequate cohort </w:t>
      </w:r>
      <w:r>
        <w:t xml:space="preserve">across all institutions </w:t>
      </w:r>
      <w:r w:rsidR="00636D69">
        <w:t xml:space="preserve">and sharing tuition load. This would enable more students to train in public service interpreting in a </w:t>
      </w:r>
      <w:r w:rsidR="003E5AEE">
        <w:t>particular</w:t>
      </w:r>
      <w:r w:rsidR="00636D69">
        <w:t xml:space="preserve"> language pair, and would support </w:t>
      </w:r>
      <w:r w:rsidR="00680C34">
        <w:t>the</w:t>
      </w:r>
      <w:r w:rsidR="00636D69">
        <w:t xml:space="preserve"> PSIT community of practice.</w:t>
      </w:r>
      <w:r w:rsidR="00C47D03">
        <w:t xml:space="preserve"> </w:t>
      </w:r>
    </w:p>
    <w:p w:rsidR="00636D69" w:rsidRDefault="00636D69" w:rsidP="00636D69">
      <w:pPr>
        <w:keepNext/>
        <w:rPr>
          <w:lang w:val="en-US"/>
        </w:rPr>
      </w:pPr>
    </w:p>
    <w:p w:rsidR="00636D69" w:rsidRDefault="00636D69" w:rsidP="00636D69">
      <w:pPr>
        <w:keepNext/>
        <w:rPr>
          <w:lang w:val="en-US"/>
        </w:rPr>
      </w:pPr>
    </w:p>
    <w:p w:rsidR="00636D69" w:rsidRDefault="00636D69" w:rsidP="00636D69">
      <w:pPr>
        <w:keepNext/>
        <w:rPr>
          <w:lang w:val="en-US"/>
        </w:rPr>
      </w:pPr>
    </w:p>
    <w:p w:rsidR="00636D69" w:rsidRDefault="00636D69" w:rsidP="00636D69">
      <w:pPr>
        <w:jc w:val="right"/>
        <w:rPr>
          <w:lang w:val="en-US"/>
        </w:rPr>
      </w:pPr>
    </w:p>
    <w:p w:rsidR="00C47D03" w:rsidRDefault="00C47D03" w:rsidP="009A3A3F">
      <w:pPr>
        <w:pStyle w:val="ListParagraph"/>
        <w:numPr>
          <w:ilvl w:val="0"/>
          <w:numId w:val="23"/>
        </w:numPr>
        <w:ind w:left="425" w:hanging="425"/>
        <w:contextualSpacing w:val="0"/>
      </w:pPr>
      <w:r w:rsidRPr="009A3A3F">
        <w:rPr>
          <w:rFonts w:ascii="Calibri" w:eastAsia="Times New Roman" w:hAnsi="Calibri" w:cs="Calibri"/>
          <w:color w:val="000000"/>
          <w:lang w:eastAsia="en-GB"/>
        </w:rPr>
        <w:t>U</w:t>
      </w:r>
      <w:r>
        <w:t xml:space="preserve">niversities and awarding bodies </w:t>
      </w:r>
      <w:r w:rsidR="0024176C">
        <w:t>should</w:t>
      </w:r>
      <w:r>
        <w:t xml:space="preserve"> explore ways to work together to offer different modules that lead to a single accreditation, via exemptions or mutual credit. This could reduce costs but offer wider opportunities to students with less widely taught language combinations.</w:t>
      </w:r>
    </w:p>
    <w:p w:rsidR="00636D69" w:rsidRPr="009A3A3F" w:rsidRDefault="00636D69" w:rsidP="009A3A3F">
      <w:pPr>
        <w:pStyle w:val="ListParagraph"/>
        <w:numPr>
          <w:ilvl w:val="0"/>
          <w:numId w:val="23"/>
        </w:numPr>
        <w:ind w:left="426" w:hanging="426"/>
        <w:rPr>
          <w:lang w:val="en-US"/>
        </w:rPr>
      </w:pPr>
      <w:r>
        <w:t xml:space="preserve">Individual institutional policies and the growing climate of competition </w:t>
      </w:r>
      <w:r w:rsidR="00660F6C">
        <w:t>will</w:t>
      </w:r>
      <w:r>
        <w:t xml:space="preserve"> make this difficult to achieve in practice. However, while</w:t>
      </w:r>
      <w:r w:rsidRPr="009A3A3F">
        <w:rPr>
          <w:lang w:val="en-US"/>
        </w:rPr>
        <w:t xml:space="preserve"> this may seem an ambitious concept, the research indicates that this is a recurring problem that requires an innovative solution. Therefore this type of collaboration should be explored further</w:t>
      </w:r>
      <w:r w:rsidR="00680C34" w:rsidRPr="009A3A3F">
        <w:rPr>
          <w:lang w:val="en-US"/>
        </w:rPr>
        <w:t xml:space="preserve"> by the sector, using the </w:t>
      </w:r>
      <w:r w:rsidR="003E5AEE" w:rsidRPr="009A3A3F">
        <w:rPr>
          <w:lang w:val="en-US"/>
        </w:rPr>
        <w:t xml:space="preserve">full </w:t>
      </w:r>
      <w:r w:rsidR="00680C34" w:rsidRPr="009A3A3F">
        <w:rPr>
          <w:lang w:val="en-US"/>
        </w:rPr>
        <w:t>range of new technologies available</w:t>
      </w:r>
      <w:r w:rsidRPr="009A3A3F">
        <w:rPr>
          <w:lang w:val="en-US"/>
        </w:rPr>
        <w:t>.</w:t>
      </w:r>
    </w:p>
    <w:p w:rsidR="00A8724D" w:rsidRDefault="0024176C" w:rsidP="009A3A3F">
      <w:pPr>
        <w:pStyle w:val="PSITheading3"/>
        <w:numPr>
          <w:ilvl w:val="0"/>
          <w:numId w:val="23"/>
        </w:numPr>
        <w:spacing w:after="0"/>
        <w:ind w:left="426" w:hanging="426"/>
        <w:rPr>
          <w:lang w:eastAsia="en-GB"/>
        </w:rPr>
      </w:pPr>
      <w:r>
        <w:rPr>
          <w:lang w:eastAsia="en-GB"/>
        </w:rPr>
        <w:lastRenderedPageBreak/>
        <w:t xml:space="preserve">Recommendation 3: </w:t>
      </w:r>
      <w:r w:rsidR="00A8724D">
        <w:rPr>
          <w:lang w:eastAsia="en-GB"/>
        </w:rPr>
        <w:t xml:space="preserve"> Explore collaborative teaching models</w:t>
      </w:r>
    </w:p>
    <w:p w:rsidR="00A8724D" w:rsidRDefault="00A8724D" w:rsidP="009A3A3F">
      <w:pPr>
        <w:ind w:left="426"/>
      </w:pPr>
      <w:r w:rsidRPr="00A8724D">
        <w:t>HEIs</w:t>
      </w:r>
      <w:r>
        <w:t xml:space="preserve"> should look to collaborative teaching models to address recurring challenges in provision, such as difficulty in establishing a cohort in a language pair in a single institution or shortages in teachers in certain languages.  Developments in teaching and learning technologies provide exciting new opportunities for HEIs to collaborate in delivering PSIT specific training to a wider range of learners, in a flexible and cost-effective way.</w:t>
      </w:r>
    </w:p>
    <w:p w:rsidR="00A8724D" w:rsidRPr="00A8724D" w:rsidRDefault="00A8724D" w:rsidP="009A3A3F">
      <w:pPr>
        <w:pStyle w:val="ListParagraph"/>
        <w:numPr>
          <w:ilvl w:val="0"/>
          <w:numId w:val="23"/>
        </w:numPr>
        <w:ind w:left="425" w:hanging="425"/>
        <w:contextualSpacing w:val="0"/>
        <w:rPr>
          <w:lang w:eastAsia="en-GB"/>
        </w:rPr>
      </w:pPr>
      <w:r>
        <w:t>For example, HEIs could offer exemptions to modules from other institutions for accreditation purposes, or could offer modules in certain languages and open them to students from other institutions.</w:t>
      </w:r>
    </w:p>
    <w:p w:rsidR="00636D69" w:rsidRDefault="00680C34" w:rsidP="009A3A3F">
      <w:pPr>
        <w:pStyle w:val="ListParagraph"/>
        <w:numPr>
          <w:ilvl w:val="0"/>
          <w:numId w:val="23"/>
        </w:numPr>
        <w:ind w:left="425" w:hanging="425"/>
        <w:contextualSpacing w:val="0"/>
      </w:pPr>
      <w:r w:rsidRPr="00680C34">
        <w:rPr>
          <w:rStyle w:val="PSITheading3Char"/>
        </w:rPr>
        <w:t xml:space="preserve">Recommendation </w:t>
      </w:r>
      <w:r w:rsidR="0024176C">
        <w:rPr>
          <w:rStyle w:val="PSITheading3Char"/>
        </w:rPr>
        <w:t>4</w:t>
      </w:r>
      <w:r w:rsidRPr="00680C34">
        <w:rPr>
          <w:rStyle w:val="PSITheading3Char"/>
        </w:rPr>
        <w:t xml:space="preserve">: </w:t>
      </w:r>
      <w:r w:rsidR="00660F6C">
        <w:rPr>
          <w:rStyle w:val="PSITheading3Char"/>
        </w:rPr>
        <w:t>Collect m</w:t>
      </w:r>
      <w:r w:rsidR="00636D69" w:rsidRPr="00680C34">
        <w:rPr>
          <w:rStyle w:val="PSITheading3Char"/>
        </w:rPr>
        <w:t xml:space="preserve">ore teaching materials and resources </w:t>
      </w:r>
      <w:r w:rsidR="00660F6C">
        <w:rPr>
          <w:rStyle w:val="PSITheading3Char"/>
        </w:rPr>
        <w:t>for</w:t>
      </w:r>
      <w:r w:rsidR="00636D69" w:rsidRPr="00680C34">
        <w:rPr>
          <w:rStyle w:val="PSITheading3Char"/>
        </w:rPr>
        <w:t xml:space="preserve"> public service contexts</w:t>
      </w:r>
      <w:r w:rsidR="00636D69" w:rsidRPr="009A3A3F">
        <w:rPr>
          <w:rFonts w:cstheme="minorHAnsi"/>
          <w:lang w:val="en-US"/>
        </w:rPr>
        <w:t xml:space="preserve"> </w:t>
      </w:r>
      <w:r w:rsidRPr="009A3A3F">
        <w:rPr>
          <w:rFonts w:cstheme="minorHAnsi"/>
          <w:lang w:val="en-US"/>
        </w:rPr>
        <w:br/>
      </w:r>
      <w:proofErr w:type="gramStart"/>
      <w:r w:rsidR="001328BF" w:rsidRPr="009A3A3F">
        <w:rPr>
          <w:rFonts w:cstheme="minorHAnsi"/>
          <w:lang w:val="en-US"/>
        </w:rPr>
        <w:t>The</w:t>
      </w:r>
      <w:proofErr w:type="gramEnd"/>
      <w:r w:rsidR="001328BF" w:rsidRPr="009A3A3F">
        <w:rPr>
          <w:rFonts w:cstheme="minorHAnsi"/>
          <w:lang w:val="en-US"/>
        </w:rPr>
        <w:t xml:space="preserve"> present research outlines the</w:t>
      </w:r>
      <w:r w:rsidR="00636D69" w:rsidRPr="009A3A3F">
        <w:rPr>
          <w:rFonts w:cstheme="minorHAnsi"/>
          <w:lang w:val="en-US"/>
        </w:rPr>
        <w:t xml:space="preserve"> issues of confidentiality </w:t>
      </w:r>
      <w:r w:rsidR="001328BF" w:rsidRPr="009A3A3F">
        <w:rPr>
          <w:rFonts w:cstheme="minorHAnsi"/>
          <w:lang w:val="en-US"/>
        </w:rPr>
        <w:t xml:space="preserve">and collaboration that prevent training providers from extending the range of PSIT-specific resources. </w:t>
      </w:r>
      <w:r w:rsidR="00407F66">
        <w:rPr>
          <w:rFonts w:cstheme="minorHAnsi"/>
          <w:lang w:val="en-US"/>
        </w:rPr>
        <w:t>T</w:t>
      </w:r>
      <w:r w:rsidR="00636D69" w:rsidRPr="009A3A3F">
        <w:rPr>
          <w:rFonts w:cstheme="minorHAnsi"/>
          <w:lang w:val="en-US"/>
        </w:rPr>
        <w:t xml:space="preserve">raining providers </w:t>
      </w:r>
      <w:r w:rsidR="001328BF" w:rsidRPr="009A3A3F">
        <w:rPr>
          <w:rFonts w:cstheme="minorHAnsi"/>
          <w:lang w:val="en-US"/>
        </w:rPr>
        <w:t xml:space="preserve">recognise the impact that </w:t>
      </w:r>
      <w:r w:rsidR="00407F66">
        <w:rPr>
          <w:rFonts w:cstheme="minorHAnsi"/>
          <w:lang w:val="en-US"/>
        </w:rPr>
        <w:t>specific</w:t>
      </w:r>
      <w:r w:rsidR="001328BF" w:rsidRPr="009A3A3F">
        <w:rPr>
          <w:rFonts w:cstheme="minorHAnsi"/>
          <w:lang w:val="en-US"/>
        </w:rPr>
        <w:t xml:space="preserve"> resources have on quality and consistency of output. Training providers and employers must </w:t>
      </w:r>
      <w:r w:rsidR="00407F66">
        <w:rPr>
          <w:rFonts w:cstheme="minorHAnsi"/>
          <w:lang w:val="en-US"/>
        </w:rPr>
        <w:t xml:space="preserve">therefore </w:t>
      </w:r>
      <w:r w:rsidR="00636D69" w:rsidRPr="009A3A3F">
        <w:rPr>
          <w:rFonts w:cstheme="minorHAnsi"/>
          <w:lang w:val="en-US"/>
        </w:rPr>
        <w:t xml:space="preserve">establish closer links in order to generate a </w:t>
      </w:r>
      <w:r w:rsidR="00C37F78">
        <w:rPr>
          <w:rFonts w:cstheme="minorHAnsi"/>
          <w:lang w:val="en-US"/>
        </w:rPr>
        <w:t>database</w:t>
      </w:r>
      <w:r w:rsidR="00636D69" w:rsidRPr="009A3A3F">
        <w:rPr>
          <w:rFonts w:cstheme="minorHAnsi"/>
          <w:lang w:val="en-US"/>
        </w:rPr>
        <w:t xml:space="preserve"> of relevant texts or scenarios</w:t>
      </w:r>
      <w:r w:rsidR="00636D69">
        <w:t>.</w:t>
      </w:r>
    </w:p>
    <w:p w:rsidR="009C4338" w:rsidRDefault="001328BF" w:rsidP="009A3A3F">
      <w:pPr>
        <w:pStyle w:val="ListParagraph"/>
        <w:numPr>
          <w:ilvl w:val="0"/>
          <w:numId w:val="23"/>
        </w:numPr>
        <w:ind w:left="425" w:hanging="425"/>
        <w:contextualSpacing w:val="0"/>
      </w:pPr>
      <w:r>
        <w:t xml:space="preserve">The website being developed as part of the online community of practice </w:t>
      </w:r>
      <w:r w:rsidR="0024176C">
        <w:t>could</w:t>
      </w:r>
      <w:r>
        <w:t xml:space="preserve"> contain guidelines on how to source resources for public service contexts, for those new to training or new to PSIT.</w:t>
      </w:r>
      <w:r w:rsidR="003E5AEE">
        <w:t xml:space="preserve"> </w:t>
      </w:r>
      <w:r w:rsidR="009C4338">
        <w:t>HEIs and training providers should contribute resources to the online community of practice, to foster the collaborative aspects of resource building and ensure higher standards across the board.</w:t>
      </w:r>
    </w:p>
    <w:p w:rsidR="003E5AEE" w:rsidRDefault="003E5AEE" w:rsidP="009A3A3F">
      <w:pPr>
        <w:pStyle w:val="ListParagraph"/>
        <w:numPr>
          <w:ilvl w:val="0"/>
          <w:numId w:val="23"/>
        </w:numPr>
        <w:ind w:left="425" w:hanging="425"/>
        <w:contextualSpacing w:val="0"/>
      </w:pPr>
      <w:r w:rsidRPr="001328BF">
        <w:rPr>
          <w:rStyle w:val="PSITheading3Char"/>
        </w:rPr>
        <w:t xml:space="preserve">Recommendation </w:t>
      </w:r>
      <w:r w:rsidR="0024176C">
        <w:rPr>
          <w:rStyle w:val="PSITheading3Char"/>
        </w:rPr>
        <w:t>5</w:t>
      </w:r>
      <w:r w:rsidRPr="001328BF">
        <w:rPr>
          <w:rStyle w:val="PSITheading3Char"/>
        </w:rPr>
        <w:t>:</w:t>
      </w:r>
      <w:r>
        <w:rPr>
          <w:rStyle w:val="PSITheading3Char"/>
        </w:rPr>
        <w:t xml:space="preserve"> </w:t>
      </w:r>
      <w:r w:rsidR="0024176C">
        <w:rPr>
          <w:rStyle w:val="PSITheading3Char"/>
        </w:rPr>
        <w:t>I</w:t>
      </w:r>
      <w:r>
        <w:rPr>
          <w:rStyle w:val="PSITheading3Char"/>
        </w:rPr>
        <w:t>ncrease the opportunities for PSIT specific research</w:t>
      </w:r>
      <w:r>
        <w:rPr>
          <w:rStyle w:val="PSITheading3Char"/>
        </w:rPr>
        <w:br/>
      </w:r>
      <w:proofErr w:type="gramStart"/>
      <w:r w:rsidRPr="003E5AEE">
        <w:t>More</w:t>
      </w:r>
      <w:proofErr w:type="gramEnd"/>
      <w:r w:rsidRPr="003E5AEE">
        <w:t xml:space="preserve"> re</w:t>
      </w:r>
      <w:r>
        <w:t xml:space="preserve">search </w:t>
      </w:r>
      <w:r w:rsidR="00AA5900">
        <w:t>is required in</w:t>
      </w:r>
      <w:r>
        <w:t xml:space="preserve"> </w:t>
      </w:r>
      <w:r w:rsidR="00AA5900">
        <w:t>various areas of training provision, assessment and quality of outcomes in PSIT. This could be done at MA or PhD level, but students and academics</w:t>
      </w:r>
      <w:r w:rsidR="0024176C" w:rsidRPr="0024176C">
        <w:t xml:space="preserve"> </w:t>
      </w:r>
      <w:r w:rsidR="0024176C">
        <w:t>should be incentivised</w:t>
      </w:r>
      <w:r w:rsidR="00AA5900">
        <w:t xml:space="preserve"> to explore the topics and themes where the gaps are greatest.</w:t>
      </w:r>
    </w:p>
    <w:p w:rsidR="00AA5900" w:rsidRPr="003E5AEE" w:rsidRDefault="00AA5900" w:rsidP="009A3A3F">
      <w:pPr>
        <w:pStyle w:val="ListParagraph"/>
        <w:numPr>
          <w:ilvl w:val="0"/>
          <w:numId w:val="23"/>
        </w:numPr>
        <w:ind w:left="425" w:hanging="425"/>
        <w:contextualSpacing w:val="0"/>
      </w:pPr>
      <w:r>
        <w:t>Research into a cost benefit analysis of using qualified interpreters in the public sector should also be explored.</w:t>
      </w:r>
    </w:p>
    <w:p w:rsidR="001328BF" w:rsidRPr="009A3A3F" w:rsidRDefault="001328BF" w:rsidP="009A3A3F">
      <w:pPr>
        <w:pStyle w:val="ListParagraph"/>
        <w:numPr>
          <w:ilvl w:val="0"/>
          <w:numId w:val="23"/>
        </w:numPr>
        <w:ind w:left="425" w:hanging="425"/>
        <w:contextualSpacing w:val="0"/>
        <w:rPr>
          <w:rFonts w:ascii="Calibri" w:eastAsia="Times New Roman" w:hAnsi="Calibri" w:cs="Calibri"/>
          <w:color w:val="000000"/>
          <w:lang w:eastAsia="en-GB"/>
        </w:rPr>
      </w:pPr>
      <w:r w:rsidRPr="001328BF">
        <w:rPr>
          <w:rStyle w:val="PSITheading3Char"/>
        </w:rPr>
        <w:t xml:space="preserve">Recommendation </w:t>
      </w:r>
      <w:r w:rsidR="0024176C">
        <w:rPr>
          <w:rStyle w:val="PSITheading3Char"/>
        </w:rPr>
        <w:t>6</w:t>
      </w:r>
      <w:r w:rsidRPr="001328BF">
        <w:rPr>
          <w:rStyle w:val="PSITheading3Char"/>
        </w:rPr>
        <w:t>: Train the Trainers</w:t>
      </w:r>
      <w:r w:rsidRPr="009A3A3F">
        <w:rPr>
          <w:rFonts w:ascii="Calibri" w:eastAsia="Times New Roman" w:hAnsi="Calibri" w:cs="Calibri"/>
          <w:color w:val="000000"/>
          <w:lang w:eastAsia="en-GB"/>
        </w:rPr>
        <w:t xml:space="preserve"> </w:t>
      </w:r>
      <w:r w:rsidRPr="009A3A3F">
        <w:rPr>
          <w:rFonts w:ascii="Calibri" w:eastAsia="Times New Roman" w:hAnsi="Calibri" w:cs="Calibri"/>
          <w:color w:val="000000"/>
          <w:lang w:eastAsia="en-GB"/>
        </w:rPr>
        <w:br/>
        <w:t xml:space="preserve">There is a continued need to provide training for specialist linguists to teach </w:t>
      </w:r>
      <w:r w:rsidR="00C47D03" w:rsidRPr="009A3A3F">
        <w:rPr>
          <w:rFonts w:ascii="Calibri" w:eastAsia="Times New Roman" w:hAnsi="Calibri" w:cs="Calibri"/>
          <w:color w:val="000000"/>
          <w:lang w:eastAsia="en-GB"/>
        </w:rPr>
        <w:t xml:space="preserve">public service </w:t>
      </w:r>
      <w:r w:rsidRPr="009A3A3F">
        <w:rPr>
          <w:rFonts w:ascii="Calibri" w:eastAsia="Times New Roman" w:hAnsi="Calibri" w:cs="Calibri"/>
          <w:color w:val="000000"/>
          <w:lang w:eastAsia="en-GB"/>
        </w:rPr>
        <w:t>translation &amp; interpreting</w:t>
      </w:r>
      <w:r w:rsidR="00E5751D" w:rsidRPr="009A3A3F">
        <w:rPr>
          <w:rFonts w:ascii="Calibri" w:eastAsia="Times New Roman" w:hAnsi="Calibri" w:cs="Calibri"/>
          <w:color w:val="000000"/>
          <w:lang w:eastAsia="en-GB"/>
        </w:rPr>
        <w:t xml:space="preserve"> and, where possible, accredit this training</w:t>
      </w:r>
      <w:r w:rsidRPr="009A3A3F">
        <w:rPr>
          <w:rFonts w:ascii="Calibri" w:eastAsia="Times New Roman" w:hAnsi="Calibri" w:cs="Calibri"/>
          <w:color w:val="000000"/>
          <w:lang w:eastAsia="en-GB"/>
        </w:rPr>
        <w:t xml:space="preserve">. Higher education could </w:t>
      </w:r>
      <w:r w:rsidR="00C47D03" w:rsidRPr="009A3A3F">
        <w:rPr>
          <w:rFonts w:ascii="Calibri" w:eastAsia="Times New Roman" w:hAnsi="Calibri" w:cs="Calibri"/>
          <w:color w:val="000000"/>
          <w:lang w:eastAsia="en-GB"/>
        </w:rPr>
        <w:t xml:space="preserve">provide incentives for staff to attend existing PSIT </w:t>
      </w:r>
      <w:r w:rsidR="00C47D03" w:rsidRPr="009A3A3F">
        <w:rPr>
          <w:rFonts w:ascii="Calibri" w:eastAsia="Times New Roman" w:hAnsi="Calibri" w:cs="Calibri"/>
          <w:i/>
          <w:color w:val="000000"/>
          <w:lang w:eastAsia="en-GB"/>
        </w:rPr>
        <w:t>train the trainer</w:t>
      </w:r>
      <w:r w:rsidR="00C47D03" w:rsidRPr="009A3A3F">
        <w:rPr>
          <w:rFonts w:ascii="Calibri" w:eastAsia="Times New Roman" w:hAnsi="Calibri" w:cs="Calibri"/>
          <w:color w:val="000000"/>
          <w:lang w:eastAsia="en-GB"/>
        </w:rPr>
        <w:t xml:space="preserve"> courses,</w:t>
      </w:r>
      <w:r w:rsidR="00C47D03">
        <w:t xml:space="preserve"> such as those offered collaboratively by a consortium of trainers from London Metropolitan University, UCLAN and University of Leeds, or </w:t>
      </w:r>
      <w:r w:rsidRPr="009A3A3F">
        <w:rPr>
          <w:rFonts w:ascii="Calibri" w:eastAsia="Times New Roman" w:hAnsi="Calibri" w:cs="Calibri"/>
          <w:color w:val="000000"/>
          <w:lang w:eastAsia="en-GB"/>
        </w:rPr>
        <w:t xml:space="preserve">increase the number of courses </w:t>
      </w:r>
      <w:r w:rsidR="00C47D03" w:rsidRPr="009A3A3F">
        <w:rPr>
          <w:rFonts w:ascii="Calibri" w:eastAsia="Times New Roman" w:hAnsi="Calibri" w:cs="Calibri"/>
          <w:color w:val="000000"/>
          <w:lang w:eastAsia="en-GB"/>
        </w:rPr>
        <w:t>on offer to train the trainers</w:t>
      </w:r>
      <w:r>
        <w:t xml:space="preserve">. This would </w:t>
      </w:r>
      <w:r w:rsidR="00C47D03">
        <w:t>extend</w:t>
      </w:r>
      <w:r>
        <w:t xml:space="preserve"> the knowledge and skills of practitioners who have moved into training on a part-time or fractional basis and offer support to those who </w:t>
      </w:r>
      <w:r w:rsidR="003E5AEE">
        <w:t>need to develop</w:t>
      </w:r>
      <w:r>
        <w:t xml:space="preserve"> their own teaching materials.</w:t>
      </w:r>
      <w:r w:rsidRPr="009A3A3F">
        <w:rPr>
          <w:rFonts w:ascii="Calibri" w:eastAsia="Times New Roman" w:hAnsi="Calibri" w:cs="Calibri"/>
          <w:color w:val="000000"/>
          <w:lang w:eastAsia="en-GB"/>
        </w:rPr>
        <w:t xml:space="preserve"> </w:t>
      </w:r>
      <w:r w:rsidR="00C47D03" w:rsidRPr="009A3A3F">
        <w:rPr>
          <w:rFonts w:ascii="Calibri" w:eastAsia="Times New Roman" w:hAnsi="Calibri" w:cs="Calibri"/>
          <w:color w:val="000000"/>
          <w:lang w:eastAsia="en-GB"/>
        </w:rPr>
        <w:t xml:space="preserve"> It would ensure quality in terms of PSIT specific provision</w:t>
      </w:r>
      <w:r w:rsidR="003E5AEE" w:rsidRPr="009A3A3F">
        <w:rPr>
          <w:rFonts w:ascii="Calibri" w:eastAsia="Times New Roman" w:hAnsi="Calibri" w:cs="Calibri"/>
          <w:color w:val="000000"/>
          <w:lang w:eastAsia="en-GB"/>
        </w:rPr>
        <w:t xml:space="preserve"> by accrediting PSIT</w:t>
      </w:r>
      <w:r w:rsidR="00E5751D" w:rsidRPr="009A3A3F">
        <w:rPr>
          <w:rFonts w:ascii="Calibri" w:eastAsia="Times New Roman" w:hAnsi="Calibri" w:cs="Calibri"/>
          <w:color w:val="000000"/>
          <w:lang w:eastAsia="en-GB"/>
        </w:rPr>
        <w:t xml:space="preserve"> trainers</w:t>
      </w:r>
      <w:r w:rsidR="00C47D03" w:rsidRPr="009A3A3F">
        <w:rPr>
          <w:rFonts w:ascii="Calibri" w:eastAsia="Times New Roman" w:hAnsi="Calibri" w:cs="Calibri"/>
          <w:color w:val="000000"/>
          <w:lang w:eastAsia="en-GB"/>
        </w:rPr>
        <w:t>.</w:t>
      </w:r>
      <w:r w:rsidR="003E5AEE" w:rsidRPr="009A3A3F">
        <w:rPr>
          <w:rFonts w:ascii="Calibri" w:eastAsia="Times New Roman" w:hAnsi="Calibri" w:cs="Calibri"/>
          <w:color w:val="000000"/>
          <w:lang w:eastAsia="en-GB"/>
        </w:rPr>
        <w:t xml:space="preserve"> It w</w:t>
      </w:r>
      <w:r w:rsidR="00660F6C" w:rsidRPr="009A3A3F">
        <w:rPr>
          <w:rFonts w:ascii="Calibri" w:eastAsia="Times New Roman" w:hAnsi="Calibri" w:cs="Calibri"/>
          <w:color w:val="000000"/>
          <w:lang w:eastAsia="en-GB"/>
        </w:rPr>
        <w:t xml:space="preserve">ould also provide </w:t>
      </w:r>
      <w:r w:rsidR="00660F6C">
        <w:t>continuing professional development</w:t>
      </w:r>
      <w:r w:rsidR="00660F6C" w:rsidRPr="009A3A3F">
        <w:rPr>
          <w:rFonts w:ascii="Calibri" w:eastAsia="Times New Roman" w:hAnsi="Calibri" w:cs="Calibri"/>
          <w:color w:val="000000"/>
          <w:lang w:eastAsia="en-GB"/>
        </w:rPr>
        <w:t xml:space="preserve"> opportunities for interpreters and translators.</w:t>
      </w:r>
    </w:p>
    <w:p w:rsidR="00E5751D" w:rsidRDefault="00E5751D" w:rsidP="009A3A3F">
      <w:pPr>
        <w:pStyle w:val="ListParagraph"/>
        <w:numPr>
          <w:ilvl w:val="0"/>
          <w:numId w:val="23"/>
        </w:numPr>
        <w:ind w:left="425" w:hanging="425"/>
        <w:contextualSpacing w:val="0"/>
      </w:pPr>
      <w:r w:rsidRPr="00E5751D">
        <w:rPr>
          <w:rStyle w:val="PSITheading3Char"/>
        </w:rPr>
        <w:t xml:space="preserve">Recommendation </w:t>
      </w:r>
      <w:r w:rsidR="0024176C">
        <w:rPr>
          <w:rStyle w:val="PSITheading3Char"/>
        </w:rPr>
        <w:t>7</w:t>
      </w:r>
      <w:r w:rsidRPr="00E5751D">
        <w:rPr>
          <w:rStyle w:val="PSITheading3Char"/>
        </w:rPr>
        <w:t xml:space="preserve">: Diversify the range of training </w:t>
      </w:r>
      <w:r w:rsidR="00660F6C">
        <w:rPr>
          <w:rStyle w:val="PSITheading3Char"/>
        </w:rPr>
        <w:t>offered</w:t>
      </w:r>
      <w:r w:rsidRPr="00E5751D">
        <w:rPr>
          <w:rStyle w:val="PSITheading3Char"/>
        </w:rPr>
        <w:br/>
      </w:r>
      <w:r>
        <w:t xml:space="preserve">Higher education should not just offer training to new or potential interpreters and translators. </w:t>
      </w:r>
      <w:r w:rsidR="009C61AE">
        <w:t>As already mentioned, some institutions are already working together to offer Train the Trainer schemes. HEIs should</w:t>
      </w:r>
      <w:r>
        <w:t xml:space="preserve"> also engage with professional bodies to offer specific continuing </w:t>
      </w:r>
      <w:r>
        <w:lastRenderedPageBreak/>
        <w:t>professional development in specific subject areas or domains, in conjunction with experienced and qualified PSITs.  This would develop the skills of current interpreters who may want to find work in other domains and also contribute to the overall training offer</w:t>
      </w:r>
      <w:r w:rsidR="003E5AEE">
        <w:t xml:space="preserve"> of HEIs</w:t>
      </w:r>
      <w:r>
        <w:t>.</w:t>
      </w:r>
    </w:p>
    <w:p w:rsidR="00E5751D" w:rsidRDefault="00E5751D" w:rsidP="009A3A3F">
      <w:pPr>
        <w:pStyle w:val="ListParagraph"/>
        <w:numPr>
          <w:ilvl w:val="0"/>
          <w:numId w:val="23"/>
        </w:numPr>
        <w:ind w:left="425" w:hanging="425"/>
        <w:contextualSpacing w:val="0"/>
      </w:pPr>
      <w:r>
        <w:t>HEIs should also provide short training courses or workshops for social workers, clinicians, police officers, solicitors, healthcare personnel etc. in how to work with interpreters and use translated materials</w:t>
      </w:r>
      <w:r w:rsidR="00660F6C">
        <w:t xml:space="preserve">. This </w:t>
      </w:r>
      <w:r w:rsidR="0024176C">
        <w:t xml:space="preserve">type of model would </w:t>
      </w:r>
      <w:r w:rsidR="00660F6C">
        <w:t>give HEIs greater access to the labour market and authentic materials.</w:t>
      </w:r>
    </w:p>
    <w:p w:rsidR="00C47D03" w:rsidRDefault="00C47D03" w:rsidP="009A3A3F">
      <w:pPr>
        <w:pStyle w:val="ListParagraph"/>
        <w:numPr>
          <w:ilvl w:val="0"/>
          <w:numId w:val="23"/>
        </w:numPr>
        <w:ind w:left="425" w:hanging="425"/>
        <w:contextualSpacing w:val="0"/>
      </w:pPr>
      <w:r w:rsidRPr="00C47D03">
        <w:rPr>
          <w:rStyle w:val="PSITheading3Char"/>
        </w:rPr>
        <w:t xml:space="preserve">Recommendation </w:t>
      </w:r>
      <w:r w:rsidR="0024176C">
        <w:rPr>
          <w:rStyle w:val="PSITheading3Char"/>
        </w:rPr>
        <w:t>8</w:t>
      </w:r>
      <w:r w:rsidRPr="00C47D03">
        <w:rPr>
          <w:rStyle w:val="PSITheading3Char"/>
        </w:rPr>
        <w:t>: Develop standards for operating new technologies</w:t>
      </w:r>
      <w:r w:rsidR="0050220D">
        <w:rPr>
          <w:rStyle w:val="PSITheading3Char"/>
        </w:rPr>
        <w:t xml:space="preserve"> </w:t>
      </w:r>
      <w:r w:rsidRPr="00C47D03">
        <w:rPr>
          <w:rStyle w:val="PSITheading3Char"/>
        </w:rPr>
        <w:br/>
      </w:r>
      <w:r>
        <w:t xml:space="preserve">Interpreters and service providers must be </w:t>
      </w:r>
      <w:r w:rsidR="003E5AEE">
        <w:t xml:space="preserve">fully </w:t>
      </w:r>
      <w:r>
        <w:t xml:space="preserve">trained in the use of new technologies. Standards </w:t>
      </w:r>
      <w:r w:rsidR="0050220D">
        <w:t>should</w:t>
      </w:r>
      <w:r>
        <w:t xml:space="preserve"> be drawn up on the use of remote interpreting technologies</w:t>
      </w:r>
      <w:r>
        <w:rPr>
          <w:rStyle w:val="FootnoteReference"/>
        </w:rPr>
        <w:footnoteReference w:id="75"/>
      </w:r>
      <w:r w:rsidR="0050220D">
        <w:t xml:space="preserve"> or existing standards, such as the National Occupational Standard</w:t>
      </w:r>
      <w:r w:rsidR="009E71DE">
        <w:t>s</w:t>
      </w:r>
      <w:r w:rsidR="0050220D">
        <w:t xml:space="preserve"> in Interpreting, should be enhanced to include specific performance criteria for interpreters working with remote technologies</w:t>
      </w:r>
      <w:r>
        <w:t>. These standards could in turn be used to benchmark training courses or modules in remote interpreting.</w:t>
      </w:r>
    </w:p>
    <w:p w:rsidR="00636D69" w:rsidRDefault="009C4338" w:rsidP="009A3A3F">
      <w:pPr>
        <w:pStyle w:val="ListParagraph"/>
        <w:numPr>
          <w:ilvl w:val="0"/>
          <w:numId w:val="23"/>
        </w:numPr>
        <w:ind w:left="425" w:hanging="425"/>
        <w:contextualSpacing w:val="0"/>
      </w:pPr>
      <w:r w:rsidRPr="0050220D">
        <w:rPr>
          <w:rStyle w:val="PSITheading3Char"/>
        </w:rPr>
        <w:t xml:space="preserve">Recommendation </w:t>
      </w:r>
      <w:r w:rsidR="00A8724D">
        <w:rPr>
          <w:rStyle w:val="PSITheading3Char"/>
        </w:rPr>
        <w:t>9</w:t>
      </w:r>
      <w:r w:rsidRPr="0050220D">
        <w:rPr>
          <w:rStyle w:val="PSITheading3Char"/>
        </w:rPr>
        <w:t xml:space="preserve">: </w:t>
      </w:r>
      <w:r w:rsidR="00660F6C">
        <w:rPr>
          <w:rStyle w:val="PSITheading3Char"/>
        </w:rPr>
        <w:t>Introduce f</w:t>
      </w:r>
      <w:r w:rsidR="00636D69" w:rsidRPr="00660F6C">
        <w:rPr>
          <w:rStyle w:val="PSITheading3Char"/>
        </w:rPr>
        <w:t>lexible funding models</w:t>
      </w:r>
      <w:r w:rsidR="00660F6C">
        <w:rPr>
          <w:rStyle w:val="PSITheading3Char"/>
        </w:rPr>
        <w:t xml:space="preserve"> for training</w:t>
      </w:r>
      <w:r w:rsidR="00636D69" w:rsidRPr="00660F6C">
        <w:rPr>
          <w:rStyle w:val="PSITheading3Char"/>
        </w:rPr>
        <w:t xml:space="preserve">.  </w:t>
      </w:r>
      <w:r w:rsidR="00660F6C" w:rsidRPr="00660F6C">
        <w:rPr>
          <w:rStyle w:val="PSITheading3Char"/>
        </w:rPr>
        <w:br/>
      </w:r>
      <w:r w:rsidR="00636D69">
        <w:t>Funding models need to be introduced or adapted to allow a wider group to access training in higher education, taking into account the potential for lower pay rates in public service provision</w:t>
      </w:r>
      <w:r w:rsidR="00636D69" w:rsidRPr="009A3A3F">
        <w:rPr>
          <w:i/>
        </w:rPr>
        <w:t xml:space="preserve">. </w:t>
      </w:r>
      <w:r w:rsidR="00636D69">
        <w:t>Government funding</w:t>
      </w:r>
      <w:r w:rsidR="00636D69" w:rsidRPr="00AC7F44">
        <w:t xml:space="preserve"> </w:t>
      </w:r>
      <w:r w:rsidR="00636D69">
        <w:t xml:space="preserve">could be explored for cost efficiency, but institutions could develop their own schemes </w:t>
      </w:r>
      <w:r w:rsidR="003E5AEE">
        <w:t>within</w:t>
      </w:r>
      <w:r w:rsidR="00636D69">
        <w:t xml:space="preserve"> widening access activity.</w:t>
      </w:r>
      <w:r>
        <w:t xml:space="preserve"> For example, they could </w:t>
      </w:r>
      <w:r w:rsidR="003E5AEE">
        <w:t>introduce</w:t>
      </w:r>
      <w:r>
        <w:t xml:space="preserve"> modular enrolment, to allow those </w:t>
      </w:r>
      <w:r w:rsidR="003E5AEE">
        <w:t>on low incomes</w:t>
      </w:r>
      <w:r>
        <w:t xml:space="preserve"> to undertake one or two modules and gain a certificate of accreditation that could count towards future postgraduate programmes</w:t>
      </w:r>
      <w:r w:rsidR="003E5AEE">
        <w:t xml:space="preserve"> or other vocational training</w:t>
      </w:r>
      <w:r>
        <w:t xml:space="preserve">. </w:t>
      </w:r>
    </w:p>
    <w:p w:rsidR="009C61AE" w:rsidRPr="009C61AE" w:rsidRDefault="0050220D" w:rsidP="009C4338">
      <w:pPr>
        <w:pStyle w:val="ListParagraph"/>
        <w:numPr>
          <w:ilvl w:val="0"/>
          <w:numId w:val="23"/>
        </w:numPr>
        <w:spacing w:after="0"/>
        <w:ind w:left="425" w:hanging="425"/>
        <w:contextualSpacing w:val="0"/>
      </w:pPr>
      <w:r w:rsidRPr="009C4338">
        <w:rPr>
          <w:rStyle w:val="PSITheading3Char"/>
        </w:rPr>
        <w:t xml:space="preserve">Recommendation </w:t>
      </w:r>
      <w:r w:rsidR="00A8724D">
        <w:rPr>
          <w:rStyle w:val="PSITheading3Char"/>
        </w:rPr>
        <w:t>10</w:t>
      </w:r>
      <w:r w:rsidRPr="009C4338">
        <w:rPr>
          <w:rStyle w:val="PSITheading3Char"/>
        </w:rPr>
        <w:t xml:space="preserve">: </w:t>
      </w:r>
      <w:r w:rsidR="009C4338" w:rsidRPr="009C4338">
        <w:rPr>
          <w:rStyle w:val="PSITheading3Char"/>
        </w:rPr>
        <w:t xml:space="preserve">Discuss and agree an overview of the training requirements </w:t>
      </w:r>
      <w:r w:rsidR="009C4338">
        <w:rPr>
          <w:rStyle w:val="PSITheading3Char"/>
        </w:rPr>
        <w:t>to</w:t>
      </w:r>
      <w:r w:rsidR="009C4338" w:rsidRPr="009C4338">
        <w:rPr>
          <w:rStyle w:val="PSITheading3Char"/>
        </w:rPr>
        <w:t xml:space="preserve"> be adopted for the profession</w:t>
      </w:r>
      <w:r w:rsidRPr="009C4338">
        <w:rPr>
          <w:rStyle w:val="PSITheading3Char"/>
        </w:rPr>
        <w:br/>
      </w:r>
      <w:proofErr w:type="gramStart"/>
      <w:r w:rsidR="009C61AE" w:rsidRPr="009C61AE">
        <w:rPr>
          <w:rFonts w:ascii="Calibri" w:eastAsia="Times New Roman" w:hAnsi="Calibri" w:cs="Calibri"/>
          <w:color w:val="000000"/>
          <w:lang w:eastAsia="en-GB"/>
        </w:rPr>
        <w:t>Many</w:t>
      </w:r>
      <w:proofErr w:type="gramEnd"/>
      <w:r w:rsidR="009C61AE" w:rsidRPr="009C61AE">
        <w:rPr>
          <w:rFonts w:ascii="Calibri" w:eastAsia="Times New Roman" w:hAnsi="Calibri" w:cs="Calibri"/>
          <w:color w:val="000000"/>
          <w:lang w:eastAsia="en-GB"/>
        </w:rPr>
        <w:t xml:space="preserve"> believe that t</w:t>
      </w:r>
      <w:r w:rsidR="009C4338" w:rsidRPr="009C61AE">
        <w:rPr>
          <w:rFonts w:ascii="Calibri" w:eastAsia="Times New Roman" w:hAnsi="Calibri" w:cs="Calibri"/>
          <w:color w:val="000000"/>
          <w:lang w:eastAsia="en-GB"/>
        </w:rPr>
        <w:t>he lack of a national minimum standard for interpreter and translator training hampers both the image and the status of the professions.</w:t>
      </w:r>
      <w:r>
        <w:t xml:space="preserve">  </w:t>
      </w:r>
      <w:r w:rsidR="009C4338" w:rsidRPr="009C61AE">
        <w:rPr>
          <w:rFonts w:ascii="Calibri" w:eastAsia="Times New Roman" w:hAnsi="Calibri" w:cs="Calibri"/>
          <w:color w:val="000000"/>
          <w:lang w:eastAsia="en-GB"/>
        </w:rPr>
        <w:t>While there are independently produced, government-funded, National Occupational Standards, used by the National Registers as a benchmark for entry requirement and professional performance, the</w:t>
      </w:r>
      <w:r w:rsidR="009C61AE" w:rsidRPr="009C61AE">
        <w:rPr>
          <w:rFonts w:ascii="Calibri" w:eastAsia="Times New Roman" w:hAnsi="Calibri" w:cs="Calibri"/>
          <w:color w:val="000000"/>
          <w:lang w:eastAsia="en-GB"/>
        </w:rPr>
        <w:t xml:space="preserve"> research shows that the</w:t>
      </w:r>
      <w:r w:rsidR="009C4338" w:rsidRPr="009C61AE">
        <w:rPr>
          <w:rFonts w:ascii="Calibri" w:eastAsia="Times New Roman" w:hAnsi="Calibri" w:cs="Calibri"/>
          <w:color w:val="000000"/>
          <w:lang w:eastAsia="en-GB"/>
        </w:rPr>
        <w:t>se are not adopted across the board as a minimum standard for interpreting or translation. The higher education community should explore ways to use the National Occupational Standards as a benchmark for vocational training programmes and feed into future reviews of the National Occupational Standards.</w:t>
      </w:r>
    </w:p>
    <w:p w:rsidR="00574DD1" w:rsidRDefault="00574DD1" w:rsidP="00E4525E">
      <w:pPr>
        <w:spacing w:after="0"/>
      </w:pPr>
    </w:p>
    <w:p w:rsidR="00E4525E" w:rsidRDefault="00E4525E">
      <w:pPr>
        <w:rPr>
          <w:b/>
        </w:rPr>
      </w:pPr>
      <w:r>
        <w:rPr>
          <w:b/>
        </w:rPr>
        <w:br w:type="page"/>
      </w:r>
    </w:p>
    <w:p w:rsidR="000E74D6" w:rsidRPr="001F4AF8" w:rsidRDefault="00574DD1" w:rsidP="007C04AD">
      <w:pPr>
        <w:pStyle w:val="PSITheading1"/>
      </w:pPr>
      <w:bookmarkStart w:id="10" w:name="_Toc334091010"/>
      <w:r w:rsidRPr="001F4AF8">
        <w:lastRenderedPageBreak/>
        <w:t>Bibliography</w:t>
      </w:r>
      <w:bookmarkEnd w:id="10"/>
    </w:p>
    <w:p w:rsidR="005B409B" w:rsidRPr="009F155A" w:rsidRDefault="005B409B">
      <w:pPr>
        <w:rPr>
          <w:u w:val="single"/>
        </w:rPr>
      </w:pPr>
      <w:r w:rsidRPr="009F155A">
        <w:rPr>
          <w:u w:val="single"/>
        </w:rPr>
        <w:t>Labour market research</w:t>
      </w:r>
    </w:p>
    <w:p w:rsidR="00A44662" w:rsidRPr="00B455F8" w:rsidRDefault="00A44662" w:rsidP="00A44662">
      <w:pPr>
        <w:rPr>
          <w:i/>
        </w:rPr>
      </w:pPr>
      <w:r>
        <w:t>CILT</w:t>
      </w:r>
      <w:r w:rsidR="00D92891">
        <w:t xml:space="preserve">, </w:t>
      </w:r>
      <w:r>
        <w:t>F</w:t>
      </w:r>
      <w:r w:rsidR="00D92891">
        <w:t xml:space="preserve">oreign &amp; </w:t>
      </w:r>
      <w:r>
        <w:t>C</w:t>
      </w:r>
      <w:r w:rsidR="00D92891">
        <w:t xml:space="preserve">ommonwealth </w:t>
      </w:r>
      <w:r>
        <w:t>O</w:t>
      </w:r>
      <w:r w:rsidR="00D92891">
        <w:t xml:space="preserve">ffice, </w:t>
      </w:r>
      <w:proofErr w:type="spellStart"/>
      <w:r>
        <w:t>Schellekens</w:t>
      </w:r>
      <w:proofErr w:type="spellEnd"/>
      <w:r w:rsidR="00D92891">
        <w:t>, P</w:t>
      </w:r>
      <w:r>
        <w:t xml:space="preserve">, (2004) </w:t>
      </w:r>
      <w:r w:rsidRPr="00B455F8">
        <w:rPr>
          <w:i/>
        </w:rPr>
        <w:t xml:space="preserve">Workforce research: Interpreting and Translation. </w:t>
      </w:r>
      <w:proofErr w:type="gramStart"/>
      <w:r w:rsidRPr="00B455F8">
        <w:rPr>
          <w:i/>
        </w:rPr>
        <w:t>K</w:t>
      </w:r>
      <w:r w:rsidR="00D92891">
        <w:rPr>
          <w:i/>
        </w:rPr>
        <w:t>ey findings and recommendations</w:t>
      </w:r>
      <w:r w:rsidR="00540B3A">
        <w:rPr>
          <w:i/>
        </w:rPr>
        <w:t>.</w:t>
      </w:r>
      <w:proofErr w:type="gramEnd"/>
      <w:r w:rsidRPr="00B455F8">
        <w:rPr>
          <w:i/>
        </w:rPr>
        <w:t xml:space="preserve"> </w:t>
      </w:r>
    </w:p>
    <w:p w:rsidR="00FE0324" w:rsidRDefault="00B455F8">
      <w:r>
        <w:t>CILT</w:t>
      </w:r>
      <w:r w:rsidR="00D92891">
        <w:t>,</w:t>
      </w:r>
      <w:r>
        <w:t xml:space="preserve"> (</w:t>
      </w:r>
      <w:r w:rsidR="00FE0324">
        <w:t>2008</w:t>
      </w:r>
      <w:r>
        <w:t>)</w:t>
      </w:r>
      <w:r w:rsidR="00FE0324">
        <w:t xml:space="preserve"> </w:t>
      </w:r>
      <w:r w:rsidR="00FE0324" w:rsidRPr="00B455F8">
        <w:rPr>
          <w:i/>
        </w:rPr>
        <w:t>Labour Market Intelligence for the Qualifications Strategy in Translation and Interpreting</w:t>
      </w:r>
      <w:r w:rsidR="00540B3A">
        <w:t>.</w:t>
      </w:r>
    </w:p>
    <w:p w:rsidR="00FE0324" w:rsidRDefault="00B455F8">
      <w:r>
        <w:t>CfA</w:t>
      </w:r>
      <w:r w:rsidR="00D92891">
        <w:t>,</w:t>
      </w:r>
      <w:r w:rsidR="00FE0324">
        <w:t xml:space="preserve"> </w:t>
      </w:r>
      <w:r>
        <w:t>(</w:t>
      </w:r>
      <w:r w:rsidR="00FE0324">
        <w:t>2012</w:t>
      </w:r>
      <w:r>
        <w:t>)</w:t>
      </w:r>
      <w:r w:rsidR="00FE0324">
        <w:t xml:space="preserve"> </w:t>
      </w:r>
      <w:r w:rsidR="00FE0324" w:rsidRPr="00B455F8">
        <w:rPr>
          <w:i/>
        </w:rPr>
        <w:t>Labour Market Intelligence: Languages and Intercultural Skills 2011/12</w:t>
      </w:r>
      <w:r w:rsidR="00540B3A">
        <w:rPr>
          <w:i/>
        </w:rPr>
        <w:t>.</w:t>
      </w:r>
    </w:p>
    <w:p w:rsidR="00A44662" w:rsidRPr="00B455F8" w:rsidRDefault="00A44662" w:rsidP="00A44662">
      <w:pPr>
        <w:rPr>
          <w:i/>
        </w:rPr>
      </w:pPr>
      <w:r>
        <w:t>ITI</w:t>
      </w:r>
      <w:r w:rsidR="00D92891">
        <w:t xml:space="preserve">, </w:t>
      </w:r>
      <w:r>
        <w:t xml:space="preserve">CIOL (2012) </w:t>
      </w:r>
      <w:r w:rsidRPr="00B455F8">
        <w:rPr>
          <w:i/>
        </w:rPr>
        <w:t>Rates and salaries survey 2011</w:t>
      </w:r>
      <w:r w:rsidR="00540B3A">
        <w:rPr>
          <w:i/>
        </w:rPr>
        <w:t>.</w:t>
      </w:r>
    </w:p>
    <w:p w:rsidR="005B409B" w:rsidRPr="009F155A" w:rsidRDefault="005B409B">
      <w:pPr>
        <w:rPr>
          <w:u w:val="single"/>
        </w:rPr>
      </w:pPr>
      <w:r w:rsidRPr="009F155A">
        <w:rPr>
          <w:u w:val="single"/>
        </w:rPr>
        <w:t>Training and provision</w:t>
      </w:r>
    </w:p>
    <w:p w:rsidR="0047773E" w:rsidRPr="00690F5F" w:rsidRDefault="0047773E" w:rsidP="0047773E">
      <w:proofErr w:type="spellStart"/>
      <w:r>
        <w:t>Braun</w:t>
      </w:r>
      <w:proofErr w:type="gramStart"/>
      <w:r>
        <w:t>,S</w:t>
      </w:r>
      <w:proofErr w:type="spellEnd"/>
      <w:proofErr w:type="gramEnd"/>
      <w:r>
        <w:t>, Taylor, JL</w:t>
      </w:r>
      <w:r w:rsidR="00D92891">
        <w:t>,</w:t>
      </w:r>
      <w:r>
        <w:t xml:space="preserve"> (2011) </w:t>
      </w:r>
      <w:r>
        <w:rPr>
          <w:i/>
        </w:rPr>
        <w:t>Video-mediated interpreting: an overview o</w:t>
      </w:r>
      <w:r w:rsidR="00D92891">
        <w:rPr>
          <w:i/>
        </w:rPr>
        <w:t>f current practice and research</w:t>
      </w:r>
      <w:r>
        <w:rPr>
          <w:i/>
        </w:rPr>
        <w:t xml:space="preserve"> </w:t>
      </w:r>
      <w:r w:rsidR="00D92891" w:rsidRPr="00D92891">
        <w:t>(</w:t>
      </w:r>
      <w:r>
        <w:t>University of Surrey</w:t>
      </w:r>
      <w:r w:rsidR="00D92891">
        <w:t>)</w:t>
      </w:r>
      <w:r w:rsidR="00C050B3">
        <w:t>.</w:t>
      </w:r>
    </w:p>
    <w:p w:rsidR="00CE5772" w:rsidRDefault="00CE5772" w:rsidP="00CE5772">
      <w:proofErr w:type="gramStart"/>
      <w:r>
        <w:t xml:space="preserve">Brunette L, </w:t>
      </w:r>
      <w:proofErr w:type="spellStart"/>
      <w:r>
        <w:t>Bastin</w:t>
      </w:r>
      <w:proofErr w:type="spellEnd"/>
      <w:r>
        <w:t xml:space="preserve">, GL, </w:t>
      </w:r>
      <w:proofErr w:type="spellStart"/>
      <w:r>
        <w:t>Hemlin</w:t>
      </w:r>
      <w:proofErr w:type="spellEnd"/>
      <w:r>
        <w:t>, I and Clarke, H</w:t>
      </w:r>
      <w:r w:rsidR="00D92891">
        <w:t>,</w:t>
      </w:r>
      <w:r>
        <w:t xml:space="preserve"> (2003) </w:t>
      </w:r>
      <w:r w:rsidRPr="0047773E">
        <w:rPr>
          <w:rFonts w:cstheme="minorHAnsi"/>
          <w:i/>
        </w:rPr>
        <w:t>The Critical Link 3.</w:t>
      </w:r>
      <w:proofErr w:type="gramEnd"/>
      <w:r w:rsidRPr="0047773E">
        <w:rPr>
          <w:rFonts w:cstheme="minorHAnsi"/>
          <w:i/>
        </w:rPr>
        <w:t xml:space="preserve"> </w:t>
      </w:r>
      <w:proofErr w:type="gramStart"/>
      <w:r w:rsidRPr="0047773E">
        <w:rPr>
          <w:rFonts w:cstheme="minorHAnsi"/>
          <w:i/>
        </w:rPr>
        <w:t xml:space="preserve">Interpreters in the </w:t>
      </w:r>
      <w:proofErr w:type="spellStart"/>
      <w:r w:rsidRPr="0047773E">
        <w:rPr>
          <w:rFonts w:cstheme="minorHAnsi"/>
          <w:i/>
        </w:rPr>
        <w:t>Community.Selected</w:t>
      </w:r>
      <w:proofErr w:type="spellEnd"/>
      <w:r w:rsidRPr="0047773E">
        <w:rPr>
          <w:rFonts w:cstheme="minorHAnsi"/>
          <w:i/>
        </w:rPr>
        <w:t xml:space="preserve"> papers from the Third International Conference on Interpreting in Legal, Health and Social Service Settings, Montréal, Quebec, Canada 22–26 May 2001</w:t>
      </w:r>
      <w:r>
        <w:rPr>
          <w:rFonts w:cstheme="minorHAnsi"/>
          <w:i/>
        </w:rPr>
        <w:t>.</w:t>
      </w:r>
      <w:proofErr w:type="gramEnd"/>
      <w:r>
        <w:rPr>
          <w:rFonts w:cstheme="minorHAnsi"/>
          <w:i/>
        </w:rPr>
        <w:t xml:space="preserve">  </w:t>
      </w:r>
      <w:r w:rsidR="00D92891" w:rsidRPr="00D92891">
        <w:rPr>
          <w:rFonts w:cstheme="minorHAnsi"/>
        </w:rPr>
        <w:t>(</w:t>
      </w:r>
      <w:r w:rsidRPr="00D92891">
        <w:t>John</w:t>
      </w:r>
      <w:r>
        <w:t xml:space="preserve"> </w:t>
      </w:r>
      <w:proofErr w:type="spellStart"/>
      <w:r>
        <w:t>Benjamins</w:t>
      </w:r>
      <w:proofErr w:type="spellEnd"/>
      <w:r>
        <w:t xml:space="preserve"> Publishing Company</w:t>
      </w:r>
      <w:r w:rsidR="00D92891">
        <w:t>)</w:t>
      </w:r>
      <w:r w:rsidR="00C050B3">
        <w:t>.</w:t>
      </w:r>
    </w:p>
    <w:p w:rsidR="0047773E" w:rsidRDefault="0047773E" w:rsidP="0047773E">
      <w:proofErr w:type="gramStart"/>
      <w:r>
        <w:t>Colin, J</w:t>
      </w:r>
      <w:r w:rsidR="00D92891">
        <w:t>.</w:t>
      </w:r>
      <w:r>
        <w:t>, Morris, R</w:t>
      </w:r>
      <w:r w:rsidR="00D92891">
        <w:t>.,</w:t>
      </w:r>
      <w:r>
        <w:t xml:space="preserve"> (1996) </w:t>
      </w:r>
      <w:r w:rsidRPr="00690F5F">
        <w:rPr>
          <w:i/>
        </w:rPr>
        <w:t>Interpreters and the Legal Process</w:t>
      </w:r>
      <w:r>
        <w:t xml:space="preserve"> </w:t>
      </w:r>
      <w:r w:rsidR="00D92891">
        <w:t>(</w:t>
      </w:r>
      <w:r>
        <w:t>Waterside Press</w:t>
      </w:r>
      <w:r w:rsidR="00D92891">
        <w:t>).</w:t>
      </w:r>
      <w:proofErr w:type="gramEnd"/>
    </w:p>
    <w:p w:rsidR="00574DD1" w:rsidRDefault="00D92891">
      <w:proofErr w:type="spellStart"/>
      <w:r>
        <w:t>Corsellis</w:t>
      </w:r>
      <w:proofErr w:type="spellEnd"/>
      <w:r>
        <w:t xml:space="preserve">, A., </w:t>
      </w:r>
      <w:proofErr w:type="gramStart"/>
      <w:r>
        <w:t>(</w:t>
      </w:r>
      <w:proofErr w:type="gramEnd"/>
      <w:r>
        <w:t>2008)</w:t>
      </w:r>
      <w:r w:rsidR="00690F5F">
        <w:t xml:space="preserve"> </w:t>
      </w:r>
      <w:r w:rsidR="00574DD1" w:rsidRPr="00690F5F">
        <w:rPr>
          <w:i/>
        </w:rPr>
        <w:t>Public Service Interpreting: the first steps</w:t>
      </w:r>
      <w:r w:rsidR="00574DD1">
        <w:t xml:space="preserve"> </w:t>
      </w:r>
      <w:r>
        <w:t>(</w:t>
      </w:r>
      <w:r w:rsidR="00574DD1">
        <w:t>Palgrave Macmillan</w:t>
      </w:r>
      <w:r>
        <w:t>).</w:t>
      </w:r>
    </w:p>
    <w:p w:rsidR="0047773E" w:rsidRDefault="0047773E" w:rsidP="0047773E">
      <w:r>
        <w:t xml:space="preserve">De Pedro </w:t>
      </w:r>
      <w:proofErr w:type="spellStart"/>
      <w:r>
        <w:t>Ricoy</w:t>
      </w:r>
      <w:proofErr w:type="spellEnd"/>
      <w:r w:rsidR="00D92891">
        <w:t>, R</w:t>
      </w:r>
      <w:r>
        <w:t>.</w:t>
      </w:r>
      <w:r w:rsidR="00D92891">
        <w:t>,</w:t>
      </w:r>
      <w:r>
        <w:t xml:space="preserve"> </w:t>
      </w:r>
      <w:r w:rsidR="00D92891">
        <w:t>‘</w:t>
      </w:r>
      <w:r w:rsidRPr="00D92891">
        <w:t>Training public service interpreters in the UK: A fine balancing act</w:t>
      </w:r>
      <w:r w:rsidR="00D92891">
        <w:t>’,</w:t>
      </w:r>
      <w:r>
        <w:t xml:space="preserve"> </w:t>
      </w:r>
      <w:r w:rsidRPr="00C050B3">
        <w:rPr>
          <w:i/>
        </w:rPr>
        <w:t xml:space="preserve">Journal of Specialised Translation </w:t>
      </w:r>
      <w:r>
        <w:t xml:space="preserve">14 </w:t>
      </w:r>
      <w:r w:rsidR="00D92891">
        <w:t>(St Jerome,</w:t>
      </w:r>
      <w:r>
        <w:t xml:space="preserve"> 2010</w:t>
      </w:r>
      <w:r w:rsidR="00D92891">
        <w:t>).</w:t>
      </w:r>
    </w:p>
    <w:p w:rsidR="00C80ACA" w:rsidRDefault="00B455F8">
      <w:proofErr w:type="gramStart"/>
      <w:r>
        <w:t xml:space="preserve">De Pedro </w:t>
      </w:r>
      <w:proofErr w:type="spellStart"/>
      <w:r>
        <w:t>Ricoy</w:t>
      </w:r>
      <w:proofErr w:type="spellEnd"/>
      <w:r w:rsidR="00C050B3">
        <w:t>, R.</w:t>
      </w:r>
      <w:r>
        <w:t>, Wilson</w:t>
      </w:r>
      <w:r w:rsidR="00C050B3">
        <w:t>, C.W.</w:t>
      </w:r>
      <w:r>
        <w:t>, Perez</w:t>
      </w:r>
      <w:r w:rsidR="00C050B3">
        <w:t>, I.,</w:t>
      </w:r>
      <w:r>
        <w:t xml:space="preserve"> </w:t>
      </w:r>
      <w:r w:rsidR="00C050B3">
        <w:t xml:space="preserve">(ed.) </w:t>
      </w:r>
      <w:r>
        <w:t xml:space="preserve">(2009) </w:t>
      </w:r>
      <w:r w:rsidR="00C80ACA" w:rsidRPr="00B455F8">
        <w:rPr>
          <w:i/>
        </w:rPr>
        <w:t>Interpreting and Translation in Public Service Settings</w:t>
      </w:r>
      <w:r w:rsidR="00C050B3">
        <w:rPr>
          <w:i/>
        </w:rPr>
        <w:t xml:space="preserve"> </w:t>
      </w:r>
      <w:r w:rsidR="00C050B3">
        <w:t>(St Jerome)</w:t>
      </w:r>
      <w:r w:rsidR="00C80ACA">
        <w:t>.</w:t>
      </w:r>
      <w:proofErr w:type="gramEnd"/>
      <w:r w:rsidR="00C80ACA">
        <w:t xml:space="preserve"> </w:t>
      </w:r>
    </w:p>
    <w:p w:rsidR="00E4525E" w:rsidRDefault="00E4525E" w:rsidP="00CE5772">
      <w:proofErr w:type="spellStart"/>
      <w:r>
        <w:t>D’Hayer</w:t>
      </w:r>
      <w:proofErr w:type="spellEnd"/>
      <w:r>
        <w:t>, D., (2011) ‘Public Service Interpreting and Translation: moving towards a (virtual) community of practice’, CIUTI Forum, Beijing</w:t>
      </w:r>
      <w:r w:rsidR="009E71DE">
        <w:t>.</w:t>
      </w:r>
      <w:r>
        <w:t xml:space="preserve"> </w:t>
      </w:r>
    </w:p>
    <w:p w:rsidR="00CE5772" w:rsidRDefault="0047773E" w:rsidP="00CE5772">
      <w:proofErr w:type="spellStart"/>
      <w:proofErr w:type="gramStart"/>
      <w:r>
        <w:t>Dollerup</w:t>
      </w:r>
      <w:proofErr w:type="spellEnd"/>
      <w:r>
        <w:t xml:space="preserve">, </w:t>
      </w:r>
      <w:r w:rsidR="00C050B3">
        <w:t xml:space="preserve">C., </w:t>
      </w:r>
      <w:proofErr w:type="spellStart"/>
      <w:r>
        <w:t>Loddegaard</w:t>
      </w:r>
      <w:proofErr w:type="spellEnd"/>
      <w:r>
        <w:t xml:space="preserve">, </w:t>
      </w:r>
      <w:r w:rsidR="00C050B3">
        <w:t>A., (1992)</w:t>
      </w:r>
      <w:r>
        <w:t xml:space="preserve"> </w:t>
      </w:r>
      <w:r>
        <w:rPr>
          <w:i/>
        </w:rPr>
        <w:t>Teaching Translation and Interpreting.</w:t>
      </w:r>
      <w:proofErr w:type="gramEnd"/>
      <w:r>
        <w:rPr>
          <w:i/>
        </w:rPr>
        <w:t xml:space="preserve"> </w:t>
      </w:r>
      <w:proofErr w:type="gramStart"/>
      <w:r>
        <w:rPr>
          <w:i/>
        </w:rPr>
        <w:t>Training, Talent and Experience.</w:t>
      </w:r>
      <w:proofErr w:type="gramEnd"/>
      <w:r>
        <w:rPr>
          <w:i/>
        </w:rPr>
        <w:t xml:space="preserve"> </w:t>
      </w:r>
      <w:proofErr w:type="gramStart"/>
      <w:r>
        <w:rPr>
          <w:i/>
        </w:rPr>
        <w:t>Papers from the First Language International Conf</w:t>
      </w:r>
      <w:r w:rsidR="00C050B3">
        <w:rPr>
          <w:i/>
        </w:rPr>
        <w:t>erence, Elsinore, Denmark, 1991</w:t>
      </w:r>
      <w:r>
        <w:rPr>
          <w:i/>
        </w:rPr>
        <w:t xml:space="preserve"> </w:t>
      </w:r>
      <w:r w:rsidR="00C050B3">
        <w:rPr>
          <w:i/>
        </w:rPr>
        <w:t>(</w:t>
      </w:r>
      <w:r>
        <w:t xml:space="preserve">John </w:t>
      </w:r>
      <w:proofErr w:type="spellStart"/>
      <w:r>
        <w:t>Benjamins</w:t>
      </w:r>
      <w:proofErr w:type="spellEnd"/>
      <w:r>
        <w:t xml:space="preserve"> Publishing Company</w:t>
      </w:r>
      <w:r w:rsidR="00C050B3">
        <w:t>).</w:t>
      </w:r>
      <w:proofErr w:type="gramEnd"/>
    </w:p>
    <w:p w:rsidR="00A44662" w:rsidRDefault="00A44662" w:rsidP="00A44662">
      <w:r>
        <w:t>Emerson Crooker, C</w:t>
      </w:r>
      <w:r w:rsidR="00C050B3">
        <w:t>.,</w:t>
      </w:r>
      <w:r>
        <w:t xml:space="preserve"> (1996) </w:t>
      </w:r>
      <w:proofErr w:type="gramStart"/>
      <w:r w:rsidRPr="00690F5F">
        <w:rPr>
          <w:i/>
        </w:rPr>
        <w:t>The</w:t>
      </w:r>
      <w:proofErr w:type="gramEnd"/>
      <w:r w:rsidRPr="00690F5F">
        <w:rPr>
          <w:i/>
        </w:rPr>
        <w:t xml:space="preserve"> Art of Legal Interpretation. </w:t>
      </w:r>
      <w:proofErr w:type="gramStart"/>
      <w:r w:rsidRPr="00690F5F">
        <w:rPr>
          <w:i/>
        </w:rPr>
        <w:t>A guide for Court Interpreters</w:t>
      </w:r>
      <w:r>
        <w:t xml:space="preserve"> </w:t>
      </w:r>
      <w:r w:rsidR="00C050B3">
        <w:t>(</w:t>
      </w:r>
      <w:r>
        <w:t>Portland State University, USA</w:t>
      </w:r>
      <w:r w:rsidR="00C050B3">
        <w:t>).</w:t>
      </w:r>
      <w:proofErr w:type="gramEnd"/>
    </w:p>
    <w:p w:rsidR="00AF7B9A" w:rsidRDefault="00AF7B9A" w:rsidP="00AF7B9A">
      <w:proofErr w:type="gramStart"/>
      <w:r>
        <w:t>Gentile</w:t>
      </w:r>
      <w:r w:rsidR="00C050B3">
        <w:t>,</w:t>
      </w:r>
      <w:r>
        <w:t xml:space="preserve"> A</w:t>
      </w:r>
      <w:r w:rsidR="00C050B3">
        <w:t>.</w:t>
      </w:r>
      <w:r>
        <w:t xml:space="preserve">, </w:t>
      </w:r>
      <w:proofErr w:type="spellStart"/>
      <w:r>
        <w:t>Ozolins</w:t>
      </w:r>
      <w:proofErr w:type="spellEnd"/>
      <w:r w:rsidR="00C050B3">
        <w:t>,</w:t>
      </w:r>
      <w:r>
        <w:t xml:space="preserve"> U</w:t>
      </w:r>
      <w:r w:rsidR="00C050B3">
        <w:t>.</w:t>
      </w:r>
      <w:r>
        <w:t xml:space="preserve"> and </w:t>
      </w:r>
      <w:proofErr w:type="spellStart"/>
      <w:r>
        <w:t>Vasilakakos</w:t>
      </w:r>
      <w:proofErr w:type="spellEnd"/>
      <w:r w:rsidR="00C050B3">
        <w:t>,</w:t>
      </w:r>
      <w:r>
        <w:t xml:space="preserve"> M</w:t>
      </w:r>
      <w:r w:rsidR="00C050B3">
        <w:t>.</w:t>
      </w:r>
      <w:r w:rsidR="00540B3A">
        <w:t>,</w:t>
      </w:r>
      <w:r>
        <w:t xml:space="preserve"> (1996) </w:t>
      </w:r>
      <w:r w:rsidRPr="00F35421">
        <w:rPr>
          <w:i/>
        </w:rPr>
        <w:t>Liaison Interpreting.</w:t>
      </w:r>
      <w:proofErr w:type="gramEnd"/>
      <w:r w:rsidRPr="00F35421">
        <w:rPr>
          <w:i/>
        </w:rPr>
        <w:t xml:space="preserve"> </w:t>
      </w:r>
      <w:proofErr w:type="gramStart"/>
      <w:r w:rsidRPr="00F35421">
        <w:rPr>
          <w:i/>
        </w:rPr>
        <w:t>A Handbook</w:t>
      </w:r>
      <w:r>
        <w:t xml:space="preserve"> </w:t>
      </w:r>
      <w:r w:rsidR="00C050B3">
        <w:t>(</w:t>
      </w:r>
      <w:r>
        <w:t>Melbourne University Press</w:t>
      </w:r>
      <w:r w:rsidR="00C050B3">
        <w:t>).</w:t>
      </w:r>
      <w:proofErr w:type="gramEnd"/>
      <w:r>
        <w:t xml:space="preserve"> </w:t>
      </w:r>
    </w:p>
    <w:p w:rsidR="00FC7BBD" w:rsidRDefault="005E160F" w:rsidP="00FC7BBD">
      <w:proofErr w:type="spellStart"/>
      <w:r>
        <w:t>Gile</w:t>
      </w:r>
      <w:proofErr w:type="spellEnd"/>
      <w:r>
        <w:t>, D</w:t>
      </w:r>
      <w:r w:rsidR="00C050B3">
        <w:t>.,</w:t>
      </w:r>
      <w:r>
        <w:t xml:space="preserve"> (ed.) (2001) </w:t>
      </w:r>
      <w:r w:rsidR="00FC7BBD" w:rsidRPr="005E160F">
        <w:rPr>
          <w:i/>
        </w:rPr>
        <w:t>Getting Started in Interpreting Research</w:t>
      </w:r>
      <w:r w:rsidR="00C050B3">
        <w:t xml:space="preserve"> (</w:t>
      </w:r>
      <w:r w:rsidR="00FC7BBD">
        <w:t xml:space="preserve">John </w:t>
      </w:r>
      <w:proofErr w:type="spellStart"/>
      <w:r w:rsidR="00FC7BBD">
        <w:t>Benjamins</w:t>
      </w:r>
      <w:proofErr w:type="spellEnd"/>
      <w:r w:rsidR="00FC7BBD">
        <w:t xml:space="preserve"> Publishing Co</w:t>
      </w:r>
      <w:r w:rsidR="00C050B3">
        <w:t>mpany).</w:t>
      </w:r>
    </w:p>
    <w:p w:rsidR="00FC7BBD" w:rsidRDefault="00C050B3" w:rsidP="00FC7BBD">
      <w:proofErr w:type="spellStart"/>
      <w:r>
        <w:t>Gile</w:t>
      </w:r>
      <w:proofErr w:type="spellEnd"/>
      <w:r>
        <w:t>, D., (1995)</w:t>
      </w:r>
      <w:r w:rsidR="005E160F">
        <w:t xml:space="preserve"> </w:t>
      </w:r>
      <w:r w:rsidR="00FC7BBD" w:rsidRPr="005E160F">
        <w:rPr>
          <w:i/>
        </w:rPr>
        <w:t>Basic Concepts and Models for Interpreter and T</w:t>
      </w:r>
      <w:r w:rsidR="005E160F" w:rsidRPr="005E160F">
        <w:rPr>
          <w:i/>
        </w:rPr>
        <w:t>ranslator Training</w:t>
      </w:r>
      <w:r w:rsidR="005E160F">
        <w:t xml:space="preserve"> </w:t>
      </w:r>
      <w:r>
        <w:t xml:space="preserve">(John </w:t>
      </w:r>
      <w:proofErr w:type="spellStart"/>
      <w:r>
        <w:t>Benjamins</w:t>
      </w:r>
      <w:proofErr w:type="spellEnd"/>
      <w:r>
        <w:t xml:space="preserve"> Publishing Company).</w:t>
      </w:r>
    </w:p>
    <w:p w:rsidR="00AF7B9A" w:rsidRDefault="00AF7B9A" w:rsidP="00AF7B9A">
      <w:proofErr w:type="gramStart"/>
      <w:r>
        <w:lastRenderedPageBreak/>
        <w:t>Gillies A</w:t>
      </w:r>
      <w:r w:rsidR="00C050B3">
        <w:t>.,</w:t>
      </w:r>
      <w:r>
        <w:t xml:space="preserve"> (2005) </w:t>
      </w:r>
      <w:r w:rsidRPr="00F35421">
        <w:rPr>
          <w:i/>
        </w:rPr>
        <w:t>Note-taking for consecutive interpreting – a short course</w:t>
      </w:r>
      <w:r w:rsidR="00C050B3">
        <w:rPr>
          <w:i/>
        </w:rPr>
        <w:t xml:space="preserve"> </w:t>
      </w:r>
      <w:r w:rsidR="00C050B3">
        <w:t>(St Jerome).</w:t>
      </w:r>
      <w:proofErr w:type="gramEnd"/>
    </w:p>
    <w:p w:rsidR="00AF7B9A" w:rsidRDefault="00AF7B9A" w:rsidP="00AF7B9A">
      <w:r>
        <w:t>Hale, S</w:t>
      </w:r>
      <w:r w:rsidR="00C050B3">
        <w:t>.</w:t>
      </w:r>
      <w:r>
        <w:t xml:space="preserve"> B</w:t>
      </w:r>
      <w:r w:rsidR="00C050B3">
        <w:t>., (2007)</w:t>
      </w:r>
      <w:r>
        <w:t xml:space="preserve"> </w:t>
      </w:r>
      <w:r w:rsidR="00C050B3">
        <w:rPr>
          <w:i/>
        </w:rPr>
        <w:t>Community Interpreting</w:t>
      </w:r>
      <w:r w:rsidR="00C050B3">
        <w:t xml:space="preserve"> (</w:t>
      </w:r>
      <w:r>
        <w:t>Palgrave Macmillan</w:t>
      </w:r>
      <w:r w:rsidR="00C050B3">
        <w:t>).</w:t>
      </w:r>
    </w:p>
    <w:p w:rsidR="00AF7B9A" w:rsidRDefault="00AF7B9A" w:rsidP="00AF7B9A">
      <w:proofErr w:type="spellStart"/>
      <w:r>
        <w:t>Hatim</w:t>
      </w:r>
      <w:proofErr w:type="spellEnd"/>
      <w:r>
        <w:t>, B</w:t>
      </w:r>
      <w:r w:rsidR="00C050B3">
        <w:t>.</w:t>
      </w:r>
      <w:r>
        <w:t xml:space="preserve"> and Mason, I</w:t>
      </w:r>
      <w:r w:rsidR="00C050B3">
        <w:t>., (1997)</w:t>
      </w:r>
      <w:r>
        <w:t xml:space="preserve"> </w:t>
      </w:r>
      <w:proofErr w:type="gramStart"/>
      <w:r w:rsidRPr="00F35421">
        <w:rPr>
          <w:i/>
        </w:rPr>
        <w:t>The</w:t>
      </w:r>
      <w:proofErr w:type="gramEnd"/>
      <w:r w:rsidRPr="00F35421">
        <w:rPr>
          <w:i/>
        </w:rPr>
        <w:t xml:space="preserve"> Translator as Communicator</w:t>
      </w:r>
      <w:r>
        <w:t xml:space="preserve"> </w:t>
      </w:r>
      <w:r w:rsidR="00C050B3">
        <w:t>(</w:t>
      </w:r>
      <w:proofErr w:type="spellStart"/>
      <w:r>
        <w:t>Routledge</w:t>
      </w:r>
      <w:proofErr w:type="spellEnd"/>
      <w:r w:rsidR="00C050B3">
        <w:t>).</w:t>
      </w:r>
    </w:p>
    <w:p w:rsidR="00AF7B9A" w:rsidRPr="008D363C" w:rsidRDefault="00AF7B9A" w:rsidP="00AF7B9A">
      <w:proofErr w:type="spellStart"/>
      <w:r>
        <w:t>Hatim</w:t>
      </w:r>
      <w:proofErr w:type="spellEnd"/>
      <w:r>
        <w:t>, B</w:t>
      </w:r>
      <w:r w:rsidR="00C050B3">
        <w:t>.</w:t>
      </w:r>
      <w:r>
        <w:t xml:space="preserve"> and </w:t>
      </w:r>
      <w:proofErr w:type="spellStart"/>
      <w:r>
        <w:t>Munday</w:t>
      </w:r>
      <w:proofErr w:type="spellEnd"/>
      <w:r>
        <w:t>, J</w:t>
      </w:r>
      <w:r w:rsidR="00C050B3">
        <w:t>., (2004)</w:t>
      </w:r>
      <w:r>
        <w:t xml:space="preserve"> </w:t>
      </w:r>
      <w:r>
        <w:rPr>
          <w:i/>
        </w:rPr>
        <w:t>Translation. An advanced resource boo</w:t>
      </w:r>
      <w:r w:rsidR="00C050B3">
        <w:t>k</w:t>
      </w:r>
      <w:r>
        <w:t xml:space="preserve"> </w:t>
      </w:r>
      <w:r w:rsidR="00C050B3">
        <w:t>(</w:t>
      </w:r>
      <w:proofErr w:type="spellStart"/>
      <w:r>
        <w:t>Routledge</w:t>
      </w:r>
      <w:proofErr w:type="spellEnd"/>
      <w:r w:rsidR="00C050B3">
        <w:t>).</w:t>
      </w:r>
    </w:p>
    <w:p w:rsidR="00A44662" w:rsidRDefault="00A44662" w:rsidP="00A44662">
      <w:proofErr w:type="spellStart"/>
      <w:r>
        <w:t>Hertog</w:t>
      </w:r>
      <w:proofErr w:type="spellEnd"/>
      <w:r>
        <w:t>, E</w:t>
      </w:r>
      <w:r w:rsidR="00C050B3">
        <w:t>., (ed.) (2001)</w:t>
      </w:r>
      <w:r>
        <w:t xml:space="preserve"> </w:t>
      </w:r>
      <w:proofErr w:type="spellStart"/>
      <w:r w:rsidRPr="005E160F">
        <w:rPr>
          <w:i/>
        </w:rPr>
        <w:t>Aequitas</w:t>
      </w:r>
      <w:proofErr w:type="spellEnd"/>
      <w:r w:rsidRPr="005E160F">
        <w:rPr>
          <w:i/>
        </w:rPr>
        <w:t xml:space="preserve">: Access to Justice </w:t>
      </w:r>
      <w:proofErr w:type="gramStart"/>
      <w:r w:rsidRPr="005E160F">
        <w:rPr>
          <w:i/>
        </w:rPr>
        <w:t>Across</w:t>
      </w:r>
      <w:proofErr w:type="gramEnd"/>
      <w:r w:rsidRPr="005E160F">
        <w:rPr>
          <w:i/>
        </w:rPr>
        <w:t xml:space="preserve"> Language and Cultures</w:t>
      </w:r>
      <w:r>
        <w:t xml:space="preserve"> </w:t>
      </w:r>
      <w:r w:rsidR="00C050B3">
        <w:t>(</w:t>
      </w:r>
      <w:r>
        <w:t xml:space="preserve">Antwerp: </w:t>
      </w:r>
      <w:proofErr w:type="spellStart"/>
      <w:r>
        <w:t>Lessius</w:t>
      </w:r>
      <w:proofErr w:type="spellEnd"/>
      <w:r>
        <w:t xml:space="preserve"> </w:t>
      </w:r>
      <w:proofErr w:type="spellStart"/>
      <w:r>
        <w:t>Hogeschool</w:t>
      </w:r>
      <w:proofErr w:type="spellEnd"/>
      <w:r w:rsidR="00C050B3">
        <w:t>).</w:t>
      </w:r>
    </w:p>
    <w:p w:rsidR="00FC7BBD" w:rsidRDefault="00C050B3" w:rsidP="00FC7BBD">
      <w:r>
        <w:t xml:space="preserve">Hung, E., (ed.) (2002) </w:t>
      </w:r>
      <w:r w:rsidR="00FC7BBD" w:rsidRPr="005E160F">
        <w:rPr>
          <w:i/>
        </w:rPr>
        <w:t>Teaching Translation and Interpreting 4</w:t>
      </w:r>
      <w:r w:rsidR="005E160F">
        <w:rPr>
          <w:i/>
        </w:rPr>
        <w:t>:</w:t>
      </w:r>
      <w:r w:rsidR="00FC7BBD" w:rsidRPr="005E160F">
        <w:rPr>
          <w:i/>
        </w:rPr>
        <w:t xml:space="preserve"> Building </w:t>
      </w:r>
      <w:proofErr w:type="gramStart"/>
      <w:r w:rsidR="00FC7BBD" w:rsidRPr="005E160F">
        <w:rPr>
          <w:i/>
        </w:rPr>
        <w:t>Bridges</w:t>
      </w:r>
      <w:r>
        <w:rPr>
          <w:i/>
        </w:rPr>
        <w:t xml:space="preserve"> </w:t>
      </w:r>
      <w:r w:rsidR="00FC7BBD">
        <w:t xml:space="preserve"> </w:t>
      </w:r>
      <w:r>
        <w:t>(</w:t>
      </w:r>
      <w:proofErr w:type="gramEnd"/>
      <w:r w:rsidR="00FC7BBD">
        <w:t xml:space="preserve">John </w:t>
      </w:r>
      <w:proofErr w:type="spellStart"/>
      <w:r w:rsidR="00FC7BBD">
        <w:t>Benjamins</w:t>
      </w:r>
      <w:proofErr w:type="spellEnd"/>
      <w:r w:rsidR="00FC7BBD">
        <w:t xml:space="preserve"> Publishing Co</w:t>
      </w:r>
      <w:r>
        <w:t>mpany).</w:t>
      </w:r>
    </w:p>
    <w:p w:rsidR="00690F5F" w:rsidRDefault="00690F5F" w:rsidP="00FC7BBD">
      <w:r>
        <w:t>Kearns</w:t>
      </w:r>
      <w:r w:rsidR="005E160F">
        <w:t>,</w:t>
      </w:r>
      <w:r>
        <w:t xml:space="preserve"> J</w:t>
      </w:r>
      <w:r w:rsidR="00C050B3">
        <w:t>.,</w:t>
      </w:r>
      <w:r>
        <w:t xml:space="preserve"> (ed.) (2008) </w:t>
      </w:r>
      <w:r w:rsidRPr="00690F5F">
        <w:rPr>
          <w:i/>
        </w:rPr>
        <w:t>Continuum Studies in Translation. Translator and Interpreter Training: Issues, Methods and Debates</w:t>
      </w:r>
      <w:r w:rsidR="00C050B3">
        <w:rPr>
          <w:i/>
        </w:rPr>
        <w:t xml:space="preserve"> </w:t>
      </w:r>
      <w:r w:rsidR="00C050B3" w:rsidRPr="00C050B3">
        <w:t>(</w:t>
      </w:r>
      <w:r>
        <w:t>Continuum International Publishing Group</w:t>
      </w:r>
      <w:r w:rsidR="00C050B3">
        <w:t>).</w:t>
      </w:r>
    </w:p>
    <w:p w:rsidR="00A44662" w:rsidRDefault="00A44662" w:rsidP="00A44662">
      <w:r>
        <w:t>Kelly, D</w:t>
      </w:r>
      <w:r w:rsidR="00C050B3">
        <w:t>.,</w:t>
      </w:r>
      <w:r>
        <w:t xml:space="preserve"> (2005) </w:t>
      </w:r>
      <w:proofErr w:type="gramStart"/>
      <w:r w:rsidRPr="00690F5F">
        <w:rPr>
          <w:i/>
        </w:rPr>
        <w:t>A</w:t>
      </w:r>
      <w:proofErr w:type="gramEnd"/>
      <w:r w:rsidRPr="00690F5F">
        <w:rPr>
          <w:i/>
        </w:rPr>
        <w:t xml:space="preserve"> handbook for Translator Trainers: A guide to reflective practice</w:t>
      </w:r>
      <w:r>
        <w:t xml:space="preserve"> </w:t>
      </w:r>
      <w:r w:rsidR="00C050B3">
        <w:t>(St Jerome).</w:t>
      </w:r>
    </w:p>
    <w:p w:rsidR="00A44662" w:rsidRDefault="00C050B3" w:rsidP="00A44662">
      <w:r>
        <w:t>Kelly, N., (2008)</w:t>
      </w:r>
      <w:r w:rsidR="00A44662">
        <w:t xml:space="preserve"> </w:t>
      </w:r>
      <w:r w:rsidR="00A44662" w:rsidRPr="00690F5F">
        <w:rPr>
          <w:i/>
        </w:rPr>
        <w:t>Telephone Interpreting: A comprehensive guide to the profession</w:t>
      </w:r>
      <w:r w:rsidR="00A44662">
        <w:t xml:space="preserve"> </w:t>
      </w:r>
      <w:r>
        <w:t>(</w:t>
      </w:r>
      <w:r w:rsidR="00A44662">
        <w:t>Trafford Publishing</w:t>
      </w:r>
      <w:r>
        <w:t>)</w:t>
      </w:r>
      <w:r w:rsidR="002E5761">
        <w:t>.</w:t>
      </w:r>
    </w:p>
    <w:p w:rsidR="0047773E" w:rsidRDefault="00C050B3" w:rsidP="0047773E">
      <w:proofErr w:type="spellStart"/>
      <w:r>
        <w:t>Kiraly</w:t>
      </w:r>
      <w:proofErr w:type="spellEnd"/>
      <w:r>
        <w:t>, D., (2000)</w:t>
      </w:r>
      <w:r w:rsidR="0047773E">
        <w:t xml:space="preserve"> </w:t>
      </w:r>
      <w:r w:rsidR="0047773E">
        <w:rPr>
          <w:i/>
        </w:rPr>
        <w:t xml:space="preserve">A Social Constructivist Approach to Translator Education. </w:t>
      </w:r>
      <w:proofErr w:type="gramStart"/>
      <w:r w:rsidR="0047773E">
        <w:rPr>
          <w:i/>
        </w:rPr>
        <w:t xml:space="preserve">Empowerment from Theory to Practice </w:t>
      </w:r>
      <w:r w:rsidRPr="00C050B3">
        <w:t>(</w:t>
      </w:r>
      <w:r>
        <w:t>St Jerome).</w:t>
      </w:r>
      <w:proofErr w:type="gramEnd"/>
    </w:p>
    <w:p w:rsidR="0047773E" w:rsidRDefault="00C050B3" w:rsidP="0047773E">
      <w:proofErr w:type="spellStart"/>
      <w:proofErr w:type="gramStart"/>
      <w:r>
        <w:t>Newmark</w:t>
      </w:r>
      <w:proofErr w:type="spellEnd"/>
      <w:r>
        <w:t>, P., (1998)</w:t>
      </w:r>
      <w:r w:rsidR="0047773E">
        <w:t xml:space="preserve"> </w:t>
      </w:r>
      <w:r w:rsidR="0047773E">
        <w:rPr>
          <w:i/>
        </w:rPr>
        <w:t>A Textbook of T</w:t>
      </w:r>
      <w:r w:rsidR="0047773E" w:rsidRPr="00F35421">
        <w:rPr>
          <w:i/>
        </w:rPr>
        <w:t>ranslation</w:t>
      </w:r>
      <w:r w:rsidR="0047773E">
        <w:t xml:space="preserve"> </w:t>
      </w:r>
      <w:r>
        <w:t>(</w:t>
      </w:r>
      <w:r w:rsidR="0047773E">
        <w:t>Longman</w:t>
      </w:r>
      <w:r>
        <w:t>).</w:t>
      </w:r>
      <w:proofErr w:type="gramEnd"/>
    </w:p>
    <w:p w:rsidR="0047773E" w:rsidRDefault="00C050B3" w:rsidP="0047773E">
      <w:r w:rsidRPr="0085201C">
        <w:rPr>
          <w:lang w:val="fr-FR"/>
        </w:rPr>
        <w:t>Nolan, J., (2005)</w:t>
      </w:r>
      <w:r w:rsidR="0047773E" w:rsidRPr="0085201C">
        <w:rPr>
          <w:lang w:val="fr-FR"/>
        </w:rPr>
        <w:t xml:space="preserve"> </w:t>
      </w:r>
      <w:proofErr w:type="spellStart"/>
      <w:r w:rsidR="0047773E" w:rsidRPr="0085201C">
        <w:rPr>
          <w:i/>
          <w:lang w:val="fr-FR"/>
        </w:rPr>
        <w:t>Interpretation</w:t>
      </w:r>
      <w:proofErr w:type="spellEnd"/>
      <w:r w:rsidR="0047773E" w:rsidRPr="0085201C">
        <w:rPr>
          <w:i/>
          <w:lang w:val="fr-FR"/>
        </w:rPr>
        <w:t xml:space="preserve">. Techniques and </w:t>
      </w:r>
      <w:proofErr w:type="spellStart"/>
      <w:r w:rsidR="0047773E" w:rsidRPr="0085201C">
        <w:rPr>
          <w:i/>
          <w:lang w:val="fr-FR"/>
        </w:rPr>
        <w:t>Exercises</w:t>
      </w:r>
      <w:proofErr w:type="spellEnd"/>
      <w:r w:rsidR="0047773E" w:rsidRPr="0085201C">
        <w:rPr>
          <w:lang w:val="fr-FR"/>
        </w:rPr>
        <w:t xml:space="preserve">. </w:t>
      </w:r>
      <w:proofErr w:type="gramStart"/>
      <w:r w:rsidR="0047773E">
        <w:t>Professional Interp</w:t>
      </w:r>
      <w:r w:rsidR="002E5761">
        <w:t>reting in the Real World Series</w:t>
      </w:r>
      <w:r w:rsidR="0047773E">
        <w:t xml:space="preserve"> </w:t>
      </w:r>
      <w:r w:rsidR="002E5761">
        <w:t>(Multilingual Matters).</w:t>
      </w:r>
      <w:proofErr w:type="gramEnd"/>
      <w:r w:rsidR="0047773E">
        <w:t xml:space="preserve"> </w:t>
      </w:r>
    </w:p>
    <w:p w:rsidR="0047773E" w:rsidRDefault="0047773E" w:rsidP="0047773E">
      <w:r>
        <w:t xml:space="preserve">Owens, </w:t>
      </w:r>
      <w:r w:rsidR="002E5761">
        <w:t>R., (ed.) (1996)</w:t>
      </w:r>
      <w:r>
        <w:t xml:space="preserve"> </w:t>
      </w:r>
      <w:r>
        <w:rPr>
          <w:i/>
        </w:rPr>
        <w:t>The Translator’s Handbook (3</w:t>
      </w:r>
      <w:r w:rsidRPr="00F84637">
        <w:rPr>
          <w:i/>
          <w:vertAlign w:val="superscript"/>
        </w:rPr>
        <w:t>rd</w:t>
      </w:r>
      <w:r w:rsidR="002E5761">
        <w:rPr>
          <w:i/>
        </w:rPr>
        <w:t xml:space="preserve"> edition</w:t>
      </w:r>
      <w:proofErr w:type="gramStart"/>
      <w:r w:rsidR="002E5761">
        <w:rPr>
          <w:i/>
        </w:rPr>
        <w:t>)</w:t>
      </w:r>
      <w:r w:rsidR="002E5761">
        <w:t>(</w:t>
      </w:r>
      <w:proofErr w:type="spellStart"/>
      <w:proofErr w:type="gramEnd"/>
      <w:r>
        <w:t>Aslib</w:t>
      </w:r>
      <w:proofErr w:type="spellEnd"/>
      <w:r w:rsidR="002E5761">
        <w:t>).</w:t>
      </w:r>
    </w:p>
    <w:p w:rsidR="0047773E" w:rsidRPr="0085201C" w:rsidRDefault="0047773E" w:rsidP="0047773E">
      <w:pPr>
        <w:rPr>
          <w:lang w:val="es-ES"/>
        </w:rPr>
      </w:pPr>
      <w:r w:rsidRPr="0085201C">
        <w:rPr>
          <w:lang w:val="es-ES"/>
        </w:rPr>
        <w:t xml:space="preserve">Puerta </w:t>
      </w:r>
      <w:proofErr w:type="spellStart"/>
      <w:r w:rsidRPr="0085201C">
        <w:rPr>
          <w:lang w:val="es-ES"/>
        </w:rPr>
        <w:t>Lopez-Cózar</w:t>
      </w:r>
      <w:proofErr w:type="spellEnd"/>
      <w:r w:rsidRPr="0085201C">
        <w:rPr>
          <w:lang w:val="es-ES"/>
        </w:rPr>
        <w:t xml:space="preserve">, </w:t>
      </w:r>
      <w:r w:rsidR="002E5761" w:rsidRPr="0085201C">
        <w:rPr>
          <w:lang w:val="es-ES"/>
        </w:rPr>
        <w:t>J.L.,</w:t>
      </w:r>
      <w:r w:rsidRPr="0085201C">
        <w:rPr>
          <w:lang w:val="es-ES"/>
        </w:rPr>
        <w:t xml:space="preserve"> </w:t>
      </w:r>
      <w:proofErr w:type="spellStart"/>
      <w:r w:rsidRPr="0085201C">
        <w:rPr>
          <w:lang w:val="es-ES"/>
        </w:rPr>
        <w:t>Mauri</w:t>
      </w:r>
      <w:proofErr w:type="spellEnd"/>
      <w:r w:rsidRPr="0085201C">
        <w:rPr>
          <w:lang w:val="es-ES"/>
        </w:rPr>
        <w:t xml:space="preserve"> Más, </w:t>
      </w:r>
      <w:r w:rsidR="002E5761" w:rsidRPr="0085201C">
        <w:rPr>
          <w:lang w:val="es-ES"/>
        </w:rPr>
        <w:t>A.,</w:t>
      </w:r>
      <w:r w:rsidRPr="0085201C">
        <w:rPr>
          <w:lang w:val="es-ES"/>
        </w:rPr>
        <w:t xml:space="preserve"> (1995) </w:t>
      </w:r>
      <w:r w:rsidRPr="0085201C">
        <w:rPr>
          <w:i/>
          <w:lang w:val="es-ES"/>
        </w:rPr>
        <w:t xml:space="preserve">Manual para la </w:t>
      </w:r>
      <w:proofErr w:type="spellStart"/>
      <w:r w:rsidRPr="0085201C">
        <w:rPr>
          <w:i/>
          <w:lang w:val="es-ES"/>
        </w:rPr>
        <w:t>redaccion</w:t>
      </w:r>
      <w:proofErr w:type="spellEnd"/>
      <w:r w:rsidRPr="0085201C">
        <w:rPr>
          <w:i/>
          <w:lang w:val="es-ES"/>
        </w:rPr>
        <w:t xml:space="preserve">, </w:t>
      </w:r>
      <w:proofErr w:type="spellStart"/>
      <w:r w:rsidRPr="0085201C">
        <w:rPr>
          <w:i/>
          <w:lang w:val="es-ES"/>
        </w:rPr>
        <w:t>traduccion</w:t>
      </w:r>
      <w:proofErr w:type="spellEnd"/>
      <w:r w:rsidRPr="0085201C">
        <w:rPr>
          <w:i/>
          <w:lang w:val="es-ES"/>
        </w:rPr>
        <w:t xml:space="preserve"> </w:t>
      </w:r>
      <w:r w:rsidR="002E5761" w:rsidRPr="0085201C">
        <w:rPr>
          <w:i/>
          <w:lang w:val="es-ES"/>
        </w:rPr>
        <w:t xml:space="preserve">y </w:t>
      </w:r>
      <w:proofErr w:type="spellStart"/>
      <w:r w:rsidR="002E5761" w:rsidRPr="0085201C">
        <w:rPr>
          <w:i/>
          <w:lang w:val="es-ES"/>
        </w:rPr>
        <w:t>publicacion</w:t>
      </w:r>
      <w:proofErr w:type="spellEnd"/>
      <w:r w:rsidR="002E5761" w:rsidRPr="0085201C">
        <w:rPr>
          <w:i/>
          <w:lang w:val="es-ES"/>
        </w:rPr>
        <w:t xml:space="preserve"> de textos </w:t>
      </w:r>
      <w:proofErr w:type="spellStart"/>
      <w:r w:rsidR="002E5761" w:rsidRPr="0085201C">
        <w:rPr>
          <w:i/>
          <w:lang w:val="es-ES"/>
        </w:rPr>
        <w:t>medicos</w:t>
      </w:r>
      <w:proofErr w:type="spellEnd"/>
      <w:r w:rsidRPr="0085201C">
        <w:rPr>
          <w:i/>
          <w:lang w:val="es-ES"/>
        </w:rPr>
        <w:t xml:space="preserve"> </w:t>
      </w:r>
      <w:r w:rsidR="002E5761" w:rsidRPr="0085201C">
        <w:rPr>
          <w:lang w:val="es-ES"/>
        </w:rPr>
        <w:t>(</w:t>
      </w:r>
      <w:proofErr w:type="spellStart"/>
      <w:r w:rsidRPr="0085201C">
        <w:rPr>
          <w:lang w:val="es-ES"/>
        </w:rPr>
        <w:t>Masson</w:t>
      </w:r>
      <w:proofErr w:type="spellEnd"/>
      <w:r w:rsidR="002E5761" w:rsidRPr="0085201C">
        <w:rPr>
          <w:lang w:val="es-ES"/>
        </w:rPr>
        <w:t>).</w:t>
      </w:r>
    </w:p>
    <w:p w:rsidR="0047773E" w:rsidRDefault="0047773E" w:rsidP="0047773E">
      <w:proofErr w:type="spellStart"/>
      <w:proofErr w:type="gramStart"/>
      <w:r>
        <w:t>Quah</w:t>
      </w:r>
      <w:proofErr w:type="spellEnd"/>
      <w:r>
        <w:t>, C.K</w:t>
      </w:r>
      <w:r w:rsidR="002E5761">
        <w:t>.,</w:t>
      </w:r>
      <w:r>
        <w:t xml:space="preserve"> (2006) </w:t>
      </w:r>
      <w:r>
        <w:rPr>
          <w:i/>
        </w:rPr>
        <w:t>Translation and Technology</w:t>
      </w:r>
      <w:r>
        <w:t xml:space="preserve"> </w:t>
      </w:r>
      <w:r w:rsidR="002E5761">
        <w:t>(</w:t>
      </w:r>
      <w:r>
        <w:t>Palgrave Macmillan</w:t>
      </w:r>
      <w:r w:rsidR="002E5761">
        <w:t>).</w:t>
      </w:r>
      <w:proofErr w:type="gramEnd"/>
    </w:p>
    <w:p w:rsidR="00CE5772" w:rsidRPr="00CE5772" w:rsidRDefault="00CE5772" w:rsidP="00CE5772">
      <w:r>
        <w:rPr>
          <w:rFonts w:cstheme="minorHAnsi"/>
        </w:rPr>
        <w:t>Roberts, R</w:t>
      </w:r>
      <w:r w:rsidR="002E5761">
        <w:rPr>
          <w:rFonts w:cstheme="minorHAnsi"/>
        </w:rPr>
        <w:t>.</w:t>
      </w:r>
      <w:r>
        <w:rPr>
          <w:rFonts w:cstheme="minorHAnsi"/>
        </w:rPr>
        <w:t>P</w:t>
      </w:r>
      <w:r w:rsidR="002E5761">
        <w:rPr>
          <w:rFonts w:cstheme="minorHAnsi"/>
        </w:rPr>
        <w:t>.</w:t>
      </w:r>
      <w:r>
        <w:rPr>
          <w:rFonts w:cstheme="minorHAnsi"/>
        </w:rPr>
        <w:t>, Carr, S</w:t>
      </w:r>
      <w:r w:rsidR="002E5761">
        <w:rPr>
          <w:rFonts w:cstheme="minorHAnsi"/>
        </w:rPr>
        <w:t>.</w:t>
      </w:r>
      <w:r>
        <w:rPr>
          <w:rFonts w:cstheme="minorHAnsi"/>
        </w:rPr>
        <w:t>E</w:t>
      </w:r>
      <w:r w:rsidR="002E5761">
        <w:rPr>
          <w:rFonts w:cstheme="minorHAnsi"/>
        </w:rPr>
        <w:t>.</w:t>
      </w:r>
      <w:r>
        <w:rPr>
          <w:rFonts w:cstheme="minorHAnsi"/>
        </w:rPr>
        <w:t>, Abraham, D</w:t>
      </w:r>
      <w:r w:rsidR="002E5761">
        <w:rPr>
          <w:rFonts w:cstheme="minorHAnsi"/>
        </w:rPr>
        <w:t>.</w:t>
      </w:r>
      <w:r>
        <w:rPr>
          <w:rFonts w:cstheme="minorHAnsi"/>
        </w:rPr>
        <w:t xml:space="preserve"> and </w:t>
      </w:r>
      <w:proofErr w:type="spellStart"/>
      <w:r>
        <w:rPr>
          <w:rFonts w:cstheme="minorHAnsi"/>
        </w:rPr>
        <w:t>Dufour</w:t>
      </w:r>
      <w:proofErr w:type="spellEnd"/>
      <w:r>
        <w:rPr>
          <w:rFonts w:cstheme="minorHAnsi"/>
        </w:rPr>
        <w:t>, A</w:t>
      </w:r>
      <w:r w:rsidR="002E5761">
        <w:rPr>
          <w:rFonts w:cstheme="minorHAnsi"/>
        </w:rPr>
        <w:t>.,</w:t>
      </w:r>
      <w:r>
        <w:rPr>
          <w:rFonts w:cstheme="minorHAnsi"/>
        </w:rPr>
        <w:t xml:space="preserve"> (ed.) (2000) </w:t>
      </w:r>
      <w:proofErr w:type="gramStart"/>
      <w:r w:rsidRPr="00CE5772">
        <w:rPr>
          <w:rFonts w:cstheme="minorHAnsi"/>
          <w:i/>
        </w:rPr>
        <w:t>The</w:t>
      </w:r>
      <w:proofErr w:type="gramEnd"/>
      <w:r w:rsidRPr="00CE5772">
        <w:rPr>
          <w:rFonts w:cstheme="minorHAnsi"/>
          <w:i/>
        </w:rPr>
        <w:t xml:space="preserve"> Critical Link 2. </w:t>
      </w:r>
      <w:proofErr w:type="gramStart"/>
      <w:r w:rsidRPr="00CE5772">
        <w:rPr>
          <w:rFonts w:cstheme="minorHAnsi"/>
          <w:i/>
        </w:rPr>
        <w:t>Interpreters in the Community.</w:t>
      </w:r>
      <w:proofErr w:type="gramEnd"/>
      <w:r w:rsidRPr="00CE5772">
        <w:rPr>
          <w:rFonts w:cstheme="minorHAnsi"/>
          <w:i/>
        </w:rPr>
        <w:t xml:space="preserve"> </w:t>
      </w:r>
      <w:proofErr w:type="gramStart"/>
      <w:r w:rsidRPr="00CE5772">
        <w:rPr>
          <w:rFonts w:cstheme="minorHAnsi"/>
          <w:i/>
        </w:rPr>
        <w:t>Selected papers from the Second International Conference on Interpreting in legal, health and social service settings, Vancouver, BC, Canada, 19–23 May 1998</w:t>
      </w:r>
      <w:r w:rsidRPr="00CE5772">
        <w:rPr>
          <w:rFonts w:cstheme="minorHAnsi"/>
        </w:rPr>
        <w:t xml:space="preserve"> </w:t>
      </w:r>
      <w:r w:rsidR="002E5761">
        <w:rPr>
          <w:rFonts w:cstheme="minorHAnsi"/>
        </w:rPr>
        <w:t>(</w:t>
      </w:r>
      <w:r w:rsidRPr="00CE5772">
        <w:rPr>
          <w:rFonts w:cstheme="minorHAnsi"/>
        </w:rPr>
        <w:t xml:space="preserve">John </w:t>
      </w:r>
      <w:proofErr w:type="spellStart"/>
      <w:r w:rsidRPr="00CE5772">
        <w:rPr>
          <w:rFonts w:cstheme="minorHAnsi"/>
        </w:rPr>
        <w:t>Benjamins</w:t>
      </w:r>
      <w:proofErr w:type="spellEnd"/>
      <w:r w:rsidRPr="00CE5772">
        <w:rPr>
          <w:rFonts w:cstheme="minorHAnsi"/>
        </w:rPr>
        <w:t xml:space="preserve"> Publishing Company</w:t>
      </w:r>
      <w:r w:rsidR="002E5761">
        <w:rPr>
          <w:rFonts w:cstheme="minorHAnsi"/>
        </w:rPr>
        <w:t>).</w:t>
      </w:r>
      <w:proofErr w:type="gramEnd"/>
    </w:p>
    <w:p w:rsidR="0047773E" w:rsidRDefault="0047773E" w:rsidP="0047773E">
      <w:proofErr w:type="spellStart"/>
      <w:r>
        <w:t>Rudvin</w:t>
      </w:r>
      <w:proofErr w:type="spellEnd"/>
      <w:r>
        <w:t>, M</w:t>
      </w:r>
      <w:r w:rsidR="002E5761">
        <w:t>.</w:t>
      </w:r>
      <w:r>
        <w:t xml:space="preserve">, </w:t>
      </w:r>
      <w:proofErr w:type="spellStart"/>
      <w:r>
        <w:t>Tomassini</w:t>
      </w:r>
      <w:proofErr w:type="spellEnd"/>
      <w:r>
        <w:t>, E</w:t>
      </w:r>
      <w:r w:rsidR="002E5761">
        <w:t>., (2011)</w:t>
      </w:r>
      <w:r>
        <w:t xml:space="preserve"> </w:t>
      </w:r>
      <w:r w:rsidRPr="005E160F">
        <w:rPr>
          <w:i/>
        </w:rPr>
        <w:t>Interpreting in the Community and Workplace: A Practical Teaching Guide</w:t>
      </w:r>
      <w:r>
        <w:t xml:space="preserve"> </w:t>
      </w:r>
      <w:r w:rsidR="002E5761">
        <w:t>(</w:t>
      </w:r>
      <w:r>
        <w:t>Palgrave Macmillan</w:t>
      </w:r>
      <w:r w:rsidR="002E5761">
        <w:t>).</w:t>
      </w:r>
    </w:p>
    <w:p w:rsidR="0047773E" w:rsidRDefault="0047773E" w:rsidP="0047773E">
      <w:proofErr w:type="gramStart"/>
      <w:r>
        <w:t>Samuelsson-Brown, G</w:t>
      </w:r>
      <w:r w:rsidR="002E5761">
        <w:t>., (2010)</w:t>
      </w:r>
      <w:r>
        <w:t xml:space="preserve"> </w:t>
      </w:r>
      <w:r w:rsidRPr="00F35421">
        <w:rPr>
          <w:i/>
        </w:rPr>
        <w:t>A Practical Guide for Translators (fifth revised edition)</w:t>
      </w:r>
      <w:r>
        <w:t xml:space="preserve"> </w:t>
      </w:r>
      <w:r w:rsidR="002E5761">
        <w:t>(Multilingual Matters).</w:t>
      </w:r>
      <w:proofErr w:type="gramEnd"/>
    </w:p>
    <w:p w:rsidR="00A44662" w:rsidRDefault="00A44662" w:rsidP="00A44662">
      <w:proofErr w:type="gramStart"/>
      <w:r>
        <w:t>Schaeffner, C</w:t>
      </w:r>
      <w:r w:rsidR="002E5761">
        <w:t>., (ed.) (2004)</w:t>
      </w:r>
      <w:r>
        <w:t xml:space="preserve"> </w:t>
      </w:r>
      <w:r w:rsidRPr="00690F5F">
        <w:rPr>
          <w:i/>
        </w:rPr>
        <w:t>Translation Research and Interpreting Research.</w:t>
      </w:r>
      <w:proofErr w:type="gramEnd"/>
      <w:r w:rsidRPr="00690F5F">
        <w:rPr>
          <w:i/>
        </w:rPr>
        <w:t xml:space="preserve"> </w:t>
      </w:r>
      <w:proofErr w:type="gramStart"/>
      <w:r w:rsidRPr="00690F5F">
        <w:rPr>
          <w:i/>
        </w:rPr>
        <w:t>Traditions, gaps and synergies</w:t>
      </w:r>
      <w:r w:rsidR="004272EF">
        <w:t xml:space="preserve"> (Multilingual Matters).</w:t>
      </w:r>
      <w:proofErr w:type="gramEnd"/>
    </w:p>
    <w:p w:rsidR="0047773E" w:rsidRDefault="0047773E" w:rsidP="0047773E">
      <w:proofErr w:type="spellStart"/>
      <w:r>
        <w:t>Tommola</w:t>
      </w:r>
      <w:proofErr w:type="spellEnd"/>
      <w:r>
        <w:t>, J</w:t>
      </w:r>
      <w:r w:rsidR="004272EF">
        <w:t>.,</w:t>
      </w:r>
      <w:r>
        <w:t xml:space="preserve"> (ed.) (1995). </w:t>
      </w:r>
      <w:proofErr w:type="gramStart"/>
      <w:r>
        <w:rPr>
          <w:i/>
        </w:rPr>
        <w:t>Topics in Interpreting Research</w:t>
      </w:r>
      <w:r w:rsidR="004272EF">
        <w:rPr>
          <w:i/>
        </w:rPr>
        <w:t xml:space="preserve"> </w:t>
      </w:r>
      <w:r w:rsidR="004272EF" w:rsidRPr="004272EF">
        <w:t>(</w:t>
      </w:r>
      <w:r>
        <w:t>University of Turku</w:t>
      </w:r>
      <w:r w:rsidR="004272EF">
        <w:t>)</w:t>
      </w:r>
      <w:r>
        <w:t>.</w:t>
      </w:r>
      <w:proofErr w:type="gramEnd"/>
    </w:p>
    <w:p w:rsidR="00E5377C" w:rsidRPr="00E5377C" w:rsidRDefault="00E5377C" w:rsidP="00FC7BBD">
      <w:proofErr w:type="spellStart"/>
      <w:proofErr w:type="gramStart"/>
      <w:r>
        <w:lastRenderedPageBreak/>
        <w:t>Townsley</w:t>
      </w:r>
      <w:proofErr w:type="spellEnd"/>
      <w:r>
        <w:t xml:space="preserve"> </w:t>
      </w:r>
      <w:r w:rsidR="004272EF">
        <w:t>,</w:t>
      </w:r>
      <w:proofErr w:type="gramEnd"/>
      <w:r w:rsidR="004272EF">
        <w:t xml:space="preserve"> B., (2011)</w:t>
      </w:r>
      <w:r>
        <w:t xml:space="preserve"> </w:t>
      </w:r>
      <w:r>
        <w:rPr>
          <w:i/>
        </w:rPr>
        <w:t>Building Mutual Trust: a Framework Project for Implementing EU Common Standards in Legal Interpreting and Translat</w:t>
      </w:r>
      <w:r w:rsidR="004272EF">
        <w:rPr>
          <w:i/>
        </w:rPr>
        <w:t xml:space="preserve">ion </w:t>
      </w:r>
      <w:r w:rsidR="004272EF" w:rsidRPr="004272EF">
        <w:t>(</w:t>
      </w:r>
      <w:r>
        <w:t>Middlesex University</w:t>
      </w:r>
      <w:r w:rsidR="004272EF">
        <w:t>).</w:t>
      </w:r>
    </w:p>
    <w:p w:rsidR="00AF7B9A" w:rsidRDefault="00AF7B9A" w:rsidP="00AF7B9A">
      <w:r w:rsidRPr="0085201C">
        <w:rPr>
          <w:lang w:val="it-IT"/>
        </w:rPr>
        <w:t>Wadensj</w:t>
      </w:r>
      <w:r w:rsidR="0047773E" w:rsidRPr="0085201C">
        <w:rPr>
          <w:lang w:val="it-IT"/>
        </w:rPr>
        <w:t>ö</w:t>
      </w:r>
      <w:r w:rsidRPr="0085201C">
        <w:rPr>
          <w:lang w:val="it-IT"/>
        </w:rPr>
        <w:t>, C</w:t>
      </w:r>
      <w:r w:rsidR="004272EF" w:rsidRPr="0085201C">
        <w:rPr>
          <w:lang w:val="it-IT"/>
        </w:rPr>
        <w:t>.</w:t>
      </w:r>
      <w:r w:rsidRPr="0085201C">
        <w:rPr>
          <w:lang w:val="it-IT"/>
        </w:rPr>
        <w:t>, Englund Dimitrova B</w:t>
      </w:r>
      <w:r w:rsidR="004272EF" w:rsidRPr="0085201C">
        <w:rPr>
          <w:lang w:val="it-IT"/>
        </w:rPr>
        <w:t>.</w:t>
      </w:r>
      <w:r w:rsidRPr="0085201C">
        <w:rPr>
          <w:lang w:val="it-IT"/>
        </w:rPr>
        <w:t>, Nilsson, A-L</w:t>
      </w:r>
      <w:r w:rsidR="004272EF" w:rsidRPr="0085201C">
        <w:rPr>
          <w:lang w:val="it-IT"/>
        </w:rPr>
        <w:t>.,</w:t>
      </w:r>
      <w:r w:rsidR="0047773E" w:rsidRPr="0085201C">
        <w:rPr>
          <w:lang w:val="it-IT"/>
        </w:rPr>
        <w:t xml:space="preserve"> (ed.) </w:t>
      </w:r>
      <w:r w:rsidR="0047773E">
        <w:t>(2007)</w:t>
      </w:r>
      <w:r>
        <w:t xml:space="preserve"> </w:t>
      </w:r>
      <w:proofErr w:type="gramStart"/>
      <w:r>
        <w:rPr>
          <w:i/>
        </w:rPr>
        <w:t>The</w:t>
      </w:r>
      <w:proofErr w:type="gramEnd"/>
      <w:r>
        <w:rPr>
          <w:i/>
        </w:rPr>
        <w:t xml:space="preserve"> Critical Link 4. </w:t>
      </w:r>
      <w:proofErr w:type="spellStart"/>
      <w:proofErr w:type="gramStart"/>
      <w:r>
        <w:rPr>
          <w:i/>
        </w:rPr>
        <w:t>Professionalisation</w:t>
      </w:r>
      <w:proofErr w:type="spellEnd"/>
      <w:r>
        <w:rPr>
          <w:i/>
        </w:rPr>
        <w:t xml:space="preserve"> of interpreting in the community.</w:t>
      </w:r>
      <w:proofErr w:type="gramEnd"/>
      <w:r>
        <w:rPr>
          <w:i/>
        </w:rPr>
        <w:t xml:space="preserve"> Selected papers from the 4</w:t>
      </w:r>
      <w:r w:rsidRPr="00961543">
        <w:rPr>
          <w:i/>
          <w:vertAlign w:val="superscript"/>
        </w:rPr>
        <w:t>th</w:t>
      </w:r>
      <w:r>
        <w:rPr>
          <w:i/>
        </w:rPr>
        <w:t xml:space="preserve"> International Conference on Interpreting in Legal, Health and Soc</w:t>
      </w:r>
      <w:r w:rsidR="004272EF">
        <w:rPr>
          <w:i/>
        </w:rPr>
        <w:t xml:space="preserve">ial Service </w:t>
      </w:r>
      <w:proofErr w:type="gramStart"/>
      <w:r w:rsidR="004272EF">
        <w:rPr>
          <w:i/>
        </w:rPr>
        <w:t>Settings</w:t>
      </w:r>
      <w:r>
        <w:rPr>
          <w:i/>
        </w:rPr>
        <w:t xml:space="preserve"> ,</w:t>
      </w:r>
      <w:proofErr w:type="gramEnd"/>
      <w:r>
        <w:rPr>
          <w:i/>
        </w:rPr>
        <w:t xml:space="preserve"> St</w:t>
      </w:r>
      <w:r w:rsidR="004272EF">
        <w:rPr>
          <w:i/>
        </w:rPr>
        <w:t>ockholm, Sweden, 20-23 May 2004</w:t>
      </w:r>
      <w:r>
        <w:rPr>
          <w:i/>
        </w:rPr>
        <w:t xml:space="preserve"> </w:t>
      </w:r>
      <w:r w:rsidR="004272EF">
        <w:rPr>
          <w:i/>
        </w:rPr>
        <w:t>(</w:t>
      </w:r>
      <w:r>
        <w:t>Johns Benjamin Publishing Company</w:t>
      </w:r>
      <w:r w:rsidR="004272EF">
        <w:t>).</w:t>
      </w:r>
    </w:p>
    <w:p w:rsidR="007C04AD" w:rsidRDefault="007C04AD" w:rsidP="00AF7B9A">
      <w:proofErr w:type="spellStart"/>
      <w:r>
        <w:t>Worton</w:t>
      </w:r>
      <w:proofErr w:type="spellEnd"/>
      <w:r>
        <w:t>, M.</w:t>
      </w:r>
      <w:r w:rsidR="00540B3A">
        <w:t>,</w:t>
      </w:r>
      <w:r>
        <w:t xml:space="preserve"> (2009) </w:t>
      </w:r>
      <w:r w:rsidRPr="007C04AD">
        <w:rPr>
          <w:i/>
          <w:lang w:val="en"/>
        </w:rPr>
        <w:t xml:space="preserve">Review of Modern Foreign Languages </w:t>
      </w:r>
      <w:r w:rsidRPr="007C04AD">
        <w:rPr>
          <w:rStyle w:val="googqs-tidbit"/>
          <w:i/>
          <w:lang w:val="en"/>
        </w:rPr>
        <w:t>provision in higher education in England</w:t>
      </w:r>
      <w:r>
        <w:rPr>
          <w:rStyle w:val="googqs-tidbit"/>
          <w:lang w:val="en"/>
        </w:rPr>
        <w:t xml:space="preserve"> (HEFCE)</w:t>
      </w:r>
      <w:r w:rsidR="009E71DE">
        <w:rPr>
          <w:rStyle w:val="googqs-tidbit"/>
          <w:lang w:val="en"/>
        </w:rPr>
        <w:t>.</w:t>
      </w:r>
    </w:p>
    <w:p w:rsidR="005B409B" w:rsidRPr="009F155A" w:rsidRDefault="005B409B" w:rsidP="0047773E">
      <w:pPr>
        <w:keepNext/>
        <w:rPr>
          <w:u w:val="single"/>
        </w:rPr>
      </w:pPr>
      <w:r w:rsidRPr="009F155A">
        <w:rPr>
          <w:u w:val="single"/>
        </w:rPr>
        <w:t>Other</w:t>
      </w:r>
      <w:r w:rsidR="008B365E">
        <w:rPr>
          <w:u w:val="single"/>
        </w:rPr>
        <w:t xml:space="preserve"> reference sources</w:t>
      </w:r>
    </w:p>
    <w:p w:rsidR="00A44662" w:rsidRDefault="00B95D86" w:rsidP="00540B3A">
      <w:hyperlink r:id="rId12" w:history="1">
        <w:r w:rsidR="00A44662" w:rsidRPr="00EA5B8A">
          <w:rPr>
            <w:rStyle w:val="Hyperlink"/>
          </w:rPr>
          <w:t>www.cfa.uk.com/standards/languages-and-intercultural-working.html</w:t>
        </w:r>
      </w:hyperlink>
      <w:r w:rsidR="00A44662">
        <w:t xml:space="preserve"> </w:t>
      </w:r>
    </w:p>
    <w:p w:rsidR="00A44662" w:rsidRDefault="00A44662" w:rsidP="00A44662">
      <w:pPr>
        <w:rPr>
          <w:i/>
        </w:rPr>
      </w:pPr>
      <w:proofErr w:type="gramStart"/>
      <w:r>
        <w:t xml:space="preserve">DG Interpretation, </w:t>
      </w:r>
      <w:r w:rsidRPr="005B409B">
        <w:t>Special Interest Group on Translation and Interpreting for Public Service</w:t>
      </w:r>
      <w:r w:rsidR="005A4BF8">
        <w:t xml:space="preserve"> (2011)</w:t>
      </w:r>
      <w:r>
        <w:t xml:space="preserve"> </w:t>
      </w:r>
      <w:r>
        <w:rPr>
          <w:i/>
        </w:rPr>
        <w:t>Final report.</w:t>
      </w:r>
      <w:proofErr w:type="gramEnd"/>
      <w:r>
        <w:rPr>
          <w:i/>
        </w:rPr>
        <w:t xml:space="preserve"> </w:t>
      </w:r>
    </w:p>
    <w:p w:rsidR="00A44662" w:rsidRDefault="00B95D86" w:rsidP="00A44662">
      <w:hyperlink r:id="rId13" w:history="1">
        <w:r w:rsidR="00A44662" w:rsidRPr="00EA5B8A">
          <w:rPr>
            <w:rStyle w:val="Hyperlink"/>
          </w:rPr>
          <w:t>http://ec.europa.eu/dgs/translation/programmes/emt/key_documents/emt_competences_translators_en.pdf</w:t>
        </w:r>
      </w:hyperlink>
      <w:r w:rsidR="00A44662">
        <w:t xml:space="preserve"> </w:t>
      </w:r>
    </w:p>
    <w:p w:rsidR="00636D69" w:rsidRDefault="00B95D86" w:rsidP="00540B3A">
      <w:hyperlink r:id="rId14" w:history="1">
        <w:r w:rsidR="00636D69" w:rsidRPr="00EA5B8A">
          <w:rPr>
            <w:rStyle w:val="Hyperlink"/>
          </w:rPr>
          <w:t>www.ewenger.com/theory/</w:t>
        </w:r>
      </w:hyperlink>
    </w:p>
    <w:p w:rsidR="00A44662" w:rsidRDefault="00B95D86" w:rsidP="00540B3A">
      <w:hyperlink r:id="rId15" w:history="1">
        <w:r w:rsidR="00A44662" w:rsidRPr="00012E00">
          <w:rPr>
            <w:rStyle w:val="Hyperlink"/>
          </w:rPr>
          <w:t>www.iol.org.uk/qualifications/CentresProviders/DPSICentres2012.pdf</w:t>
        </w:r>
      </w:hyperlink>
      <w:r w:rsidR="00A44662">
        <w:t xml:space="preserve"> </w:t>
      </w:r>
    </w:p>
    <w:p w:rsidR="00A44662" w:rsidRPr="00793620" w:rsidRDefault="00A44662" w:rsidP="00540B3A">
      <w:r>
        <w:t>Ministry of Justice</w:t>
      </w:r>
      <w:r w:rsidR="005A4BF8">
        <w:t xml:space="preserve"> and Applied Language Solutions</w:t>
      </w:r>
      <w:r>
        <w:t xml:space="preserve"> (2011) Langua</w:t>
      </w:r>
      <w:r w:rsidR="00540B3A">
        <w:t>ge Service Framework Agreement.</w:t>
      </w:r>
    </w:p>
    <w:p w:rsidR="005B409B" w:rsidRDefault="00B455F8" w:rsidP="005B409B">
      <w:proofErr w:type="gramStart"/>
      <w:r>
        <w:t>Office of National Statistics</w:t>
      </w:r>
      <w:r w:rsidR="005B409B">
        <w:t xml:space="preserve"> </w:t>
      </w:r>
      <w:r>
        <w:t>(</w:t>
      </w:r>
      <w:r w:rsidR="005B409B">
        <w:t>February 2012</w:t>
      </w:r>
      <w:r>
        <w:t>)</w:t>
      </w:r>
      <w:r w:rsidR="005B409B">
        <w:t xml:space="preserve"> </w:t>
      </w:r>
      <w:r w:rsidR="005B409B" w:rsidRPr="00B455F8">
        <w:rPr>
          <w:i/>
        </w:rPr>
        <w:t>Population by country of birth and nationality.</w:t>
      </w:r>
      <w:proofErr w:type="gramEnd"/>
      <w:r w:rsidR="005B409B" w:rsidRPr="00B455F8">
        <w:rPr>
          <w:i/>
        </w:rPr>
        <w:t xml:space="preserve"> July 2010 to June 2011</w:t>
      </w:r>
      <w:r w:rsidR="005A4BF8">
        <w:rPr>
          <w:i/>
        </w:rPr>
        <w:t>.</w:t>
      </w:r>
    </w:p>
    <w:p w:rsidR="00FC7BBD" w:rsidRDefault="00FC7BBD" w:rsidP="00B455F8">
      <w:pPr>
        <w:rPr>
          <w:i/>
        </w:rPr>
      </w:pPr>
      <w:proofErr w:type="gramStart"/>
      <w:r>
        <w:t>Officia</w:t>
      </w:r>
      <w:r w:rsidR="005A4BF8">
        <w:t>l Journal of the European Union</w:t>
      </w:r>
      <w:r>
        <w:t xml:space="preserve"> (October 2010) </w:t>
      </w:r>
      <w:r>
        <w:rPr>
          <w:i/>
        </w:rPr>
        <w:t>Directive 2010/64/EU of the European Parliament and of the Council of 20 October 2010 on the right to interpretation and translation in criminal proceedings</w:t>
      </w:r>
      <w:r w:rsidR="005A4BF8">
        <w:rPr>
          <w:i/>
        </w:rPr>
        <w:t>.</w:t>
      </w:r>
      <w:proofErr w:type="gramEnd"/>
    </w:p>
    <w:p w:rsidR="003F2058" w:rsidRDefault="00B95D86" w:rsidP="00540B3A">
      <w:hyperlink r:id="rId16" w:history="1">
        <w:r w:rsidR="003F2058" w:rsidRPr="00012E00">
          <w:rPr>
            <w:rStyle w:val="Hyperlink"/>
          </w:rPr>
          <w:t>www.ukba.homeoffice.gov.uk/aboutus/workingforus/centralinterpretersunit/prospectiveinterpreters/</w:t>
        </w:r>
      </w:hyperlink>
      <w:r w:rsidR="003F2058">
        <w:t xml:space="preserve"> </w:t>
      </w:r>
    </w:p>
    <w:p w:rsidR="00512779" w:rsidRDefault="00512779">
      <w:r>
        <w:br w:type="page"/>
      </w:r>
    </w:p>
    <w:p w:rsidR="007865CE" w:rsidRPr="00B612D3" w:rsidRDefault="00512779" w:rsidP="00D63046">
      <w:pPr>
        <w:pStyle w:val="PSITheading1"/>
      </w:pPr>
      <w:bookmarkStart w:id="11" w:name="_Toc334091011"/>
      <w:r w:rsidRPr="008B365E">
        <w:lastRenderedPageBreak/>
        <w:t xml:space="preserve">Appendix </w:t>
      </w:r>
      <w:r w:rsidR="000A60F7">
        <w:t>1</w:t>
      </w:r>
      <w:r w:rsidR="00D63046">
        <w:t xml:space="preserve"> - </w:t>
      </w:r>
      <w:r w:rsidR="007865CE" w:rsidRPr="00B612D3">
        <w:t xml:space="preserve">Topic guide for telephone </w:t>
      </w:r>
      <w:r w:rsidR="007865CE">
        <w:t>interview</w:t>
      </w:r>
      <w:r w:rsidR="00C2059D">
        <w:t>s</w:t>
      </w:r>
      <w:bookmarkEnd w:id="11"/>
    </w:p>
    <w:p w:rsidR="007865CE" w:rsidRDefault="007865CE" w:rsidP="007865CE">
      <w:r>
        <w:t xml:space="preserve">Introduce the project and its proposed outcomes and give opportunity to ask questions. </w:t>
      </w:r>
    </w:p>
    <w:p w:rsidR="007865CE" w:rsidRPr="009E71DE" w:rsidRDefault="007865CE" w:rsidP="007865CE">
      <w:pPr>
        <w:rPr>
          <w:i/>
        </w:rPr>
      </w:pPr>
      <w:r w:rsidRPr="009E71DE">
        <w:rPr>
          <w:i/>
        </w:rPr>
        <w:t>[</w:t>
      </w:r>
      <w:proofErr w:type="gramStart"/>
      <w:r w:rsidRPr="009E71DE">
        <w:rPr>
          <w:i/>
        </w:rPr>
        <w:t>note</w:t>
      </w:r>
      <w:proofErr w:type="gramEnd"/>
      <w:r w:rsidRPr="009E71DE">
        <w:rPr>
          <w:i/>
        </w:rPr>
        <w:t xml:space="preserve"> to interviewer: Check they have returned consent form]</w:t>
      </w:r>
    </w:p>
    <w:p w:rsidR="007865CE" w:rsidRDefault="007865CE" w:rsidP="007865CE">
      <w:r>
        <w:t>How are you involved in the provision of PSIT – delivery (teaching or course management) or use (student or employer of qualified interpreters and translators)?</w:t>
      </w:r>
    </w:p>
    <w:p w:rsidR="007865CE" w:rsidRPr="00971613" w:rsidRDefault="007865CE" w:rsidP="007C04AD">
      <w:pPr>
        <w:pStyle w:val="PSITheading3"/>
      </w:pPr>
      <w:r w:rsidRPr="00971613">
        <w:t>Provision</w:t>
      </w:r>
    </w:p>
    <w:p w:rsidR="007865CE" w:rsidRDefault="007865CE" w:rsidP="007865CE">
      <w:r>
        <w:t>What is your general perception of provision of PSIT in England (or the wider UK)? [</w:t>
      </w:r>
      <w:proofErr w:type="gramStart"/>
      <w:r>
        <w:t>explore</w:t>
      </w:r>
      <w:proofErr w:type="gramEnd"/>
      <w:r>
        <w:t xml:space="preserve"> the following areas]</w:t>
      </w:r>
    </w:p>
    <w:p w:rsidR="007865CE" w:rsidRDefault="007865CE" w:rsidP="003D7CE9">
      <w:pPr>
        <w:pStyle w:val="ListParagraph"/>
        <w:numPr>
          <w:ilvl w:val="0"/>
          <w:numId w:val="13"/>
        </w:numPr>
      </w:pPr>
      <w:r>
        <w:t>Do you feel that PSIT requires specific course provision?</w:t>
      </w:r>
    </w:p>
    <w:p w:rsidR="007865CE" w:rsidRDefault="007865CE" w:rsidP="003D7CE9">
      <w:pPr>
        <w:pStyle w:val="ListParagraph"/>
        <w:numPr>
          <w:ilvl w:val="0"/>
          <w:numId w:val="13"/>
        </w:numPr>
      </w:pPr>
      <w:r>
        <w:t xml:space="preserve">Do you feel there is sufficient specific teaching or training for PSIT? </w:t>
      </w:r>
    </w:p>
    <w:p w:rsidR="007865CE" w:rsidRDefault="007865CE" w:rsidP="003D7CE9">
      <w:pPr>
        <w:pStyle w:val="ListParagraph"/>
        <w:numPr>
          <w:ilvl w:val="0"/>
          <w:numId w:val="13"/>
        </w:numPr>
      </w:pPr>
      <w:r w:rsidRPr="009734C7">
        <w:t>Do you think that current provision and teaching of PSIT is relevant to the current demand?</w:t>
      </w:r>
    </w:p>
    <w:p w:rsidR="007865CE" w:rsidRDefault="007865CE" w:rsidP="003D7CE9">
      <w:pPr>
        <w:pStyle w:val="ListParagraph"/>
        <w:numPr>
          <w:ilvl w:val="0"/>
          <w:numId w:val="13"/>
        </w:numPr>
      </w:pPr>
      <w:r>
        <w:t>Do you think that the languages taught/offered are relevant to the current demand?</w:t>
      </w:r>
    </w:p>
    <w:p w:rsidR="007865CE" w:rsidRDefault="007865CE" w:rsidP="007865CE">
      <w:r>
        <w:t xml:space="preserve">Is PSIT in </w:t>
      </w:r>
      <w:proofErr w:type="gramStart"/>
      <w:r>
        <w:t>HE</w:t>
      </w:r>
      <w:proofErr w:type="gramEnd"/>
      <w:r>
        <w:t xml:space="preserve"> viable? [Explore]</w:t>
      </w:r>
    </w:p>
    <w:p w:rsidR="007865CE" w:rsidRDefault="007865CE" w:rsidP="007865CE">
      <w:r>
        <w:t>Do you think that conference interpreting curricula provide enough teaching for PSIT?</w:t>
      </w:r>
    </w:p>
    <w:p w:rsidR="007865CE" w:rsidRDefault="007865CE" w:rsidP="003D7CE9">
      <w:pPr>
        <w:pStyle w:val="ListParagraph"/>
        <w:numPr>
          <w:ilvl w:val="0"/>
          <w:numId w:val="15"/>
        </w:numPr>
      </w:pPr>
      <w:r>
        <w:t>If not, how do you think this could be improved? (explore)</w:t>
      </w:r>
    </w:p>
    <w:p w:rsidR="007865CE" w:rsidRDefault="007865CE" w:rsidP="007865CE">
      <w:r>
        <w:t>Do you think that current translation courses cover public service translation themes sufficiently?</w:t>
      </w:r>
    </w:p>
    <w:p w:rsidR="007865CE" w:rsidRDefault="007865CE" w:rsidP="003D7CE9">
      <w:pPr>
        <w:pStyle w:val="ListParagraph"/>
        <w:numPr>
          <w:ilvl w:val="0"/>
          <w:numId w:val="14"/>
        </w:numPr>
      </w:pPr>
      <w:r>
        <w:t>If not, how do</w:t>
      </w:r>
      <w:r w:rsidRPr="00B612D3">
        <w:t xml:space="preserve"> </w:t>
      </w:r>
      <w:r>
        <w:t>you think this could be improved? (explore)</w:t>
      </w:r>
    </w:p>
    <w:p w:rsidR="007865CE" w:rsidRPr="00971613" w:rsidRDefault="007865CE" w:rsidP="007C04AD">
      <w:pPr>
        <w:pStyle w:val="PSITheading3"/>
      </w:pPr>
      <w:r w:rsidRPr="00971613">
        <w:t>Research</w:t>
      </w:r>
    </w:p>
    <w:p w:rsidR="007865CE" w:rsidRDefault="007865CE" w:rsidP="007865CE">
      <w:r>
        <w:t>Are you aware of any research that contributes to PSIT provision in your institution or other institutions?</w:t>
      </w:r>
    </w:p>
    <w:p w:rsidR="007865CE" w:rsidRDefault="007865CE" w:rsidP="007865CE">
      <w:r>
        <w:t>Do you feel that there should be more research at postgraduate level</w:t>
      </w:r>
      <w:r w:rsidRPr="00A652ED">
        <w:t xml:space="preserve"> </w:t>
      </w:r>
      <w:r>
        <w:t>into PSIT?</w:t>
      </w:r>
    </w:p>
    <w:p w:rsidR="007865CE" w:rsidRDefault="007865CE" w:rsidP="003D7CE9">
      <w:pPr>
        <w:pStyle w:val="ListParagraph"/>
        <w:numPr>
          <w:ilvl w:val="0"/>
          <w:numId w:val="14"/>
        </w:numPr>
      </w:pPr>
      <w:r>
        <w:t xml:space="preserve">If so, what areas could be/should </w:t>
      </w:r>
      <w:proofErr w:type="gramStart"/>
      <w:r>
        <w:t>be</w:t>
      </w:r>
      <w:proofErr w:type="gramEnd"/>
      <w:r>
        <w:t xml:space="preserve"> explored?</w:t>
      </w:r>
    </w:p>
    <w:p w:rsidR="007865CE" w:rsidRPr="00971613" w:rsidRDefault="007865CE" w:rsidP="007C04AD">
      <w:pPr>
        <w:pStyle w:val="PSITheading3"/>
      </w:pPr>
      <w:r w:rsidRPr="00971613">
        <w:t>Curriculum</w:t>
      </w:r>
      <w:r>
        <w:t>, assessment and quality assurance</w:t>
      </w:r>
    </w:p>
    <w:p w:rsidR="007865CE" w:rsidRDefault="007865CE" w:rsidP="007865CE">
      <w:r>
        <w:t>If a teacher or trainer, do you regularly review your curricula?</w:t>
      </w:r>
    </w:p>
    <w:p w:rsidR="007865CE" w:rsidRDefault="007865CE" w:rsidP="003D7CE9">
      <w:pPr>
        <w:pStyle w:val="ListParagraph"/>
        <w:numPr>
          <w:ilvl w:val="0"/>
          <w:numId w:val="14"/>
        </w:numPr>
      </w:pPr>
      <w:r>
        <w:t>If so, is this in response to any external factors or feedback?</w:t>
      </w:r>
    </w:p>
    <w:p w:rsidR="007865CE" w:rsidRDefault="007865CE" w:rsidP="007865CE">
      <w:r>
        <w:t>Have you recently introduced any innovative content into your provision of PSIT?</w:t>
      </w:r>
    </w:p>
    <w:p w:rsidR="007865CE" w:rsidRDefault="007865CE" w:rsidP="007865CE">
      <w:r>
        <w:t xml:space="preserve">How do ensure the quality of provision? </w:t>
      </w:r>
      <w:proofErr w:type="gramStart"/>
      <w:r>
        <w:t>Staff, curriculum, continuous professional development?</w:t>
      </w:r>
      <w:proofErr w:type="gramEnd"/>
    </w:p>
    <w:p w:rsidR="007865CE" w:rsidRDefault="007865CE" w:rsidP="007865CE">
      <w:r>
        <w:t xml:space="preserve">How are courses assessed? Do they use any benchmarks for assessment, e.g. NOS? [Explore] </w:t>
      </w:r>
    </w:p>
    <w:p w:rsidR="007865CE" w:rsidRDefault="007865CE" w:rsidP="007865CE">
      <w:r>
        <w:t>[Explore other issues of assessment if they arise]</w:t>
      </w:r>
    </w:p>
    <w:p w:rsidR="007865CE" w:rsidRPr="00971613" w:rsidRDefault="007865CE" w:rsidP="007C04AD">
      <w:pPr>
        <w:pStyle w:val="PSITheading3"/>
      </w:pPr>
      <w:r w:rsidRPr="00971613">
        <w:lastRenderedPageBreak/>
        <w:t>Collaboration</w:t>
      </w:r>
    </w:p>
    <w:p w:rsidR="007865CE" w:rsidRDefault="007865CE" w:rsidP="007865CE">
      <w:r>
        <w:t>(</w:t>
      </w:r>
      <w:proofErr w:type="gramStart"/>
      <w:r>
        <w:t>if</w:t>
      </w:r>
      <w:proofErr w:type="gramEnd"/>
      <w:r>
        <w:t xml:space="preserve"> in education) How do you assess the labour market for public service interpreters and </w:t>
      </w:r>
      <w:proofErr w:type="gramStart"/>
      <w:r>
        <w:t>translators</w:t>
      </w:r>
      <w:proofErr w:type="gramEnd"/>
    </w:p>
    <w:p w:rsidR="007865CE" w:rsidRDefault="007865CE" w:rsidP="007865CE">
      <w:r>
        <w:t xml:space="preserve">Do you collaborate with any other institutions or organisations in the provision of PSIT teaching? </w:t>
      </w:r>
    </w:p>
    <w:p w:rsidR="007865CE" w:rsidRDefault="007865CE" w:rsidP="007865CE">
      <w:r>
        <w:t xml:space="preserve">Do you collaborate with any end users to assess demand? </w:t>
      </w:r>
      <w:proofErr w:type="gramStart"/>
      <w:r>
        <w:t>To deliver content?</w:t>
      </w:r>
      <w:proofErr w:type="gramEnd"/>
      <w:r>
        <w:t xml:space="preserve">  [Explore]</w:t>
      </w:r>
    </w:p>
    <w:p w:rsidR="007865CE" w:rsidRDefault="007865CE" w:rsidP="007865CE">
      <w:r>
        <w:t xml:space="preserve">Have you experienced any barriers to collaboration?  If so, what were they? Were you able to resolve them? </w:t>
      </w:r>
      <w:proofErr w:type="gramStart"/>
      <w:r>
        <w:t>If so, how?</w:t>
      </w:r>
      <w:proofErr w:type="gramEnd"/>
      <w:r>
        <w:t xml:space="preserve">  [Explore]</w:t>
      </w:r>
    </w:p>
    <w:p w:rsidR="007865CE" w:rsidRDefault="007865CE" w:rsidP="007865CE">
      <w:r>
        <w:t>How do you think collaboration could be enhanced or facilitated?</w:t>
      </w:r>
    </w:p>
    <w:p w:rsidR="007865CE" w:rsidRDefault="007865CE" w:rsidP="007865CE">
      <w:r>
        <w:t xml:space="preserve">(If a service user) Do you collaborate with any other institutions or organisations </w:t>
      </w:r>
      <w:proofErr w:type="gramStart"/>
      <w:r>
        <w:t>who</w:t>
      </w:r>
      <w:proofErr w:type="gramEnd"/>
      <w:r>
        <w:t xml:space="preserve"> are providing PSIT education?</w:t>
      </w:r>
    </w:p>
    <w:p w:rsidR="007865CE" w:rsidRDefault="007865CE" w:rsidP="007865CE">
      <w:r>
        <w:t>Do you feel that current provision meets your needs as a service user, or could provision be expanded or amended to better meet your needs?</w:t>
      </w:r>
    </w:p>
    <w:p w:rsidR="007865CE" w:rsidRDefault="007865CE" w:rsidP="007865CE">
      <w:r>
        <w:t xml:space="preserve">Have you experienced any barriers to collaboration?  If so, what were they? Were you able to resolve them? </w:t>
      </w:r>
      <w:proofErr w:type="gramStart"/>
      <w:r>
        <w:t>If so, how?</w:t>
      </w:r>
      <w:proofErr w:type="gramEnd"/>
    </w:p>
    <w:p w:rsidR="007865CE" w:rsidRDefault="007865CE" w:rsidP="007865CE">
      <w:r>
        <w:t>How do you think collaboration could be enhanced or facilitated?</w:t>
      </w:r>
    </w:p>
    <w:p w:rsidR="007865CE" w:rsidRPr="00971613" w:rsidRDefault="007865CE" w:rsidP="007C04AD">
      <w:pPr>
        <w:pStyle w:val="PSITheading3"/>
      </w:pPr>
      <w:r w:rsidRPr="00971613">
        <w:t>Tools that may be useful for collaboration</w:t>
      </w:r>
    </w:p>
    <w:p w:rsidR="007865CE" w:rsidRDefault="007865CE" w:rsidP="007865CE">
      <w:r>
        <w:t>We are proposing a community of practice for PSIT in higher education – would you find any of the following useful/beneficial?</w:t>
      </w:r>
    </w:p>
    <w:p w:rsidR="007865CE" w:rsidRDefault="007865CE" w:rsidP="003D7CE9">
      <w:pPr>
        <w:pStyle w:val="ListParagraph"/>
        <w:numPr>
          <w:ilvl w:val="0"/>
          <w:numId w:val="12"/>
        </w:numPr>
      </w:pPr>
      <w:r>
        <w:t>LinkedIn group to share and discuss ideas, news and items</w:t>
      </w:r>
    </w:p>
    <w:p w:rsidR="007865CE" w:rsidRDefault="007865CE" w:rsidP="003D7CE9">
      <w:pPr>
        <w:pStyle w:val="ListParagraph"/>
        <w:numPr>
          <w:ilvl w:val="0"/>
          <w:numId w:val="12"/>
        </w:numPr>
      </w:pPr>
      <w:r>
        <w:t>An online discussion forum, open to members only.</w:t>
      </w:r>
    </w:p>
    <w:p w:rsidR="007865CE" w:rsidRDefault="007865CE" w:rsidP="003D7CE9">
      <w:pPr>
        <w:pStyle w:val="ListParagraph"/>
        <w:numPr>
          <w:ilvl w:val="0"/>
          <w:numId w:val="12"/>
        </w:numPr>
      </w:pPr>
      <w:proofErr w:type="spellStart"/>
      <w:r>
        <w:t>JISCMail</w:t>
      </w:r>
      <w:proofErr w:type="spellEnd"/>
    </w:p>
    <w:p w:rsidR="007865CE" w:rsidRDefault="007865CE" w:rsidP="003D7CE9">
      <w:pPr>
        <w:pStyle w:val="ListParagraph"/>
        <w:numPr>
          <w:ilvl w:val="0"/>
          <w:numId w:val="12"/>
        </w:numPr>
      </w:pPr>
      <w:r>
        <w:t>A Facebook page</w:t>
      </w:r>
    </w:p>
    <w:p w:rsidR="007865CE" w:rsidRDefault="007865CE" w:rsidP="003D7CE9">
      <w:pPr>
        <w:pStyle w:val="ListParagraph"/>
        <w:numPr>
          <w:ilvl w:val="0"/>
          <w:numId w:val="12"/>
        </w:numPr>
      </w:pPr>
      <w:r>
        <w:t>A website linking to online forum, where you can contribute resources, lesson plans, assessment guidance and other practical items on PSIT</w:t>
      </w:r>
    </w:p>
    <w:p w:rsidR="007865CE" w:rsidRDefault="007865CE" w:rsidP="003D7CE9">
      <w:pPr>
        <w:pStyle w:val="ListParagraph"/>
        <w:numPr>
          <w:ilvl w:val="0"/>
          <w:numId w:val="12"/>
        </w:numPr>
      </w:pPr>
      <w:r>
        <w:t>A Twitter account to highlight new items on the webpage or new discussions on the forum</w:t>
      </w:r>
    </w:p>
    <w:p w:rsidR="007865CE" w:rsidRDefault="007865CE" w:rsidP="007865CE">
      <w:r>
        <w:t>What other tools would you find beneficial in collaborating with other institutions or organisations involved in delivering or benefitting from PSIT?</w:t>
      </w:r>
    </w:p>
    <w:p w:rsidR="008B365E" w:rsidRDefault="007865CE" w:rsidP="007865CE">
      <w:pPr>
        <w:rPr>
          <w:b/>
        </w:rPr>
      </w:pPr>
      <w:r w:rsidRPr="00401DA3">
        <w:rPr>
          <w:b/>
        </w:rPr>
        <w:t>If there was one thing that could be done to improve the education of Public Service Interpreters and Translators, what would it be?</w:t>
      </w:r>
      <w:r w:rsidR="008B365E">
        <w:rPr>
          <w:b/>
        </w:rPr>
        <w:br w:type="page"/>
      </w:r>
    </w:p>
    <w:p w:rsidR="004E7318" w:rsidRDefault="007865CE" w:rsidP="007C04AD">
      <w:pPr>
        <w:pStyle w:val="PSITheading1"/>
      </w:pPr>
      <w:bookmarkStart w:id="12" w:name="_Toc334091012"/>
      <w:r>
        <w:lastRenderedPageBreak/>
        <w:t>Appendix 2 – online survey questions</w:t>
      </w:r>
      <w:bookmarkEnd w:id="12"/>
    </w:p>
    <w:p w:rsidR="004E7318" w:rsidRDefault="004E7318" w:rsidP="009E71DE">
      <w:pPr>
        <w:pBdr>
          <w:bottom w:val="single" w:sz="4" w:space="1" w:color="auto"/>
        </w:pBdr>
      </w:pPr>
      <w:r>
        <w:t>This survey forms part of a research project exploring the provision of public service interpreting and translation (PSIT) education. Recent research has reviewed the PSIT landscape in Europe, and this project aims to draw a similar picture of PSIT education in England and establish how PSIT education links across higher education, further education, adult education and employers of interpreters and translators.</w:t>
      </w:r>
      <w:r>
        <w:br/>
      </w:r>
      <w:r>
        <w:br/>
        <w:t>Your responses will inform the research and provide you with the opportunity to suggest how provision might be enhanced, and collaboration might be improved, to reinforce professional standards in public service interpreting and translation (PSIT</w:t>
      </w:r>
      <w:proofErr w:type="gramStart"/>
      <w:r>
        <w:t>)</w:t>
      </w:r>
      <w:proofErr w:type="gramEnd"/>
      <w:r>
        <w:br/>
      </w:r>
      <w:r>
        <w:br/>
        <w:t>The research findings will be presented in a report in summer 2012. Your responses are confidential and you will not be identified in any way in the report. However, we ask that you provide your name, organisation and contact details so we can verify any responses you submit, or contact you for further information. You will be able to opt out of further contact, even if you provide your contact details. All respondents will be sent a copy of the final report.</w:t>
      </w:r>
      <w:r>
        <w:br/>
      </w:r>
      <w:r>
        <w:br/>
        <w:t xml:space="preserve">The survey should take approximately 20 minutes. By completing the survey, you give us permission to use your responses anonymously in our analysis. </w:t>
      </w:r>
      <w:r>
        <w:br/>
      </w:r>
      <w:r>
        <w:br/>
        <w:t>Thank you for your contribution.</w:t>
      </w:r>
      <w:r>
        <w:br/>
      </w:r>
      <w:r>
        <w:br/>
        <w:t>Anne Marie Graham</w:t>
      </w:r>
    </w:p>
    <w:p w:rsidR="004E7318" w:rsidRPr="004E7318" w:rsidRDefault="004E7318" w:rsidP="003D7CE9">
      <w:pPr>
        <w:pStyle w:val="Heading3"/>
        <w:numPr>
          <w:ilvl w:val="0"/>
          <w:numId w:val="16"/>
        </w:numPr>
        <w:ind w:hanging="436"/>
        <w:rPr>
          <w:rStyle w:val="qlabel"/>
          <w:rFonts w:asciiTheme="minorHAnsi" w:hAnsiTheme="minorHAnsi" w:cstheme="minorHAnsi"/>
          <w:b w:val="0"/>
          <w:color w:val="auto"/>
        </w:rPr>
      </w:pPr>
      <w:r w:rsidRPr="004E7318">
        <w:rPr>
          <w:rFonts w:asciiTheme="minorHAnsi" w:hAnsiTheme="minorHAnsi" w:cstheme="minorHAnsi"/>
          <w:b w:val="0"/>
          <w:color w:val="auto"/>
        </w:rPr>
        <w:t>How familiar are you with the provision of public service interpreting and translation education and training?</w:t>
      </w:r>
      <w:r w:rsidRPr="004E7318">
        <w:rPr>
          <w:rStyle w:val="qlabel"/>
          <w:rFonts w:asciiTheme="minorHAnsi" w:hAnsiTheme="minorHAnsi" w:cstheme="minorHAnsi"/>
        </w:rPr>
        <w:t xml:space="preserve"> </w:t>
      </w:r>
      <w:r w:rsidR="001209FF" w:rsidRPr="001209FF">
        <w:rPr>
          <w:rStyle w:val="qlabel"/>
          <w:rFonts w:asciiTheme="minorHAnsi" w:hAnsiTheme="minorHAnsi" w:cstheme="minorHAnsi"/>
          <w:b w:val="0"/>
          <w:color w:val="auto"/>
        </w:rPr>
        <w:t>(</w:t>
      </w:r>
      <w:proofErr w:type="gramStart"/>
      <w:r w:rsidR="001209FF" w:rsidRPr="001209FF">
        <w:rPr>
          <w:rStyle w:val="qlabel"/>
          <w:rFonts w:asciiTheme="minorHAnsi" w:hAnsiTheme="minorHAnsi" w:cstheme="minorHAnsi"/>
          <w:b w:val="0"/>
          <w:color w:val="auto"/>
        </w:rPr>
        <w:t>one</w:t>
      </w:r>
      <w:proofErr w:type="gramEnd"/>
      <w:r w:rsidR="001209FF" w:rsidRPr="001209FF">
        <w:rPr>
          <w:rStyle w:val="qlabel"/>
          <w:rFonts w:asciiTheme="minorHAnsi" w:hAnsiTheme="minorHAnsi" w:cstheme="minorHAnsi"/>
          <w:b w:val="0"/>
          <w:color w:val="auto"/>
        </w:rPr>
        <w:t xml:space="preserve"> from the following)</w:t>
      </w:r>
    </w:p>
    <w:p w:rsidR="004E7318" w:rsidRDefault="004E7318" w:rsidP="003D7CE9">
      <w:pPr>
        <w:pStyle w:val="Heading3"/>
        <w:numPr>
          <w:ilvl w:val="0"/>
          <w:numId w:val="17"/>
        </w:numPr>
        <w:spacing w:before="0" w:line="240" w:lineRule="auto"/>
        <w:ind w:left="1077" w:hanging="357"/>
        <w:rPr>
          <w:rStyle w:val="qlabel"/>
          <w:rFonts w:asciiTheme="minorHAnsi" w:hAnsiTheme="minorHAnsi" w:cstheme="minorHAnsi"/>
          <w:b w:val="0"/>
          <w:color w:val="auto"/>
        </w:rPr>
      </w:pPr>
      <w:r w:rsidRPr="004E7318">
        <w:rPr>
          <w:rStyle w:val="qlabel"/>
          <w:rFonts w:asciiTheme="minorHAnsi" w:hAnsiTheme="minorHAnsi" w:cstheme="minorHAnsi"/>
          <w:b w:val="0"/>
          <w:color w:val="auto"/>
        </w:rPr>
        <w:t xml:space="preserve">I am aware of several courses available </w:t>
      </w:r>
    </w:p>
    <w:p w:rsidR="004E7318" w:rsidRDefault="004E7318" w:rsidP="003D7CE9">
      <w:pPr>
        <w:pStyle w:val="Heading3"/>
        <w:numPr>
          <w:ilvl w:val="0"/>
          <w:numId w:val="17"/>
        </w:numPr>
        <w:spacing w:before="0" w:line="240" w:lineRule="auto"/>
        <w:ind w:left="1077" w:hanging="357"/>
        <w:rPr>
          <w:rStyle w:val="qlabel"/>
          <w:rFonts w:asciiTheme="minorHAnsi" w:hAnsiTheme="minorHAnsi" w:cstheme="minorHAnsi"/>
          <w:b w:val="0"/>
          <w:color w:val="auto"/>
        </w:rPr>
      </w:pPr>
      <w:r w:rsidRPr="004E7318">
        <w:rPr>
          <w:rStyle w:val="qlabel"/>
          <w:rFonts w:asciiTheme="minorHAnsi" w:hAnsiTheme="minorHAnsi" w:cstheme="minorHAnsi"/>
          <w:b w:val="0"/>
          <w:color w:val="auto"/>
        </w:rPr>
        <w:t xml:space="preserve">I'm aware of one or two courses available </w:t>
      </w:r>
    </w:p>
    <w:p w:rsidR="004E7318" w:rsidRDefault="004E7318" w:rsidP="003D7CE9">
      <w:pPr>
        <w:pStyle w:val="Heading3"/>
        <w:numPr>
          <w:ilvl w:val="0"/>
          <w:numId w:val="17"/>
        </w:numPr>
        <w:spacing w:before="0" w:line="240" w:lineRule="auto"/>
        <w:ind w:left="1077" w:hanging="357"/>
        <w:rPr>
          <w:rStyle w:val="qlabel"/>
          <w:rFonts w:asciiTheme="minorHAnsi" w:hAnsiTheme="minorHAnsi" w:cstheme="minorHAnsi"/>
          <w:b w:val="0"/>
          <w:color w:val="auto"/>
        </w:rPr>
      </w:pPr>
      <w:r w:rsidRPr="004E7318">
        <w:rPr>
          <w:rStyle w:val="qlabel"/>
          <w:rFonts w:asciiTheme="minorHAnsi" w:hAnsiTheme="minorHAnsi" w:cstheme="minorHAnsi"/>
          <w:b w:val="0"/>
          <w:color w:val="auto"/>
        </w:rPr>
        <w:t xml:space="preserve">I'm not sure what public service interpreting and translation training is available </w:t>
      </w:r>
    </w:p>
    <w:p w:rsidR="004E7318" w:rsidRPr="004E7318" w:rsidRDefault="004E7318" w:rsidP="003D7CE9">
      <w:pPr>
        <w:pStyle w:val="Heading3"/>
        <w:numPr>
          <w:ilvl w:val="0"/>
          <w:numId w:val="17"/>
        </w:numPr>
        <w:spacing w:before="0" w:line="240" w:lineRule="auto"/>
        <w:ind w:left="1077" w:hanging="357"/>
        <w:rPr>
          <w:rFonts w:asciiTheme="minorHAnsi" w:hAnsiTheme="minorHAnsi" w:cstheme="minorHAnsi"/>
          <w:b w:val="0"/>
          <w:color w:val="auto"/>
        </w:rPr>
      </w:pPr>
      <w:r w:rsidRPr="004E7318">
        <w:rPr>
          <w:rStyle w:val="qlabel"/>
          <w:rFonts w:asciiTheme="minorHAnsi" w:hAnsiTheme="minorHAnsi" w:cstheme="minorHAnsi"/>
          <w:b w:val="0"/>
          <w:color w:val="auto"/>
        </w:rPr>
        <w:t>Other (please specify)</w:t>
      </w:r>
    </w:p>
    <w:tbl>
      <w:tblPr>
        <w:tblW w:w="5079" w:type="pct"/>
        <w:tblCellSpacing w:w="0" w:type="dxa"/>
        <w:tblInd w:w="-142" w:type="dxa"/>
        <w:tblCellMar>
          <w:left w:w="0" w:type="dxa"/>
          <w:right w:w="0" w:type="dxa"/>
        </w:tblCellMar>
        <w:tblLook w:val="04A0" w:firstRow="1" w:lastRow="0" w:firstColumn="1" w:lastColumn="0" w:noHBand="0" w:noVBand="1"/>
      </w:tblPr>
      <w:tblGrid>
        <w:gridCol w:w="9337"/>
      </w:tblGrid>
      <w:tr w:rsidR="004E7318" w:rsidRPr="00CD364F" w:rsidTr="007A511F">
        <w:trPr>
          <w:trHeight w:val="4695"/>
          <w:tblCellSpacing w:w="0" w:type="dxa"/>
        </w:trPr>
        <w:tc>
          <w:tcPr>
            <w:tcW w:w="5000" w:type="pct"/>
          </w:tcPr>
          <w:p w:rsidR="004E7318" w:rsidRPr="00CD364F" w:rsidRDefault="004E7318" w:rsidP="003D7CE9">
            <w:pPr>
              <w:pStyle w:val="ListParagraph"/>
              <w:numPr>
                <w:ilvl w:val="0"/>
                <w:numId w:val="16"/>
              </w:numPr>
              <w:rPr>
                <w:szCs w:val="24"/>
              </w:rPr>
            </w:pPr>
            <w:r w:rsidRPr="00CD364F">
              <w:rPr>
                <w:szCs w:val="24"/>
              </w:rPr>
              <w:t>Which courses are you aware of?</w:t>
            </w:r>
          </w:p>
          <w:p w:rsidR="004E7318" w:rsidRPr="00CD364F" w:rsidRDefault="004E7318" w:rsidP="003D7CE9">
            <w:pPr>
              <w:pStyle w:val="ListParagraph"/>
              <w:numPr>
                <w:ilvl w:val="0"/>
                <w:numId w:val="16"/>
              </w:numPr>
              <w:rPr>
                <w:szCs w:val="24"/>
              </w:rPr>
            </w:pPr>
            <w:r w:rsidRPr="00CD364F">
              <w:rPr>
                <w:szCs w:val="24"/>
              </w:rPr>
              <w:t xml:space="preserve">Are you aware of any </w:t>
            </w:r>
            <w:r w:rsidRPr="00CD364F">
              <w:rPr>
                <w:rFonts w:cstheme="minorHAnsi"/>
              </w:rPr>
              <w:t>public service interpreting or translation courses that have closed?</w:t>
            </w:r>
            <w:r w:rsidR="001209FF" w:rsidRPr="00CD364F">
              <w:rPr>
                <w:rStyle w:val="qlabel"/>
                <w:rFonts w:cstheme="minorHAnsi"/>
              </w:rPr>
              <w:t xml:space="preserve"> (one from the following)</w:t>
            </w:r>
          </w:p>
          <w:p w:rsidR="004E7318" w:rsidRPr="00CD364F" w:rsidRDefault="004E7318" w:rsidP="004E7318">
            <w:pPr>
              <w:pStyle w:val="ListParagraph"/>
              <w:rPr>
                <w:rFonts w:cstheme="minorHAnsi"/>
              </w:rPr>
            </w:pPr>
            <w:r w:rsidRPr="00CD364F">
              <w:rPr>
                <w:rFonts w:cstheme="minorHAnsi"/>
              </w:rPr>
              <w:t>Yes</w:t>
            </w:r>
          </w:p>
          <w:p w:rsidR="004E7318" w:rsidRPr="00CD364F" w:rsidRDefault="004E7318" w:rsidP="004E7318">
            <w:pPr>
              <w:pStyle w:val="ListParagraph"/>
              <w:rPr>
                <w:rFonts w:cstheme="minorHAnsi"/>
              </w:rPr>
            </w:pPr>
            <w:r w:rsidRPr="00CD364F">
              <w:rPr>
                <w:rFonts w:cstheme="minorHAnsi"/>
              </w:rPr>
              <w:t>No</w:t>
            </w:r>
          </w:p>
          <w:p w:rsidR="004E7318" w:rsidRPr="00CD364F" w:rsidRDefault="004E7318" w:rsidP="004E7318">
            <w:pPr>
              <w:pStyle w:val="ListParagraph"/>
              <w:rPr>
                <w:rFonts w:cstheme="minorHAnsi"/>
              </w:rPr>
            </w:pPr>
            <w:r w:rsidRPr="00CD364F">
              <w:rPr>
                <w:rFonts w:cstheme="minorHAnsi"/>
              </w:rPr>
              <w:t>Not sure</w:t>
            </w:r>
          </w:p>
          <w:p w:rsidR="004E7318" w:rsidRPr="00CD364F" w:rsidRDefault="004E7318" w:rsidP="004E7318">
            <w:pPr>
              <w:pStyle w:val="ListParagraph"/>
              <w:rPr>
                <w:rFonts w:cstheme="minorHAnsi"/>
              </w:rPr>
            </w:pPr>
            <w:r w:rsidRPr="00CD364F">
              <w:rPr>
                <w:rFonts w:cstheme="minorHAnsi"/>
              </w:rPr>
              <w:t>If yes, which courses?</w:t>
            </w:r>
          </w:p>
          <w:p w:rsidR="004E7318" w:rsidRPr="00CD364F" w:rsidRDefault="004E7318" w:rsidP="003D7CE9">
            <w:pPr>
              <w:pStyle w:val="ListParagraph"/>
              <w:numPr>
                <w:ilvl w:val="0"/>
                <w:numId w:val="16"/>
              </w:numPr>
              <w:rPr>
                <w:szCs w:val="24"/>
              </w:rPr>
            </w:pPr>
            <w:r w:rsidRPr="00CD364F">
              <w:t>In your opinion, is provision of PSIT education and training relevant to the demands of the labour market?</w:t>
            </w:r>
            <w:r w:rsidR="001209FF" w:rsidRPr="00CD364F">
              <w:rPr>
                <w:rStyle w:val="qlabel"/>
                <w:rFonts w:cstheme="minorHAnsi"/>
              </w:rPr>
              <w:t xml:space="preserve"> (one from the following)</w:t>
            </w:r>
          </w:p>
          <w:p w:rsidR="004E7318" w:rsidRPr="00CD364F" w:rsidRDefault="004E7318" w:rsidP="004E7318">
            <w:pPr>
              <w:pStyle w:val="ListParagraph"/>
              <w:rPr>
                <w:rFonts w:cstheme="minorHAnsi"/>
              </w:rPr>
            </w:pPr>
            <w:r w:rsidRPr="00CD364F">
              <w:rPr>
                <w:rFonts w:cstheme="minorHAnsi"/>
              </w:rPr>
              <w:t>Yes</w:t>
            </w:r>
          </w:p>
          <w:p w:rsidR="004E7318" w:rsidRPr="00CD364F" w:rsidRDefault="004E7318" w:rsidP="004E7318">
            <w:pPr>
              <w:pStyle w:val="ListParagraph"/>
              <w:rPr>
                <w:rFonts w:cstheme="minorHAnsi"/>
              </w:rPr>
            </w:pPr>
            <w:r w:rsidRPr="00CD364F">
              <w:rPr>
                <w:rFonts w:cstheme="minorHAnsi"/>
              </w:rPr>
              <w:t>No</w:t>
            </w:r>
          </w:p>
          <w:p w:rsidR="004E7318" w:rsidRPr="00CD364F" w:rsidRDefault="004E7318" w:rsidP="004E7318">
            <w:pPr>
              <w:pStyle w:val="ListParagraph"/>
              <w:rPr>
                <w:rFonts w:cstheme="minorHAnsi"/>
              </w:rPr>
            </w:pPr>
            <w:r w:rsidRPr="00CD364F">
              <w:rPr>
                <w:rFonts w:cstheme="minorHAnsi"/>
              </w:rPr>
              <w:t>Not sure</w:t>
            </w:r>
          </w:p>
          <w:p w:rsidR="004E7318" w:rsidRPr="00CD364F" w:rsidRDefault="009713A0" w:rsidP="004E7318">
            <w:pPr>
              <w:pStyle w:val="ListParagraph"/>
              <w:rPr>
                <w:szCs w:val="24"/>
              </w:rPr>
            </w:pPr>
            <w:r w:rsidRPr="00CD364F">
              <w:rPr>
                <w:szCs w:val="24"/>
              </w:rPr>
              <w:t>Why do you think this?</w:t>
            </w:r>
          </w:p>
          <w:p w:rsidR="004E7318" w:rsidRPr="00CD364F" w:rsidRDefault="009713A0" w:rsidP="003D7CE9">
            <w:pPr>
              <w:pStyle w:val="ListParagraph"/>
              <w:numPr>
                <w:ilvl w:val="0"/>
                <w:numId w:val="16"/>
              </w:numPr>
              <w:rPr>
                <w:szCs w:val="24"/>
              </w:rPr>
            </w:pPr>
            <w:r w:rsidRPr="00CD364F">
              <w:t>Do you think that there should be specific courses for public service interpreting and translation?</w:t>
            </w:r>
            <w:r w:rsidR="001209FF" w:rsidRPr="00CD364F">
              <w:rPr>
                <w:rStyle w:val="qlabel"/>
                <w:rFonts w:cstheme="minorHAnsi"/>
              </w:rPr>
              <w:t xml:space="preserve"> (one from the following)</w:t>
            </w:r>
          </w:p>
          <w:p w:rsidR="001209FF" w:rsidRPr="00CD364F" w:rsidRDefault="001209FF" w:rsidP="001209FF">
            <w:pPr>
              <w:pStyle w:val="ListParagraph"/>
              <w:rPr>
                <w:rFonts w:cstheme="minorHAnsi"/>
              </w:rPr>
            </w:pPr>
            <w:r w:rsidRPr="00CD364F">
              <w:rPr>
                <w:rFonts w:cstheme="minorHAnsi"/>
              </w:rPr>
              <w:lastRenderedPageBreak/>
              <w:t>Yes</w:t>
            </w:r>
          </w:p>
          <w:p w:rsidR="001209FF" w:rsidRPr="00CD364F" w:rsidRDefault="001209FF" w:rsidP="001209FF">
            <w:pPr>
              <w:pStyle w:val="ListParagraph"/>
              <w:rPr>
                <w:rFonts w:cstheme="minorHAnsi"/>
              </w:rPr>
            </w:pPr>
            <w:r w:rsidRPr="00CD364F">
              <w:rPr>
                <w:rFonts w:cstheme="minorHAnsi"/>
              </w:rPr>
              <w:t>No</w:t>
            </w:r>
          </w:p>
          <w:p w:rsidR="001209FF" w:rsidRPr="00CD364F" w:rsidRDefault="001209FF" w:rsidP="001209FF">
            <w:pPr>
              <w:pStyle w:val="ListParagraph"/>
              <w:rPr>
                <w:rFonts w:cstheme="minorHAnsi"/>
              </w:rPr>
            </w:pPr>
            <w:r w:rsidRPr="00CD364F">
              <w:rPr>
                <w:rFonts w:cstheme="minorHAnsi"/>
              </w:rPr>
              <w:t>Not sure</w:t>
            </w:r>
          </w:p>
          <w:p w:rsidR="001209FF" w:rsidRPr="00CD364F" w:rsidRDefault="001209FF" w:rsidP="001209FF">
            <w:pPr>
              <w:pStyle w:val="ListParagraph"/>
              <w:rPr>
                <w:szCs w:val="24"/>
              </w:rPr>
            </w:pPr>
            <w:r w:rsidRPr="00CD364F">
              <w:rPr>
                <w:szCs w:val="24"/>
              </w:rPr>
              <w:t>Why do you think this?</w:t>
            </w:r>
          </w:p>
          <w:p w:rsidR="001209FF" w:rsidRPr="00CD364F" w:rsidRDefault="001209FF" w:rsidP="003D7CE9">
            <w:pPr>
              <w:pStyle w:val="ListParagraph"/>
              <w:numPr>
                <w:ilvl w:val="0"/>
                <w:numId w:val="16"/>
              </w:numPr>
              <w:rPr>
                <w:szCs w:val="24"/>
              </w:rPr>
            </w:pPr>
            <w:r w:rsidRPr="00CD364F">
              <w:t>Do you think that there is sufficient specific training available for public service interpreting and translation?</w:t>
            </w:r>
            <w:r w:rsidRPr="00CD364F">
              <w:rPr>
                <w:rStyle w:val="qlabel"/>
                <w:rFonts w:cstheme="minorHAnsi"/>
              </w:rPr>
              <w:t xml:space="preserve"> (one from the following)</w:t>
            </w:r>
          </w:p>
          <w:p w:rsidR="001209FF" w:rsidRPr="00CD364F" w:rsidRDefault="001209FF" w:rsidP="001209FF">
            <w:pPr>
              <w:pStyle w:val="ListParagraph"/>
              <w:rPr>
                <w:rFonts w:cstheme="minorHAnsi"/>
              </w:rPr>
            </w:pPr>
            <w:r w:rsidRPr="00CD364F">
              <w:rPr>
                <w:rFonts w:cstheme="minorHAnsi"/>
              </w:rPr>
              <w:t>Yes</w:t>
            </w:r>
          </w:p>
          <w:p w:rsidR="001209FF" w:rsidRPr="00CD364F" w:rsidRDefault="001209FF" w:rsidP="001209FF">
            <w:pPr>
              <w:pStyle w:val="ListParagraph"/>
              <w:rPr>
                <w:rFonts w:cstheme="minorHAnsi"/>
              </w:rPr>
            </w:pPr>
            <w:r w:rsidRPr="00CD364F">
              <w:rPr>
                <w:rFonts w:cstheme="minorHAnsi"/>
              </w:rPr>
              <w:t>No</w:t>
            </w:r>
          </w:p>
          <w:p w:rsidR="001209FF" w:rsidRPr="00CD364F" w:rsidRDefault="001209FF" w:rsidP="001209FF">
            <w:pPr>
              <w:pStyle w:val="ListParagraph"/>
              <w:rPr>
                <w:rFonts w:cstheme="minorHAnsi"/>
              </w:rPr>
            </w:pPr>
            <w:r w:rsidRPr="00CD364F">
              <w:rPr>
                <w:rFonts w:cstheme="minorHAnsi"/>
              </w:rPr>
              <w:t>Not sure</w:t>
            </w:r>
          </w:p>
          <w:p w:rsidR="001209FF" w:rsidRPr="00CD364F" w:rsidRDefault="001209FF" w:rsidP="001209FF">
            <w:pPr>
              <w:pStyle w:val="ListParagraph"/>
              <w:rPr>
                <w:szCs w:val="24"/>
              </w:rPr>
            </w:pPr>
            <w:r w:rsidRPr="00CD364F">
              <w:rPr>
                <w:szCs w:val="24"/>
              </w:rPr>
              <w:t>Why do you think this?</w:t>
            </w:r>
          </w:p>
          <w:p w:rsidR="001209FF" w:rsidRPr="00CD364F" w:rsidRDefault="001209FF" w:rsidP="003D7CE9">
            <w:pPr>
              <w:pStyle w:val="ListParagraph"/>
              <w:numPr>
                <w:ilvl w:val="0"/>
                <w:numId w:val="16"/>
              </w:numPr>
              <w:rPr>
                <w:szCs w:val="24"/>
              </w:rPr>
            </w:pPr>
            <w:r w:rsidRPr="00CD364F">
              <w:t>Do you feel that the languages offered in interpreting and translation courses are relevant to public service provision?</w:t>
            </w:r>
            <w:r w:rsidRPr="00CD364F">
              <w:rPr>
                <w:rStyle w:val="qlabel"/>
                <w:rFonts w:cstheme="minorHAnsi"/>
              </w:rPr>
              <w:t xml:space="preserve"> (one from the following)</w:t>
            </w:r>
          </w:p>
          <w:p w:rsidR="001209FF" w:rsidRPr="00CD364F" w:rsidRDefault="001209FF" w:rsidP="001209FF">
            <w:pPr>
              <w:pStyle w:val="ListParagraph"/>
              <w:rPr>
                <w:rFonts w:cstheme="minorHAnsi"/>
              </w:rPr>
            </w:pPr>
            <w:r w:rsidRPr="00CD364F">
              <w:rPr>
                <w:rFonts w:cstheme="minorHAnsi"/>
              </w:rPr>
              <w:t>Yes</w:t>
            </w:r>
          </w:p>
          <w:p w:rsidR="001209FF" w:rsidRPr="00CD364F" w:rsidRDefault="001209FF" w:rsidP="001209FF">
            <w:pPr>
              <w:pStyle w:val="ListParagraph"/>
              <w:rPr>
                <w:rFonts w:cstheme="minorHAnsi"/>
              </w:rPr>
            </w:pPr>
            <w:r w:rsidRPr="00CD364F">
              <w:rPr>
                <w:rFonts w:cstheme="minorHAnsi"/>
              </w:rPr>
              <w:t>No</w:t>
            </w:r>
          </w:p>
          <w:p w:rsidR="001209FF" w:rsidRPr="00CD364F" w:rsidRDefault="001209FF" w:rsidP="001209FF">
            <w:pPr>
              <w:pStyle w:val="ListParagraph"/>
              <w:rPr>
                <w:rFonts w:cstheme="minorHAnsi"/>
              </w:rPr>
            </w:pPr>
            <w:r w:rsidRPr="00CD364F">
              <w:rPr>
                <w:rFonts w:cstheme="minorHAnsi"/>
              </w:rPr>
              <w:t>Not sure</w:t>
            </w:r>
          </w:p>
          <w:p w:rsidR="001209FF" w:rsidRPr="00CD364F" w:rsidRDefault="001209FF" w:rsidP="001209FF">
            <w:pPr>
              <w:pStyle w:val="ListParagraph"/>
              <w:rPr>
                <w:szCs w:val="24"/>
              </w:rPr>
            </w:pPr>
            <w:r w:rsidRPr="00CD364F">
              <w:rPr>
                <w:szCs w:val="24"/>
              </w:rPr>
              <w:t>Why do you think this?</w:t>
            </w:r>
          </w:p>
          <w:p w:rsidR="001209FF" w:rsidRPr="00CD364F" w:rsidRDefault="001209FF" w:rsidP="003D7CE9">
            <w:pPr>
              <w:pStyle w:val="ListParagraph"/>
              <w:numPr>
                <w:ilvl w:val="0"/>
                <w:numId w:val="16"/>
              </w:numPr>
              <w:rPr>
                <w:szCs w:val="24"/>
              </w:rPr>
            </w:pPr>
            <w:r w:rsidRPr="00CD364F">
              <w:t>Do you think that the content of translation courses is relevant to public service provision?</w:t>
            </w:r>
            <w:r w:rsidRPr="00CD364F">
              <w:rPr>
                <w:rStyle w:val="qlabel"/>
                <w:rFonts w:cstheme="minorHAnsi"/>
              </w:rPr>
              <w:t xml:space="preserve"> (one from the following)</w:t>
            </w:r>
          </w:p>
          <w:p w:rsidR="001209FF" w:rsidRPr="00CD364F" w:rsidRDefault="001209FF" w:rsidP="001209FF">
            <w:pPr>
              <w:pStyle w:val="ListParagraph"/>
              <w:rPr>
                <w:rFonts w:cstheme="minorHAnsi"/>
              </w:rPr>
            </w:pPr>
            <w:r w:rsidRPr="00CD364F">
              <w:rPr>
                <w:rFonts w:cstheme="minorHAnsi"/>
              </w:rPr>
              <w:t>Yes</w:t>
            </w:r>
          </w:p>
          <w:p w:rsidR="001209FF" w:rsidRPr="00CD364F" w:rsidRDefault="001209FF" w:rsidP="001209FF">
            <w:pPr>
              <w:pStyle w:val="ListParagraph"/>
              <w:rPr>
                <w:rFonts w:cstheme="minorHAnsi"/>
              </w:rPr>
            </w:pPr>
            <w:r w:rsidRPr="00CD364F">
              <w:rPr>
                <w:rFonts w:cstheme="minorHAnsi"/>
              </w:rPr>
              <w:t>No</w:t>
            </w:r>
          </w:p>
          <w:p w:rsidR="001209FF" w:rsidRPr="00CD364F" w:rsidRDefault="001209FF" w:rsidP="001209FF">
            <w:pPr>
              <w:pStyle w:val="ListParagraph"/>
              <w:rPr>
                <w:rFonts w:cstheme="minorHAnsi"/>
              </w:rPr>
            </w:pPr>
            <w:r w:rsidRPr="00CD364F">
              <w:rPr>
                <w:rFonts w:cstheme="minorHAnsi"/>
              </w:rPr>
              <w:t>Not sure</w:t>
            </w:r>
          </w:p>
          <w:p w:rsidR="001209FF" w:rsidRPr="00CD364F" w:rsidRDefault="001209FF" w:rsidP="001209FF">
            <w:pPr>
              <w:pStyle w:val="ListParagraph"/>
              <w:rPr>
                <w:szCs w:val="24"/>
              </w:rPr>
            </w:pPr>
            <w:r w:rsidRPr="00CD364F">
              <w:rPr>
                <w:szCs w:val="24"/>
              </w:rPr>
              <w:t>Why do you think this?</w:t>
            </w:r>
          </w:p>
          <w:p w:rsidR="001209FF" w:rsidRPr="00CD364F" w:rsidRDefault="001209FF" w:rsidP="003D7CE9">
            <w:pPr>
              <w:pStyle w:val="ListParagraph"/>
              <w:numPr>
                <w:ilvl w:val="0"/>
                <w:numId w:val="16"/>
              </w:numPr>
              <w:rPr>
                <w:szCs w:val="24"/>
              </w:rPr>
            </w:pPr>
            <w:r w:rsidRPr="00CD364F">
              <w:t>How do you think provision could be improved?</w:t>
            </w:r>
          </w:p>
          <w:p w:rsidR="001209FF" w:rsidRPr="00CD364F" w:rsidRDefault="001209FF" w:rsidP="003D7CE9">
            <w:pPr>
              <w:pStyle w:val="ListParagraph"/>
              <w:numPr>
                <w:ilvl w:val="0"/>
                <w:numId w:val="16"/>
              </w:numPr>
              <w:rPr>
                <w:szCs w:val="24"/>
              </w:rPr>
            </w:pPr>
            <w:r w:rsidRPr="00CD364F">
              <w:t>Do you think that conference interpreting training courses provide enough preparation for public service interpreting?</w:t>
            </w:r>
            <w:r w:rsidRPr="00CD364F">
              <w:rPr>
                <w:rStyle w:val="qlabel"/>
                <w:rFonts w:cstheme="minorHAnsi"/>
              </w:rPr>
              <w:t xml:space="preserve"> (one from the following)</w:t>
            </w:r>
          </w:p>
          <w:p w:rsidR="001209FF" w:rsidRPr="00CD364F" w:rsidRDefault="001209FF" w:rsidP="001209FF">
            <w:pPr>
              <w:pStyle w:val="ListParagraph"/>
              <w:rPr>
                <w:rFonts w:cstheme="minorHAnsi"/>
              </w:rPr>
            </w:pPr>
            <w:r w:rsidRPr="00CD364F">
              <w:rPr>
                <w:rFonts w:cstheme="minorHAnsi"/>
              </w:rPr>
              <w:t>Yes</w:t>
            </w:r>
          </w:p>
          <w:p w:rsidR="001209FF" w:rsidRPr="00CD364F" w:rsidRDefault="001209FF" w:rsidP="001209FF">
            <w:pPr>
              <w:pStyle w:val="ListParagraph"/>
              <w:rPr>
                <w:rFonts w:cstheme="minorHAnsi"/>
              </w:rPr>
            </w:pPr>
            <w:r w:rsidRPr="00CD364F">
              <w:rPr>
                <w:rFonts w:cstheme="minorHAnsi"/>
              </w:rPr>
              <w:t>No</w:t>
            </w:r>
          </w:p>
          <w:p w:rsidR="001209FF" w:rsidRPr="00CD364F" w:rsidRDefault="001209FF" w:rsidP="001209FF">
            <w:pPr>
              <w:pStyle w:val="ListParagraph"/>
              <w:rPr>
                <w:rFonts w:cstheme="minorHAnsi"/>
              </w:rPr>
            </w:pPr>
            <w:r w:rsidRPr="00CD364F">
              <w:rPr>
                <w:rFonts w:cstheme="minorHAnsi"/>
              </w:rPr>
              <w:t>Not sure</w:t>
            </w:r>
          </w:p>
          <w:p w:rsidR="001209FF" w:rsidRPr="00CD364F" w:rsidRDefault="001209FF" w:rsidP="001209FF">
            <w:pPr>
              <w:pStyle w:val="ListParagraph"/>
              <w:rPr>
                <w:rFonts w:cstheme="minorHAnsi"/>
              </w:rPr>
            </w:pPr>
            <w:r w:rsidRPr="00CD364F">
              <w:rPr>
                <w:rFonts w:cstheme="minorHAnsi"/>
              </w:rPr>
              <w:t>Comments</w:t>
            </w:r>
          </w:p>
          <w:p w:rsidR="001209FF" w:rsidRPr="00CD364F" w:rsidRDefault="001209FF" w:rsidP="003D7CE9">
            <w:pPr>
              <w:pStyle w:val="ListParagraph"/>
              <w:numPr>
                <w:ilvl w:val="0"/>
                <w:numId w:val="16"/>
              </w:numPr>
              <w:rPr>
                <w:szCs w:val="24"/>
              </w:rPr>
            </w:pPr>
            <w:r w:rsidRPr="00CD364F">
              <w:t>How do you think provision could be improved?</w:t>
            </w:r>
          </w:p>
          <w:p w:rsidR="001209FF" w:rsidRPr="00CD364F" w:rsidRDefault="001209FF" w:rsidP="003D7CE9">
            <w:pPr>
              <w:pStyle w:val="ListParagraph"/>
              <w:numPr>
                <w:ilvl w:val="0"/>
                <w:numId w:val="16"/>
              </w:numPr>
              <w:rPr>
                <w:szCs w:val="24"/>
              </w:rPr>
            </w:pPr>
            <w:r w:rsidRPr="00CD364F">
              <w:t>In your opinion, what are the barriers to provision of PSIT education?</w:t>
            </w:r>
          </w:p>
          <w:p w:rsidR="00CD364F" w:rsidRPr="00CD364F" w:rsidRDefault="00CD364F" w:rsidP="003D7CE9">
            <w:pPr>
              <w:pStyle w:val="ListParagraph"/>
              <w:numPr>
                <w:ilvl w:val="0"/>
                <w:numId w:val="16"/>
              </w:numPr>
              <w:rPr>
                <w:szCs w:val="24"/>
              </w:rPr>
            </w:pPr>
            <w:r w:rsidRPr="00CD364F">
              <w:t>In your opinion, is the teaching of public service interpreting &amp; translation (PSIT) in higher education viable?</w:t>
            </w:r>
            <w:r w:rsidRPr="00CD364F">
              <w:rPr>
                <w:rStyle w:val="qlabel"/>
                <w:rFonts w:cstheme="minorHAnsi"/>
              </w:rPr>
              <w:t xml:space="preserve"> (one from the following)</w:t>
            </w:r>
          </w:p>
          <w:p w:rsidR="00CD364F" w:rsidRPr="00CD364F" w:rsidRDefault="00CD364F" w:rsidP="00CD364F">
            <w:pPr>
              <w:pStyle w:val="ListParagraph"/>
              <w:rPr>
                <w:rFonts w:cstheme="minorHAnsi"/>
              </w:rPr>
            </w:pPr>
            <w:r w:rsidRPr="00CD364F">
              <w:rPr>
                <w:rFonts w:cstheme="minorHAnsi"/>
              </w:rPr>
              <w:t>Yes</w:t>
            </w:r>
          </w:p>
          <w:p w:rsidR="00CD364F" w:rsidRPr="00CD364F" w:rsidRDefault="00CD364F" w:rsidP="00CD364F">
            <w:pPr>
              <w:pStyle w:val="ListParagraph"/>
              <w:rPr>
                <w:rFonts w:cstheme="minorHAnsi"/>
              </w:rPr>
            </w:pPr>
            <w:r w:rsidRPr="00CD364F">
              <w:rPr>
                <w:rFonts w:cstheme="minorHAnsi"/>
              </w:rPr>
              <w:t>No</w:t>
            </w:r>
          </w:p>
          <w:p w:rsidR="00CD364F" w:rsidRPr="00CD364F" w:rsidRDefault="00CD364F" w:rsidP="00CD364F">
            <w:pPr>
              <w:pStyle w:val="ListParagraph"/>
              <w:rPr>
                <w:rFonts w:cstheme="minorHAnsi"/>
              </w:rPr>
            </w:pPr>
            <w:r w:rsidRPr="00CD364F">
              <w:rPr>
                <w:rFonts w:cstheme="minorHAnsi"/>
              </w:rPr>
              <w:t>Not sure</w:t>
            </w:r>
          </w:p>
          <w:p w:rsidR="00CD364F" w:rsidRPr="00CD364F" w:rsidRDefault="00CD364F" w:rsidP="00CD364F">
            <w:pPr>
              <w:pStyle w:val="ListParagraph"/>
              <w:rPr>
                <w:rFonts w:cstheme="minorHAnsi"/>
              </w:rPr>
            </w:pPr>
            <w:r w:rsidRPr="00CD364F">
              <w:rPr>
                <w:rFonts w:cstheme="minorHAnsi"/>
              </w:rPr>
              <w:t>Comments</w:t>
            </w:r>
          </w:p>
          <w:p w:rsidR="00CD364F" w:rsidRPr="00CD364F" w:rsidRDefault="00CD364F" w:rsidP="003D7CE9">
            <w:pPr>
              <w:pStyle w:val="ListParagraph"/>
              <w:numPr>
                <w:ilvl w:val="0"/>
                <w:numId w:val="16"/>
              </w:numPr>
              <w:rPr>
                <w:szCs w:val="24"/>
              </w:rPr>
            </w:pPr>
            <w:r w:rsidRPr="00CD364F">
              <w:t xml:space="preserve">Do you collaborate with any other organisations on PSIT education and training? </w:t>
            </w:r>
            <w:r w:rsidRPr="00CD364F">
              <w:rPr>
                <w:rStyle w:val="qlabel"/>
                <w:rFonts w:cstheme="minorHAnsi"/>
              </w:rPr>
              <w:t>(one from the following)</w:t>
            </w:r>
          </w:p>
          <w:p w:rsidR="00CD364F" w:rsidRPr="00CD364F" w:rsidRDefault="00CD364F" w:rsidP="00CD364F">
            <w:pPr>
              <w:pStyle w:val="ListParagraph"/>
              <w:rPr>
                <w:rFonts w:cstheme="minorHAnsi"/>
              </w:rPr>
            </w:pPr>
            <w:r w:rsidRPr="00CD364F">
              <w:rPr>
                <w:rFonts w:cstheme="minorHAnsi"/>
              </w:rPr>
              <w:t>Yes</w:t>
            </w:r>
          </w:p>
          <w:p w:rsidR="00CD364F" w:rsidRPr="00CD364F" w:rsidRDefault="00CD364F" w:rsidP="00CD364F">
            <w:pPr>
              <w:pStyle w:val="ListParagraph"/>
              <w:rPr>
                <w:rFonts w:cstheme="minorHAnsi"/>
              </w:rPr>
            </w:pPr>
            <w:r w:rsidRPr="00CD364F">
              <w:rPr>
                <w:rFonts w:cstheme="minorHAnsi"/>
              </w:rPr>
              <w:t>No</w:t>
            </w:r>
          </w:p>
          <w:p w:rsidR="00CD364F" w:rsidRPr="00CD364F" w:rsidRDefault="00CD364F" w:rsidP="00CD364F">
            <w:pPr>
              <w:pStyle w:val="ListParagraph"/>
              <w:rPr>
                <w:rFonts w:cstheme="minorHAnsi"/>
              </w:rPr>
            </w:pPr>
            <w:r w:rsidRPr="00CD364F">
              <w:rPr>
                <w:rFonts w:cstheme="minorHAnsi"/>
              </w:rPr>
              <w:t>Not sure</w:t>
            </w:r>
          </w:p>
          <w:p w:rsidR="00CD364F" w:rsidRPr="00CD364F" w:rsidRDefault="00CD364F" w:rsidP="003D7CE9">
            <w:pPr>
              <w:pStyle w:val="ListParagraph"/>
              <w:numPr>
                <w:ilvl w:val="0"/>
                <w:numId w:val="16"/>
              </w:numPr>
              <w:rPr>
                <w:szCs w:val="24"/>
              </w:rPr>
            </w:pPr>
            <w:r w:rsidRPr="00CD364F">
              <w:t>Who do you collaborate with, and how?</w:t>
            </w:r>
          </w:p>
          <w:p w:rsidR="00CD364F" w:rsidRPr="00CD364F" w:rsidRDefault="00CD364F" w:rsidP="003D7CE9">
            <w:pPr>
              <w:pStyle w:val="ListParagraph"/>
              <w:numPr>
                <w:ilvl w:val="0"/>
                <w:numId w:val="16"/>
              </w:numPr>
              <w:rPr>
                <w:szCs w:val="24"/>
              </w:rPr>
            </w:pPr>
            <w:r w:rsidRPr="00CD364F">
              <w:t>How do you think collaboration could be improved?</w:t>
            </w:r>
          </w:p>
          <w:p w:rsidR="00CD364F" w:rsidRDefault="00CD364F" w:rsidP="003D7CE9">
            <w:pPr>
              <w:pStyle w:val="Heading3"/>
              <w:numPr>
                <w:ilvl w:val="0"/>
                <w:numId w:val="16"/>
              </w:numPr>
              <w:rPr>
                <w:rFonts w:asciiTheme="minorHAnsi" w:hAnsiTheme="minorHAnsi" w:cstheme="minorHAnsi"/>
                <w:b w:val="0"/>
                <w:color w:val="auto"/>
              </w:rPr>
            </w:pPr>
            <w:r w:rsidRPr="00CD364F">
              <w:rPr>
                <w:rFonts w:asciiTheme="minorHAnsi" w:hAnsiTheme="minorHAnsi" w:cstheme="minorHAnsi"/>
                <w:b w:val="0"/>
                <w:color w:val="auto"/>
              </w:rPr>
              <w:lastRenderedPageBreak/>
              <w:t xml:space="preserve">Would you find any of the following tools useful in public service interpreting &amp; translation education? </w:t>
            </w:r>
            <w:r w:rsidR="00674D74">
              <w:rPr>
                <w:rFonts w:asciiTheme="minorHAnsi" w:hAnsiTheme="minorHAnsi" w:cstheme="minorHAnsi"/>
                <w:b w:val="0"/>
                <w:color w:val="auto"/>
              </w:rPr>
              <w:t xml:space="preserve"> (</w:t>
            </w:r>
            <w:proofErr w:type="gramStart"/>
            <w:r w:rsidR="00674D74">
              <w:rPr>
                <w:rFonts w:asciiTheme="minorHAnsi" w:hAnsiTheme="minorHAnsi" w:cstheme="minorHAnsi"/>
                <w:b w:val="0"/>
                <w:color w:val="auto"/>
              </w:rPr>
              <w:t>select</w:t>
            </w:r>
            <w:proofErr w:type="gramEnd"/>
            <w:r w:rsidR="00674D74">
              <w:rPr>
                <w:rFonts w:asciiTheme="minorHAnsi" w:hAnsiTheme="minorHAnsi" w:cstheme="minorHAnsi"/>
                <w:b w:val="0"/>
                <w:color w:val="auto"/>
              </w:rPr>
              <w:t xml:space="preserve"> as many that apply)</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dedicated LinkedIn Group to share ideas, news, information and resources </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dedicated online discussion forum </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w:t>
            </w:r>
            <w:proofErr w:type="spellStart"/>
            <w:r w:rsidRPr="00674D74">
              <w:rPr>
                <w:rStyle w:val="qlabel"/>
                <w:rFonts w:asciiTheme="minorHAnsi" w:hAnsiTheme="minorHAnsi" w:cstheme="minorHAnsi"/>
                <w:b w:val="0"/>
                <w:color w:val="auto"/>
              </w:rPr>
              <w:t>JISCmail</w:t>
            </w:r>
            <w:proofErr w:type="spellEnd"/>
            <w:r w:rsidRPr="00674D74">
              <w:rPr>
                <w:rStyle w:val="qlabel"/>
                <w:rFonts w:asciiTheme="minorHAnsi" w:hAnsiTheme="minorHAnsi" w:cstheme="minorHAnsi"/>
                <w:b w:val="0"/>
                <w:color w:val="auto"/>
              </w:rPr>
              <w:t xml:space="preserve"> account for discussing PSIT education and other issues related to PSIT </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website where you can contribute and access resources, lesson plans, assessment guidance and other practical items on PSIT education, and link to other forums </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webpage to disseminate interpreting or translation research </w:t>
            </w:r>
          </w:p>
          <w:p w:rsidR="00674D74" w:rsidRPr="00674D74" w:rsidRDefault="00CD364F" w:rsidP="003D7CE9">
            <w:pPr>
              <w:pStyle w:val="Heading3"/>
              <w:numPr>
                <w:ilvl w:val="0"/>
                <w:numId w:val="18"/>
              </w:numPr>
              <w:spacing w:before="0"/>
              <w:ind w:left="1434" w:hanging="357"/>
              <w:rPr>
                <w:rStyle w:val="qlabel"/>
                <w:rFonts w:asciiTheme="minorHAnsi" w:hAnsiTheme="minorHAnsi" w:cstheme="minorHAnsi"/>
                <w:b w:val="0"/>
                <w:color w:val="auto"/>
              </w:rPr>
            </w:pPr>
            <w:r w:rsidRPr="00674D74">
              <w:rPr>
                <w:rStyle w:val="qlabel"/>
                <w:rFonts w:asciiTheme="minorHAnsi" w:hAnsiTheme="minorHAnsi" w:cstheme="minorHAnsi"/>
                <w:b w:val="0"/>
                <w:color w:val="auto"/>
              </w:rPr>
              <w:t xml:space="preserve">A Twitter feed to highlight news on PSIT education, and signpost updates to the website </w:t>
            </w:r>
          </w:p>
          <w:p w:rsidR="00CD364F" w:rsidRPr="00674D74" w:rsidRDefault="00CD364F" w:rsidP="003D7CE9">
            <w:pPr>
              <w:pStyle w:val="Heading3"/>
              <w:numPr>
                <w:ilvl w:val="0"/>
                <w:numId w:val="18"/>
              </w:numPr>
              <w:spacing w:before="0"/>
              <w:ind w:left="1434" w:hanging="357"/>
              <w:rPr>
                <w:rFonts w:asciiTheme="minorHAnsi" w:hAnsiTheme="minorHAnsi" w:cstheme="minorHAnsi"/>
                <w:b w:val="0"/>
                <w:color w:val="auto"/>
              </w:rPr>
            </w:pPr>
            <w:r w:rsidRPr="00674D74">
              <w:rPr>
                <w:rStyle w:val="qlabel"/>
                <w:rFonts w:asciiTheme="minorHAnsi" w:hAnsiTheme="minorHAnsi" w:cstheme="minorHAnsi"/>
                <w:b w:val="0"/>
                <w:color w:val="auto"/>
              </w:rPr>
              <w:t xml:space="preserve">A Facebook page </w:t>
            </w:r>
            <w:proofErr w:type="gramStart"/>
            <w:r w:rsidRPr="00674D74">
              <w:rPr>
                <w:rStyle w:val="qlabel"/>
                <w:rFonts w:asciiTheme="minorHAnsi" w:hAnsiTheme="minorHAnsi" w:cstheme="minorHAnsi"/>
                <w:b w:val="0"/>
                <w:color w:val="auto"/>
              </w:rPr>
              <w:t>Other</w:t>
            </w:r>
            <w:proofErr w:type="gramEnd"/>
            <w:r w:rsidRPr="00674D74">
              <w:rPr>
                <w:rStyle w:val="qlabel"/>
                <w:rFonts w:asciiTheme="minorHAnsi" w:hAnsiTheme="minorHAnsi" w:cstheme="minorHAnsi"/>
                <w:b w:val="0"/>
                <w:color w:val="auto"/>
              </w:rPr>
              <w:t xml:space="preserve"> (please specify)</w:t>
            </w:r>
          </w:p>
          <w:p w:rsidR="00CD364F" w:rsidRPr="00674D74" w:rsidRDefault="00674D74" w:rsidP="003D7CE9">
            <w:pPr>
              <w:pStyle w:val="ListParagraph"/>
              <w:numPr>
                <w:ilvl w:val="0"/>
                <w:numId w:val="16"/>
              </w:numPr>
              <w:rPr>
                <w:szCs w:val="24"/>
              </w:rPr>
            </w:pPr>
            <w:r>
              <w:t>What other tools would you find helpful when collaborating with other institutions or organisations in the area of PSIT?</w:t>
            </w:r>
          </w:p>
          <w:p w:rsidR="00674D74" w:rsidRPr="00674D74" w:rsidRDefault="00674D74" w:rsidP="003D7CE9">
            <w:pPr>
              <w:pStyle w:val="ListParagraph"/>
              <w:numPr>
                <w:ilvl w:val="0"/>
                <w:numId w:val="16"/>
              </w:numPr>
              <w:rPr>
                <w:szCs w:val="24"/>
              </w:rPr>
            </w:pPr>
            <w:r>
              <w:t xml:space="preserve">Are you?  </w:t>
            </w:r>
          </w:p>
          <w:p w:rsidR="00674D74" w:rsidRDefault="00674D74" w:rsidP="003D7CE9">
            <w:pPr>
              <w:pStyle w:val="ListParagraph"/>
              <w:numPr>
                <w:ilvl w:val="0"/>
                <w:numId w:val="19"/>
              </w:numPr>
              <w:rPr>
                <w:rStyle w:val="qlabel"/>
              </w:rPr>
            </w:pPr>
            <w:proofErr w:type="gramStart"/>
            <w:r>
              <w:rPr>
                <w:rStyle w:val="qlabel"/>
              </w:rPr>
              <w:t>a</w:t>
            </w:r>
            <w:proofErr w:type="gramEnd"/>
            <w:r>
              <w:rPr>
                <w:rStyle w:val="qlabel"/>
              </w:rPr>
              <w:t xml:space="preserve"> teacher of interpreting or translation. </w:t>
            </w:r>
          </w:p>
          <w:p w:rsidR="00674D74" w:rsidRDefault="00674D74" w:rsidP="003D7CE9">
            <w:pPr>
              <w:pStyle w:val="ListParagraph"/>
              <w:numPr>
                <w:ilvl w:val="0"/>
                <w:numId w:val="19"/>
              </w:numPr>
              <w:rPr>
                <w:rStyle w:val="qlabel"/>
              </w:rPr>
            </w:pPr>
            <w:r>
              <w:rPr>
                <w:rStyle w:val="qlabel"/>
              </w:rPr>
              <w:t xml:space="preserve">a researcher in interpreting or translation </w:t>
            </w:r>
          </w:p>
          <w:p w:rsidR="00674D74" w:rsidRDefault="00674D74" w:rsidP="003D7CE9">
            <w:pPr>
              <w:pStyle w:val="ListParagraph"/>
              <w:numPr>
                <w:ilvl w:val="0"/>
                <w:numId w:val="19"/>
              </w:numPr>
              <w:rPr>
                <w:rStyle w:val="qlabel"/>
              </w:rPr>
            </w:pPr>
            <w:r>
              <w:rPr>
                <w:rStyle w:val="qlabel"/>
              </w:rPr>
              <w:t xml:space="preserve">a practitioner of interpreting or translation </w:t>
            </w:r>
          </w:p>
          <w:p w:rsidR="00674D74" w:rsidRDefault="00674D74" w:rsidP="003D7CE9">
            <w:pPr>
              <w:pStyle w:val="ListParagraph"/>
              <w:numPr>
                <w:ilvl w:val="0"/>
                <w:numId w:val="19"/>
              </w:numPr>
              <w:rPr>
                <w:rStyle w:val="qlabel"/>
              </w:rPr>
            </w:pPr>
            <w:r>
              <w:rPr>
                <w:rStyle w:val="qlabel"/>
              </w:rPr>
              <w:t xml:space="preserve">an employer of interpreters or translators (or a representative of an employer) </w:t>
            </w:r>
          </w:p>
          <w:p w:rsidR="00674D74" w:rsidRDefault="00674D74" w:rsidP="003D7CE9">
            <w:pPr>
              <w:pStyle w:val="ListParagraph"/>
              <w:numPr>
                <w:ilvl w:val="0"/>
                <w:numId w:val="19"/>
              </w:numPr>
              <w:rPr>
                <w:rStyle w:val="qlabel"/>
              </w:rPr>
            </w:pPr>
            <w:r>
              <w:rPr>
                <w:rStyle w:val="qlabel"/>
              </w:rPr>
              <w:t xml:space="preserve">a professional registration body </w:t>
            </w:r>
          </w:p>
          <w:p w:rsidR="00674D74" w:rsidRPr="00674D74" w:rsidRDefault="00674D74" w:rsidP="003D7CE9">
            <w:pPr>
              <w:pStyle w:val="ListParagraph"/>
              <w:numPr>
                <w:ilvl w:val="0"/>
                <w:numId w:val="19"/>
              </w:numPr>
              <w:rPr>
                <w:rStyle w:val="qlabel"/>
                <w:szCs w:val="24"/>
              </w:rPr>
            </w:pPr>
            <w:r>
              <w:rPr>
                <w:rStyle w:val="qlabel"/>
              </w:rPr>
              <w:t>Other (please specify)</w:t>
            </w:r>
          </w:p>
          <w:p w:rsidR="00674D74" w:rsidRPr="00674D74" w:rsidRDefault="00674D74" w:rsidP="003D7CE9">
            <w:pPr>
              <w:pStyle w:val="ListParagraph"/>
              <w:numPr>
                <w:ilvl w:val="0"/>
                <w:numId w:val="16"/>
              </w:numPr>
              <w:rPr>
                <w:szCs w:val="24"/>
              </w:rPr>
            </w:pPr>
            <w:r>
              <w:t xml:space="preserve">How do you ensure quality of provision? </w:t>
            </w:r>
          </w:p>
          <w:p w:rsidR="00674D74" w:rsidRDefault="00674D74" w:rsidP="003D7CE9">
            <w:pPr>
              <w:pStyle w:val="ListParagraph"/>
              <w:numPr>
                <w:ilvl w:val="0"/>
                <w:numId w:val="20"/>
              </w:numPr>
              <w:rPr>
                <w:rStyle w:val="qlabel"/>
              </w:rPr>
            </w:pPr>
            <w:r>
              <w:rPr>
                <w:rStyle w:val="qlabel"/>
              </w:rPr>
              <w:t>Sta</w:t>
            </w:r>
            <w:r w:rsidRPr="007A511F">
              <w:rPr>
                <w:rStyle w:val="qlabel"/>
              </w:rPr>
              <w:t>ffi</w:t>
            </w:r>
            <w:r>
              <w:rPr>
                <w:rStyle w:val="qlabel"/>
              </w:rPr>
              <w:t xml:space="preserve">ng </w:t>
            </w:r>
          </w:p>
          <w:p w:rsidR="00674D74" w:rsidRDefault="00674D74" w:rsidP="003D7CE9">
            <w:pPr>
              <w:pStyle w:val="ListParagraph"/>
              <w:numPr>
                <w:ilvl w:val="0"/>
                <w:numId w:val="20"/>
              </w:numPr>
              <w:rPr>
                <w:rStyle w:val="qlabel"/>
              </w:rPr>
            </w:pPr>
            <w:r>
              <w:rPr>
                <w:rStyle w:val="qlabel"/>
              </w:rPr>
              <w:t xml:space="preserve">Continuing Professional Development </w:t>
            </w:r>
          </w:p>
          <w:p w:rsidR="00674D74" w:rsidRDefault="00674D74" w:rsidP="003D7CE9">
            <w:pPr>
              <w:pStyle w:val="ListParagraph"/>
              <w:numPr>
                <w:ilvl w:val="0"/>
                <w:numId w:val="20"/>
              </w:numPr>
              <w:rPr>
                <w:rStyle w:val="qlabel"/>
              </w:rPr>
            </w:pPr>
            <w:r>
              <w:rPr>
                <w:rStyle w:val="qlabel"/>
              </w:rPr>
              <w:t xml:space="preserve">Developments in curriculum </w:t>
            </w:r>
          </w:p>
          <w:p w:rsidR="00674D74" w:rsidRDefault="00674D74" w:rsidP="003D7CE9">
            <w:pPr>
              <w:pStyle w:val="ListParagraph"/>
              <w:numPr>
                <w:ilvl w:val="0"/>
                <w:numId w:val="20"/>
              </w:numPr>
              <w:rPr>
                <w:rStyle w:val="qlabel"/>
              </w:rPr>
            </w:pPr>
            <w:r>
              <w:rPr>
                <w:rStyle w:val="qlabel"/>
              </w:rPr>
              <w:t xml:space="preserve">Alumni surveys </w:t>
            </w:r>
          </w:p>
          <w:p w:rsidR="00674D74" w:rsidRPr="007A511F" w:rsidRDefault="00674D74" w:rsidP="003D7CE9">
            <w:pPr>
              <w:pStyle w:val="ListParagraph"/>
              <w:numPr>
                <w:ilvl w:val="0"/>
                <w:numId w:val="20"/>
              </w:numPr>
              <w:rPr>
                <w:rStyle w:val="qlabel"/>
                <w:szCs w:val="24"/>
              </w:rPr>
            </w:pPr>
            <w:r>
              <w:rPr>
                <w:rStyle w:val="qlabel"/>
              </w:rPr>
              <w:t>Employer engagement Other (please specify)</w:t>
            </w:r>
          </w:p>
          <w:p w:rsidR="00674D74" w:rsidRPr="007A511F" w:rsidRDefault="007A511F" w:rsidP="003D7CE9">
            <w:pPr>
              <w:pStyle w:val="ListParagraph"/>
              <w:numPr>
                <w:ilvl w:val="0"/>
                <w:numId w:val="16"/>
              </w:numPr>
              <w:rPr>
                <w:szCs w:val="24"/>
              </w:rPr>
            </w:pPr>
            <w:r>
              <w:t xml:space="preserve">How often do you review your curriculum? </w:t>
            </w:r>
            <w:r>
              <w:rPr>
                <w:rStyle w:val="qlabel"/>
              </w:rPr>
              <w:t>Every year Every 1-3 years We haven't reviewed the curriculum in the last 3 years In response to feedback Other (please specify)</w:t>
            </w:r>
          </w:p>
          <w:p w:rsidR="00674D74" w:rsidRPr="007A511F" w:rsidRDefault="007A511F" w:rsidP="003D7CE9">
            <w:pPr>
              <w:pStyle w:val="ListParagraph"/>
              <w:numPr>
                <w:ilvl w:val="0"/>
                <w:numId w:val="16"/>
              </w:numPr>
              <w:rPr>
                <w:szCs w:val="24"/>
              </w:rPr>
            </w:pPr>
            <w:r>
              <w:t>What kind of feedback makes you review a curriculum?</w:t>
            </w:r>
          </w:p>
          <w:p w:rsidR="007A511F" w:rsidRPr="00CD364F" w:rsidRDefault="007A511F" w:rsidP="003D7CE9">
            <w:pPr>
              <w:pStyle w:val="ListParagraph"/>
              <w:numPr>
                <w:ilvl w:val="0"/>
                <w:numId w:val="16"/>
              </w:numPr>
              <w:rPr>
                <w:szCs w:val="24"/>
              </w:rPr>
            </w:pPr>
            <w:r>
              <w:t>Have you recently introduced any innovative content to your curriculum?</w:t>
            </w:r>
            <w:r w:rsidRPr="00CD364F">
              <w:rPr>
                <w:rStyle w:val="qlabel"/>
                <w:rFonts w:cstheme="minorHAnsi"/>
              </w:rPr>
              <w:t xml:space="preserve"> (one from the following)</w:t>
            </w:r>
          </w:p>
          <w:p w:rsidR="007A511F" w:rsidRPr="00CD364F" w:rsidRDefault="007A511F" w:rsidP="007A511F">
            <w:pPr>
              <w:pStyle w:val="ListParagraph"/>
              <w:rPr>
                <w:rFonts w:cstheme="minorHAnsi"/>
              </w:rPr>
            </w:pPr>
            <w:r w:rsidRPr="00CD364F">
              <w:rPr>
                <w:rFonts w:cstheme="minorHAnsi"/>
              </w:rPr>
              <w:t>Yes</w:t>
            </w:r>
          </w:p>
          <w:p w:rsidR="007A511F" w:rsidRPr="00CD364F" w:rsidRDefault="007A511F" w:rsidP="007A511F">
            <w:pPr>
              <w:pStyle w:val="ListParagraph"/>
              <w:rPr>
                <w:rFonts w:cstheme="minorHAnsi"/>
              </w:rPr>
            </w:pPr>
            <w:r w:rsidRPr="00CD364F">
              <w:rPr>
                <w:rFonts w:cstheme="minorHAnsi"/>
              </w:rPr>
              <w:t>No</w:t>
            </w:r>
          </w:p>
          <w:p w:rsidR="007A511F" w:rsidRPr="00CD364F" w:rsidRDefault="007A511F" w:rsidP="007A511F">
            <w:pPr>
              <w:pStyle w:val="ListParagraph"/>
              <w:rPr>
                <w:rFonts w:cstheme="minorHAnsi"/>
              </w:rPr>
            </w:pPr>
            <w:r w:rsidRPr="00CD364F">
              <w:rPr>
                <w:rFonts w:cstheme="minorHAnsi"/>
              </w:rPr>
              <w:t>Not sure</w:t>
            </w:r>
          </w:p>
          <w:p w:rsidR="007A511F" w:rsidRPr="007A511F" w:rsidRDefault="007A511F" w:rsidP="003D7CE9">
            <w:pPr>
              <w:pStyle w:val="ListParagraph"/>
              <w:numPr>
                <w:ilvl w:val="0"/>
                <w:numId w:val="16"/>
              </w:numPr>
              <w:rPr>
                <w:szCs w:val="24"/>
              </w:rPr>
            </w:pPr>
            <w:r>
              <w:t>What kind of content did you introduce?</w:t>
            </w:r>
          </w:p>
          <w:p w:rsidR="007A511F" w:rsidRPr="00CD364F" w:rsidRDefault="007A511F" w:rsidP="003D7CE9">
            <w:pPr>
              <w:pStyle w:val="ListParagraph"/>
              <w:numPr>
                <w:ilvl w:val="0"/>
                <w:numId w:val="16"/>
              </w:numPr>
              <w:rPr>
                <w:szCs w:val="24"/>
              </w:rPr>
            </w:pPr>
            <w:r>
              <w:t>Do you offer public service interpreting and translation-specific content in your curriculum?</w:t>
            </w:r>
            <w:r w:rsidRPr="00CD364F">
              <w:rPr>
                <w:rStyle w:val="qlabel"/>
                <w:rFonts w:cstheme="minorHAnsi"/>
              </w:rPr>
              <w:t xml:space="preserve"> (one from the following)</w:t>
            </w:r>
          </w:p>
          <w:p w:rsidR="007A511F" w:rsidRPr="00CD364F" w:rsidRDefault="007A511F" w:rsidP="007A511F">
            <w:pPr>
              <w:pStyle w:val="ListParagraph"/>
              <w:rPr>
                <w:rFonts w:cstheme="minorHAnsi"/>
              </w:rPr>
            </w:pPr>
            <w:r w:rsidRPr="00CD364F">
              <w:rPr>
                <w:rFonts w:cstheme="minorHAnsi"/>
              </w:rPr>
              <w:t>Yes</w:t>
            </w:r>
          </w:p>
          <w:p w:rsidR="007A511F" w:rsidRDefault="007A511F" w:rsidP="007A511F">
            <w:pPr>
              <w:pStyle w:val="ListParagraph"/>
              <w:rPr>
                <w:rFonts w:cstheme="minorHAnsi"/>
              </w:rPr>
            </w:pPr>
            <w:r w:rsidRPr="00CD364F">
              <w:rPr>
                <w:rFonts w:cstheme="minorHAnsi"/>
              </w:rPr>
              <w:t>No</w:t>
            </w:r>
          </w:p>
          <w:p w:rsidR="007A511F" w:rsidRPr="00CD364F" w:rsidRDefault="007A511F" w:rsidP="007A511F">
            <w:pPr>
              <w:pStyle w:val="ListParagraph"/>
              <w:rPr>
                <w:rFonts w:cstheme="minorHAnsi"/>
              </w:rPr>
            </w:pPr>
            <w:r>
              <w:rPr>
                <w:rFonts w:cstheme="minorHAnsi"/>
              </w:rPr>
              <w:t>If yes, please specify content</w:t>
            </w:r>
          </w:p>
          <w:p w:rsidR="007A511F" w:rsidRPr="00CD364F" w:rsidRDefault="007A511F" w:rsidP="003D7CE9">
            <w:pPr>
              <w:pStyle w:val="ListParagraph"/>
              <w:numPr>
                <w:ilvl w:val="0"/>
                <w:numId w:val="16"/>
              </w:numPr>
              <w:rPr>
                <w:szCs w:val="24"/>
              </w:rPr>
            </w:pPr>
            <w:r>
              <w:t>Are you aware of any research into PSIT in your institution?</w:t>
            </w:r>
            <w:r w:rsidRPr="00CD364F">
              <w:rPr>
                <w:rStyle w:val="qlabel"/>
                <w:rFonts w:cstheme="minorHAnsi"/>
              </w:rPr>
              <w:t xml:space="preserve"> (one from the following)</w:t>
            </w:r>
          </w:p>
          <w:p w:rsidR="007A511F" w:rsidRPr="00CD364F" w:rsidRDefault="007A511F" w:rsidP="007A511F">
            <w:pPr>
              <w:pStyle w:val="ListParagraph"/>
              <w:rPr>
                <w:rFonts w:cstheme="minorHAnsi"/>
              </w:rPr>
            </w:pPr>
            <w:r w:rsidRPr="00CD364F">
              <w:rPr>
                <w:rFonts w:cstheme="minorHAnsi"/>
              </w:rPr>
              <w:t>Yes</w:t>
            </w:r>
          </w:p>
          <w:p w:rsidR="007A511F" w:rsidRDefault="007A511F" w:rsidP="007A511F">
            <w:pPr>
              <w:pStyle w:val="ListParagraph"/>
              <w:rPr>
                <w:rFonts w:cstheme="minorHAnsi"/>
              </w:rPr>
            </w:pPr>
            <w:r w:rsidRPr="00CD364F">
              <w:rPr>
                <w:rFonts w:cstheme="minorHAnsi"/>
              </w:rPr>
              <w:t>No</w:t>
            </w:r>
          </w:p>
          <w:p w:rsidR="007A511F" w:rsidRDefault="007A511F" w:rsidP="007A511F">
            <w:pPr>
              <w:pStyle w:val="ListParagraph"/>
              <w:rPr>
                <w:rFonts w:cstheme="minorHAnsi"/>
              </w:rPr>
            </w:pPr>
            <w:r>
              <w:rPr>
                <w:rFonts w:cstheme="minorHAnsi"/>
              </w:rPr>
              <w:t>Other (please specify)</w:t>
            </w:r>
          </w:p>
          <w:p w:rsidR="007A511F" w:rsidRPr="00CD364F" w:rsidRDefault="007A511F" w:rsidP="003D7CE9">
            <w:pPr>
              <w:pStyle w:val="ListParagraph"/>
              <w:numPr>
                <w:ilvl w:val="0"/>
                <w:numId w:val="16"/>
              </w:numPr>
              <w:rPr>
                <w:szCs w:val="24"/>
              </w:rPr>
            </w:pPr>
            <w:r>
              <w:t>Are you aware of any other academic research into PSIT?</w:t>
            </w:r>
            <w:r w:rsidRPr="00CD364F">
              <w:rPr>
                <w:rStyle w:val="qlabel"/>
                <w:rFonts w:cstheme="minorHAnsi"/>
              </w:rPr>
              <w:t xml:space="preserve"> (one from the following)</w:t>
            </w:r>
          </w:p>
          <w:p w:rsidR="007A511F" w:rsidRPr="00CD364F" w:rsidRDefault="007A511F" w:rsidP="007A511F">
            <w:pPr>
              <w:pStyle w:val="ListParagraph"/>
              <w:rPr>
                <w:rFonts w:cstheme="minorHAnsi"/>
              </w:rPr>
            </w:pPr>
            <w:r w:rsidRPr="00CD364F">
              <w:rPr>
                <w:rFonts w:cstheme="minorHAnsi"/>
              </w:rPr>
              <w:lastRenderedPageBreak/>
              <w:t>Yes</w:t>
            </w:r>
          </w:p>
          <w:p w:rsidR="007A511F" w:rsidRPr="00CD364F" w:rsidRDefault="007A511F" w:rsidP="007A511F">
            <w:pPr>
              <w:pStyle w:val="ListParagraph"/>
              <w:rPr>
                <w:rFonts w:cstheme="minorHAnsi"/>
              </w:rPr>
            </w:pPr>
            <w:r w:rsidRPr="00CD364F">
              <w:rPr>
                <w:rFonts w:cstheme="minorHAnsi"/>
              </w:rPr>
              <w:t>No</w:t>
            </w:r>
          </w:p>
          <w:p w:rsidR="007A511F" w:rsidRPr="00CD364F" w:rsidRDefault="007A511F" w:rsidP="007A511F">
            <w:pPr>
              <w:pStyle w:val="ListParagraph"/>
              <w:rPr>
                <w:rFonts w:cstheme="minorHAnsi"/>
              </w:rPr>
            </w:pPr>
            <w:r w:rsidRPr="00CD364F">
              <w:rPr>
                <w:rFonts w:cstheme="minorHAnsi"/>
              </w:rPr>
              <w:t>Not sure</w:t>
            </w:r>
          </w:p>
          <w:p w:rsidR="005332B6" w:rsidRPr="00CD364F" w:rsidRDefault="007A511F" w:rsidP="003D7CE9">
            <w:pPr>
              <w:pStyle w:val="ListParagraph"/>
              <w:numPr>
                <w:ilvl w:val="0"/>
                <w:numId w:val="16"/>
              </w:numPr>
              <w:rPr>
                <w:szCs w:val="24"/>
              </w:rPr>
            </w:pPr>
            <w:r>
              <w:t>Do you feel there should be more academic research into PSIT?</w:t>
            </w:r>
            <w:r w:rsidR="005332B6" w:rsidRPr="00CD364F">
              <w:rPr>
                <w:rStyle w:val="qlabel"/>
                <w:rFonts w:cstheme="minorHAnsi"/>
              </w:rPr>
              <w:t xml:space="preserve"> (one from the following)</w:t>
            </w:r>
          </w:p>
          <w:p w:rsidR="005332B6" w:rsidRPr="00CD364F" w:rsidRDefault="005332B6" w:rsidP="005332B6">
            <w:pPr>
              <w:pStyle w:val="ListParagraph"/>
              <w:rPr>
                <w:rFonts w:cstheme="minorHAnsi"/>
              </w:rPr>
            </w:pPr>
            <w:r w:rsidRPr="00CD364F">
              <w:rPr>
                <w:rFonts w:cstheme="minorHAnsi"/>
              </w:rPr>
              <w:t>Yes</w:t>
            </w:r>
          </w:p>
          <w:p w:rsidR="005332B6" w:rsidRDefault="005332B6" w:rsidP="005332B6">
            <w:pPr>
              <w:pStyle w:val="ListParagraph"/>
              <w:rPr>
                <w:rFonts w:cstheme="minorHAnsi"/>
              </w:rPr>
            </w:pPr>
            <w:r w:rsidRPr="00CD364F">
              <w:rPr>
                <w:rFonts w:cstheme="minorHAnsi"/>
              </w:rPr>
              <w:t>No</w:t>
            </w:r>
          </w:p>
          <w:p w:rsidR="005332B6" w:rsidRDefault="005332B6" w:rsidP="005332B6">
            <w:pPr>
              <w:pStyle w:val="ListParagraph"/>
              <w:rPr>
                <w:rFonts w:cstheme="minorHAnsi"/>
              </w:rPr>
            </w:pPr>
            <w:r>
              <w:rPr>
                <w:rFonts w:cstheme="minorHAnsi"/>
              </w:rPr>
              <w:t>No opinion</w:t>
            </w:r>
          </w:p>
          <w:p w:rsidR="005332B6" w:rsidRPr="00CD364F" w:rsidRDefault="005332B6" w:rsidP="005332B6">
            <w:pPr>
              <w:pStyle w:val="ListParagraph"/>
              <w:rPr>
                <w:rFonts w:cstheme="minorHAnsi"/>
              </w:rPr>
            </w:pPr>
            <w:r>
              <w:rPr>
                <w:rFonts w:cstheme="minorHAnsi"/>
              </w:rPr>
              <w:t>If yes, which areas should be explored?</w:t>
            </w:r>
          </w:p>
          <w:p w:rsidR="005332B6" w:rsidRPr="005332B6" w:rsidRDefault="005332B6" w:rsidP="003D7CE9">
            <w:pPr>
              <w:pStyle w:val="ListParagraph"/>
              <w:numPr>
                <w:ilvl w:val="0"/>
                <w:numId w:val="16"/>
              </w:numPr>
              <w:rPr>
                <w:szCs w:val="24"/>
              </w:rPr>
            </w:pPr>
            <w:r>
              <w:t>How do you assess interpreting and/or translation?</w:t>
            </w:r>
          </w:p>
          <w:p w:rsidR="005332B6" w:rsidRPr="005332B6" w:rsidRDefault="005332B6" w:rsidP="003D7CE9">
            <w:pPr>
              <w:pStyle w:val="ListParagraph"/>
              <w:numPr>
                <w:ilvl w:val="0"/>
                <w:numId w:val="16"/>
              </w:numPr>
              <w:rPr>
                <w:szCs w:val="24"/>
              </w:rPr>
            </w:pPr>
            <w:r>
              <w:t>Do you use any benchmarks for assessment?</w:t>
            </w:r>
            <w:r w:rsidRPr="005332B6">
              <w:rPr>
                <w:rFonts w:cstheme="minorHAnsi"/>
              </w:rPr>
              <w:t xml:space="preserve"> Yes</w:t>
            </w:r>
          </w:p>
          <w:p w:rsidR="005332B6" w:rsidRPr="00CD364F" w:rsidRDefault="005332B6" w:rsidP="005332B6">
            <w:pPr>
              <w:pStyle w:val="ListParagraph"/>
              <w:rPr>
                <w:rFonts w:cstheme="minorHAnsi"/>
              </w:rPr>
            </w:pPr>
            <w:r w:rsidRPr="00CD364F">
              <w:rPr>
                <w:rFonts w:cstheme="minorHAnsi"/>
              </w:rPr>
              <w:t>No</w:t>
            </w:r>
          </w:p>
          <w:p w:rsidR="005332B6" w:rsidRDefault="005332B6" w:rsidP="005332B6">
            <w:pPr>
              <w:pStyle w:val="ListParagraph"/>
              <w:rPr>
                <w:rFonts w:cstheme="minorHAnsi"/>
              </w:rPr>
            </w:pPr>
            <w:r w:rsidRPr="00CD364F">
              <w:rPr>
                <w:rFonts w:cstheme="minorHAnsi"/>
              </w:rPr>
              <w:t>Not sure</w:t>
            </w:r>
          </w:p>
          <w:p w:rsidR="005332B6" w:rsidRPr="00CD364F" w:rsidRDefault="005332B6" w:rsidP="005332B6">
            <w:pPr>
              <w:pStyle w:val="ListParagraph"/>
              <w:rPr>
                <w:rFonts w:cstheme="minorHAnsi"/>
              </w:rPr>
            </w:pPr>
            <w:r>
              <w:rPr>
                <w:rFonts w:cstheme="minorHAnsi"/>
              </w:rPr>
              <w:t>If yes, please specify which benchmarks you use?</w:t>
            </w:r>
          </w:p>
          <w:p w:rsidR="005332B6" w:rsidRDefault="005332B6" w:rsidP="003D7CE9">
            <w:pPr>
              <w:pStyle w:val="ListParagraph"/>
              <w:numPr>
                <w:ilvl w:val="0"/>
                <w:numId w:val="16"/>
              </w:numPr>
              <w:rPr>
                <w:szCs w:val="24"/>
              </w:rPr>
            </w:pPr>
            <w:r>
              <w:rPr>
                <w:szCs w:val="24"/>
              </w:rPr>
              <w:t>Please tell us about yourself</w:t>
            </w:r>
          </w:p>
          <w:p w:rsidR="005332B6" w:rsidRDefault="005332B6" w:rsidP="005332B6">
            <w:pPr>
              <w:pStyle w:val="ListParagraph"/>
              <w:rPr>
                <w:szCs w:val="24"/>
              </w:rPr>
            </w:pPr>
            <w:r>
              <w:rPr>
                <w:szCs w:val="24"/>
              </w:rPr>
              <w:t xml:space="preserve">Name </w:t>
            </w:r>
          </w:p>
          <w:p w:rsidR="005332B6" w:rsidRDefault="005332B6" w:rsidP="005332B6">
            <w:pPr>
              <w:pStyle w:val="ListParagraph"/>
              <w:rPr>
                <w:szCs w:val="24"/>
              </w:rPr>
            </w:pPr>
            <w:r>
              <w:rPr>
                <w:szCs w:val="24"/>
              </w:rPr>
              <w:t>Company</w:t>
            </w:r>
          </w:p>
          <w:p w:rsidR="005332B6" w:rsidRDefault="005332B6" w:rsidP="005332B6">
            <w:pPr>
              <w:pStyle w:val="ListParagraph"/>
              <w:rPr>
                <w:szCs w:val="24"/>
              </w:rPr>
            </w:pPr>
            <w:r>
              <w:rPr>
                <w:szCs w:val="24"/>
              </w:rPr>
              <w:t xml:space="preserve">Country </w:t>
            </w:r>
          </w:p>
          <w:p w:rsidR="005332B6" w:rsidRDefault="005332B6" w:rsidP="005332B6">
            <w:pPr>
              <w:pStyle w:val="ListParagraph"/>
              <w:rPr>
                <w:szCs w:val="24"/>
              </w:rPr>
            </w:pPr>
            <w:r>
              <w:rPr>
                <w:szCs w:val="24"/>
              </w:rPr>
              <w:t>Email address</w:t>
            </w:r>
          </w:p>
          <w:p w:rsidR="005332B6" w:rsidRDefault="005332B6" w:rsidP="005332B6">
            <w:pPr>
              <w:pStyle w:val="ListParagraph"/>
              <w:rPr>
                <w:szCs w:val="24"/>
              </w:rPr>
            </w:pPr>
            <w:r>
              <w:rPr>
                <w:szCs w:val="24"/>
              </w:rPr>
              <w:t xml:space="preserve">Phone number </w:t>
            </w:r>
          </w:p>
          <w:p w:rsidR="005332B6" w:rsidRDefault="005332B6" w:rsidP="005332B6">
            <w:r w:rsidRPr="005332B6">
              <w:rPr>
                <w:szCs w:val="24"/>
              </w:rPr>
              <w:t xml:space="preserve">32 </w:t>
            </w:r>
            <w:r>
              <w:t>If you do not wish to be contacted further with regard to this survey, please tick here (you will still be sent a copy of the final report)</w:t>
            </w:r>
          </w:p>
          <w:p w:rsidR="005332B6" w:rsidRPr="005332B6" w:rsidRDefault="00A36FBF" w:rsidP="005332B6">
            <w:pPr>
              <w:rPr>
                <w:szCs w:val="24"/>
              </w:rPr>
            </w:pPr>
            <w:r>
              <w:rPr>
                <w:rStyle w:val="qlabel"/>
              </w:rPr>
              <w:t xml:space="preserve">(select if relevant) </w:t>
            </w:r>
            <w:r w:rsidR="005332B6">
              <w:rPr>
                <w:rStyle w:val="qlabel"/>
              </w:rPr>
              <w:t>Please do not contact me further with regard to the present research. I wish to receive a copy of the final research report.</w:t>
            </w:r>
          </w:p>
          <w:p w:rsidR="005332B6" w:rsidRPr="005332B6" w:rsidRDefault="005332B6" w:rsidP="005332B6">
            <w:pPr>
              <w:pStyle w:val="ListParagraph"/>
              <w:rPr>
                <w:szCs w:val="24"/>
              </w:rPr>
            </w:pPr>
          </w:p>
          <w:p w:rsidR="005332B6" w:rsidRPr="00CD364F" w:rsidRDefault="005332B6" w:rsidP="005332B6">
            <w:pPr>
              <w:pStyle w:val="ListParagraph"/>
              <w:rPr>
                <w:szCs w:val="24"/>
              </w:rPr>
            </w:pPr>
          </w:p>
        </w:tc>
      </w:tr>
      <w:tr w:rsidR="004E7318" w:rsidTr="007A511F">
        <w:trPr>
          <w:tblCellSpacing w:w="0" w:type="dxa"/>
        </w:trPr>
        <w:tc>
          <w:tcPr>
            <w:tcW w:w="5000" w:type="pct"/>
            <w:vAlign w:val="center"/>
          </w:tcPr>
          <w:p w:rsidR="004E7318" w:rsidRDefault="004E7318" w:rsidP="004E7318">
            <w:pPr>
              <w:rPr>
                <w:sz w:val="24"/>
                <w:szCs w:val="24"/>
              </w:rPr>
            </w:pPr>
          </w:p>
        </w:tc>
      </w:tr>
    </w:tbl>
    <w:p w:rsidR="005332B6" w:rsidRDefault="005332B6" w:rsidP="008B365E">
      <w:pPr>
        <w:rPr>
          <w:b/>
        </w:rPr>
      </w:pPr>
    </w:p>
    <w:p w:rsidR="005332B6" w:rsidRDefault="005332B6">
      <w:pPr>
        <w:rPr>
          <w:b/>
        </w:rPr>
      </w:pPr>
      <w:r>
        <w:rPr>
          <w:b/>
        </w:rPr>
        <w:br w:type="page"/>
      </w:r>
    </w:p>
    <w:p w:rsidR="00512779" w:rsidRPr="00A93094" w:rsidRDefault="008B365E" w:rsidP="005C57B4">
      <w:pPr>
        <w:pStyle w:val="PSITheading1"/>
      </w:pPr>
      <w:bookmarkStart w:id="13" w:name="_Toc334091013"/>
      <w:r w:rsidRPr="008B365E">
        <w:lastRenderedPageBreak/>
        <w:t xml:space="preserve">Appendix </w:t>
      </w:r>
      <w:r w:rsidR="007865CE">
        <w:t>3</w:t>
      </w:r>
      <w:r w:rsidR="005C57B4">
        <w:t xml:space="preserve"> – </w:t>
      </w:r>
      <w:r w:rsidR="00504D62">
        <w:t>U</w:t>
      </w:r>
      <w:r w:rsidR="00512779" w:rsidRPr="00A93094">
        <w:t>ndergraduate level interpreting and translation courses</w:t>
      </w:r>
      <w:bookmarkEnd w:id="13"/>
    </w:p>
    <w:tbl>
      <w:tblPr>
        <w:tblStyle w:val="TableGrid"/>
        <w:tblW w:w="0" w:type="auto"/>
        <w:tblLook w:val="04A0" w:firstRow="1" w:lastRow="0" w:firstColumn="1" w:lastColumn="0" w:noHBand="0" w:noVBand="1"/>
      </w:tblPr>
      <w:tblGrid>
        <w:gridCol w:w="3227"/>
        <w:gridCol w:w="1718"/>
        <w:gridCol w:w="1701"/>
        <w:gridCol w:w="2613"/>
      </w:tblGrid>
      <w:tr w:rsidR="00512779" w:rsidRPr="00A540B2" w:rsidTr="008156B9">
        <w:tc>
          <w:tcPr>
            <w:tcW w:w="3227" w:type="dxa"/>
          </w:tcPr>
          <w:p w:rsidR="00512779" w:rsidRPr="00A540B2" w:rsidRDefault="00512779" w:rsidP="008156B9">
            <w:pPr>
              <w:rPr>
                <w:b/>
              </w:rPr>
            </w:pPr>
            <w:r w:rsidRPr="00A540B2">
              <w:rPr>
                <w:b/>
              </w:rPr>
              <w:t xml:space="preserve">Course </w:t>
            </w:r>
          </w:p>
        </w:tc>
        <w:tc>
          <w:tcPr>
            <w:tcW w:w="1701" w:type="dxa"/>
          </w:tcPr>
          <w:p w:rsidR="00512779" w:rsidRPr="00A540B2" w:rsidRDefault="00512779" w:rsidP="008156B9">
            <w:pPr>
              <w:rPr>
                <w:b/>
              </w:rPr>
            </w:pPr>
            <w:r w:rsidRPr="00A540B2">
              <w:rPr>
                <w:b/>
              </w:rPr>
              <w:t>Institution</w:t>
            </w:r>
          </w:p>
        </w:tc>
        <w:tc>
          <w:tcPr>
            <w:tcW w:w="1701" w:type="dxa"/>
          </w:tcPr>
          <w:p w:rsidR="00512779" w:rsidRPr="00A540B2" w:rsidRDefault="00512779" w:rsidP="008156B9">
            <w:pPr>
              <w:rPr>
                <w:b/>
              </w:rPr>
            </w:pPr>
            <w:r>
              <w:rPr>
                <w:b/>
              </w:rPr>
              <w:t>Mode</w:t>
            </w:r>
            <w:r w:rsidRPr="00A540B2">
              <w:rPr>
                <w:b/>
              </w:rPr>
              <w:t>/length of course</w:t>
            </w:r>
          </w:p>
        </w:tc>
        <w:tc>
          <w:tcPr>
            <w:tcW w:w="2613" w:type="dxa"/>
          </w:tcPr>
          <w:p w:rsidR="00512779" w:rsidRPr="00A540B2" w:rsidRDefault="00512779" w:rsidP="008156B9">
            <w:pPr>
              <w:rPr>
                <w:b/>
              </w:rPr>
            </w:pPr>
            <w:r w:rsidRPr="00A540B2">
              <w:rPr>
                <w:b/>
              </w:rPr>
              <w:t>Languages offered</w:t>
            </w:r>
          </w:p>
        </w:tc>
      </w:tr>
      <w:tr w:rsidR="00512779" w:rsidTr="008156B9">
        <w:tc>
          <w:tcPr>
            <w:tcW w:w="3227" w:type="dxa"/>
          </w:tcPr>
          <w:p w:rsidR="00512779" w:rsidRDefault="00512779" w:rsidP="008156B9">
            <w:r>
              <w:t>[</w:t>
            </w:r>
            <w:proofErr w:type="spellStart"/>
            <w:r w:rsidRPr="009E71DE">
              <w:rPr>
                <w:i/>
              </w:rPr>
              <w:t>lang</w:t>
            </w:r>
            <w:proofErr w:type="spellEnd"/>
            <w:r>
              <w:t>] and applied language studies</w:t>
            </w:r>
          </w:p>
        </w:tc>
        <w:tc>
          <w:tcPr>
            <w:tcW w:w="1701" w:type="dxa"/>
          </w:tcPr>
          <w:p w:rsidR="00512779" w:rsidRDefault="00512779" w:rsidP="008156B9">
            <w:r>
              <w:t>Heriot-Watt</w:t>
            </w:r>
          </w:p>
        </w:tc>
        <w:tc>
          <w:tcPr>
            <w:tcW w:w="1701" w:type="dxa"/>
          </w:tcPr>
          <w:p w:rsidR="00512779" w:rsidRDefault="00512779" w:rsidP="008156B9">
            <w:r>
              <w:t xml:space="preserve">4 </w:t>
            </w:r>
            <w:proofErr w:type="spellStart"/>
            <w:r>
              <w:t>yr</w:t>
            </w:r>
            <w:proofErr w:type="spellEnd"/>
            <w:r>
              <w:t xml:space="preserve"> FT MA</w:t>
            </w:r>
          </w:p>
        </w:tc>
        <w:tc>
          <w:tcPr>
            <w:tcW w:w="2613" w:type="dxa"/>
          </w:tcPr>
          <w:p w:rsidR="00512779" w:rsidRDefault="00512779" w:rsidP="008156B9">
            <w:r>
              <w:t>FR DE ES</w:t>
            </w:r>
          </w:p>
        </w:tc>
      </w:tr>
      <w:tr w:rsidR="00512779" w:rsidTr="008156B9">
        <w:tc>
          <w:tcPr>
            <w:tcW w:w="3227" w:type="dxa"/>
          </w:tcPr>
          <w:p w:rsidR="00512779" w:rsidRDefault="00512779" w:rsidP="008156B9">
            <w:proofErr w:type="spellStart"/>
            <w:r>
              <w:t>Langs</w:t>
            </w:r>
            <w:proofErr w:type="spellEnd"/>
            <w:r>
              <w:t xml:space="preserve"> (interpreting and translation) [</w:t>
            </w:r>
            <w:proofErr w:type="spellStart"/>
            <w:r w:rsidRPr="009E71DE">
              <w:rPr>
                <w:i/>
              </w:rPr>
              <w:t>lang</w:t>
            </w:r>
            <w:proofErr w:type="spellEnd"/>
            <w:r>
              <w:t>]/[</w:t>
            </w:r>
            <w:proofErr w:type="spellStart"/>
            <w:r w:rsidRPr="009E71DE">
              <w:rPr>
                <w:i/>
              </w:rPr>
              <w:t>lang</w:t>
            </w:r>
            <w:proofErr w:type="spellEnd"/>
            <w:r>
              <w:t>]</w:t>
            </w:r>
          </w:p>
        </w:tc>
        <w:tc>
          <w:tcPr>
            <w:tcW w:w="1701" w:type="dxa"/>
          </w:tcPr>
          <w:p w:rsidR="00512779" w:rsidRDefault="00512779" w:rsidP="008156B9">
            <w:r>
              <w:t>Heriot-Watt</w:t>
            </w:r>
          </w:p>
        </w:tc>
        <w:tc>
          <w:tcPr>
            <w:tcW w:w="1701" w:type="dxa"/>
          </w:tcPr>
          <w:p w:rsidR="00512779" w:rsidRDefault="00512779" w:rsidP="008156B9">
            <w:r>
              <w:t xml:space="preserve">4 </w:t>
            </w:r>
            <w:proofErr w:type="spellStart"/>
            <w:r>
              <w:t>yr</w:t>
            </w:r>
            <w:proofErr w:type="spellEnd"/>
            <w:r>
              <w:t xml:space="preserve"> FT MA</w:t>
            </w:r>
          </w:p>
        </w:tc>
        <w:tc>
          <w:tcPr>
            <w:tcW w:w="2613" w:type="dxa"/>
          </w:tcPr>
          <w:p w:rsidR="00512779" w:rsidRDefault="00512779" w:rsidP="008156B9">
            <w:r>
              <w:t>FR with DE</w:t>
            </w:r>
          </w:p>
          <w:p w:rsidR="00512779" w:rsidRDefault="00512779" w:rsidP="008156B9">
            <w:r>
              <w:t>FR with ES</w:t>
            </w:r>
          </w:p>
          <w:p w:rsidR="00512779" w:rsidRDefault="00512779" w:rsidP="008156B9">
            <w:r>
              <w:t>DE with ES</w:t>
            </w:r>
          </w:p>
        </w:tc>
      </w:tr>
      <w:tr w:rsidR="00512779" w:rsidRPr="00504D62" w:rsidTr="008156B9">
        <w:tc>
          <w:tcPr>
            <w:tcW w:w="3227" w:type="dxa"/>
          </w:tcPr>
          <w:p w:rsidR="00512779" w:rsidRPr="00504D62" w:rsidRDefault="00512779" w:rsidP="008156B9">
            <w:pPr>
              <w:rPr>
                <w:b/>
              </w:rPr>
            </w:pPr>
            <w:r w:rsidRPr="00504D62">
              <w:rPr>
                <w:b/>
              </w:rPr>
              <w:t>Interpreting, translation and applied language studies</w:t>
            </w:r>
          </w:p>
        </w:tc>
        <w:tc>
          <w:tcPr>
            <w:tcW w:w="1701" w:type="dxa"/>
          </w:tcPr>
          <w:p w:rsidR="00512779" w:rsidRPr="00504D62" w:rsidRDefault="00512779" w:rsidP="008156B9">
            <w:pPr>
              <w:rPr>
                <w:b/>
              </w:rPr>
            </w:pPr>
            <w:r w:rsidRPr="00504D62">
              <w:rPr>
                <w:b/>
              </w:rPr>
              <w:t>Heriot-Watt</w:t>
            </w:r>
          </w:p>
        </w:tc>
        <w:tc>
          <w:tcPr>
            <w:tcW w:w="1701" w:type="dxa"/>
          </w:tcPr>
          <w:p w:rsidR="00512779" w:rsidRPr="00504D62" w:rsidRDefault="00512779" w:rsidP="008156B9">
            <w:pPr>
              <w:rPr>
                <w:b/>
              </w:rPr>
            </w:pPr>
            <w:r w:rsidRPr="00504D62">
              <w:rPr>
                <w:b/>
              </w:rPr>
              <w:t xml:space="preserve">4 </w:t>
            </w:r>
            <w:proofErr w:type="spellStart"/>
            <w:r w:rsidRPr="00504D62">
              <w:rPr>
                <w:b/>
              </w:rPr>
              <w:t>yr</w:t>
            </w:r>
            <w:proofErr w:type="spellEnd"/>
            <w:r w:rsidRPr="00504D62">
              <w:rPr>
                <w:b/>
              </w:rPr>
              <w:t xml:space="preserve"> FT MA</w:t>
            </w:r>
          </w:p>
        </w:tc>
        <w:tc>
          <w:tcPr>
            <w:tcW w:w="2613" w:type="dxa"/>
          </w:tcPr>
          <w:p w:rsidR="00512779" w:rsidRPr="00504D62" w:rsidRDefault="00512779" w:rsidP="008156B9">
            <w:pPr>
              <w:rPr>
                <w:b/>
              </w:rPr>
            </w:pPr>
            <w:r w:rsidRPr="00504D62">
              <w:rPr>
                <w:b/>
              </w:rPr>
              <w:t xml:space="preserve">BSL/EN </w:t>
            </w:r>
          </w:p>
        </w:tc>
      </w:tr>
      <w:tr w:rsidR="00512779" w:rsidTr="008156B9">
        <w:tc>
          <w:tcPr>
            <w:tcW w:w="3227" w:type="dxa"/>
          </w:tcPr>
          <w:p w:rsidR="00512779" w:rsidRDefault="00512779" w:rsidP="008156B9">
            <w:r>
              <w:t>Translation and Interpreting</w:t>
            </w:r>
          </w:p>
        </w:tc>
        <w:tc>
          <w:tcPr>
            <w:tcW w:w="1701" w:type="dxa"/>
          </w:tcPr>
          <w:p w:rsidR="00512779" w:rsidRDefault="00512779" w:rsidP="008156B9">
            <w:r>
              <w:t>Salford</w:t>
            </w:r>
          </w:p>
        </w:tc>
        <w:tc>
          <w:tcPr>
            <w:tcW w:w="1701" w:type="dxa"/>
          </w:tcPr>
          <w:p w:rsidR="00512779" w:rsidRDefault="00512779" w:rsidP="008156B9">
            <w:r>
              <w:t xml:space="preserve">4 </w:t>
            </w:r>
            <w:proofErr w:type="spellStart"/>
            <w:r>
              <w:t>yR</w:t>
            </w:r>
            <w:proofErr w:type="spellEnd"/>
            <w:r>
              <w:t xml:space="preserve"> FT BA</w:t>
            </w:r>
          </w:p>
        </w:tc>
        <w:tc>
          <w:tcPr>
            <w:tcW w:w="2613" w:type="dxa"/>
          </w:tcPr>
          <w:p w:rsidR="00512779" w:rsidRDefault="00512779" w:rsidP="008156B9">
            <w:r>
              <w:t>15 language combinations</w:t>
            </w:r>
          </w:p>
        </w:tc>
      </w:tr>
      <w:tr w:rsidR="00512779" w:rsidTr="008156B9">
        <w:tc>
          <w:tcPr>
            <w:tcW w:w="3227" w:type="dxa"/>
          </w:tcPr>
          <w:p w:rsidR="00512779" w:rsidRDefault="00512779" w:rsidP="008156B9">
            <w:r>
              <w:t>[</w:t>
            </w:r>
            <w:r w:rsidRPr="009E71DE">
              <w:rPr>
                <w:i/>
              </w:rPr>
              <w:t>language</w:t>
            </w:r>
            <w:r>
              <w:t>] and Translation</w:t>
            </w:r>
          </w:p>
        </w:tc>
        <w:tc>
          <w:tcPr>
            <w:tcW w:w="1701" w:type="dxa"/>
          </w:tcPr>
          <w:p w:rsidR="00512779" w:rsidRDefault="00512779" w:rsidP="008156B9">
            <w:r>
              <w:t xml:space="preserve">Surrey </w:t>
            </w:r>
          </w:p>
        </w:tc>
        <w:tc>
          <w:tcPr>
            <w:tcW w:w="1701" w:type="dxa"/>
          </w:tcPr>
          <w:p w:rsidR="00512779" w:rsidRDefault="00512779" w:rsidP="008156B9">
            <w:r>
              <w:t xml:space="preserve">4 </w:t>
            </w:r>
            <w:proofErr w:type="spellStart"/>
            <w:r>
              <w:t>yr</w:t>
            </w:r>
            <w:proofErr w:type="spellEnd"/>
            <w:r>
              <w:t xml:space="preserve"> FT BA</w:t>
            </w:r>
          </w:p>
        </w:tc>
        <w:tc>
          <w:tcPr>
            <w:tcW w:w="2613" w:type="dxa"/>
          </w:tcPr>
          <w:p w:rsidR="00512779" w:rsidRDefault="00512779" w:rsidP="008156B9">
            <w:pPr>
              <w:rPr>
                <w:lang w:val="en"/>
              </w:rPr>
            </w:pPr>
            <w:r>
              <w:rPr>
                <w:lang w:val="en"/>
              </w:rPr>
              <w:t>FR DE or ES</w:t>
            </w:r>
          </w:p>
        </w:tc>
      </w:tr>
      <w:tr w:rsidR="00512779" w:rsidTr="008156B9">
        <w:tc>
          <w:tcPr>
            <w:tcW w:w="3227" w:type="dxa"/>
          </w:tcPr>
          <w:p w:rsidR="00512779" w:rsidRDefault="00512779" w:rsidP="008156B9">
            <w:r>
              <w:t>Translation</w:t>
            </w:r>
          </w:p>
        </w:tc>
        <w:tc>
          <w:tcPr>
            <w:tcW w:w="1701" w:type="dxa"/>
          </w:tcPr>
          <w:p w:rsidR="00512779" w:rsidRDefault="00512779" w:rsidP="008156B9">
            <w:r>
              <w:t>Swansea</w:t>
            </w:r>
          </w:p>
        </w:tc>
        <w:tc>
          <w:tcPr>
            <w:tcW w:w="1701" w:type="dxa"/>
          </w:tcPr>
          <w:p w:rsidR="00512779" w:rsidRDefault="00512779" w:rsidP="008156B9">
            <w:r>
              <w:t xml:space="preserve">4 </w:t>
            </w:r>
            <w:proofErr w:type="spellStart"/>
            <w:r>
              <w:t>yr</w:t>
            </w:r>
            <w:proofErr w:type="spellEnd"/>
            <w:r>
              <w:t xml:space="preserve"> FT BA</w:t>
            </w:r>
          </w:p>
        </w:tc>
        <w:tc>
          <w:tcPr>
            <w:tcW w:w="2613" w:type="dxa"/>
          </w:tcPr>
          <w:p w:rsidR="00512779" w:rsidRDefault="00512779" w:rsidP="008156B9">
            <w:r>
              <w:rPr>
                <w:lang w:val="en"/>
              </w:rPr>
              <w:t>EN with FR, DE, IT, ES, WE (native speakers of WE only)</w:t>
            </w:r>
          </w:p>
        </w:tc>
      </w:tr>
      <w:tr w:rsidR="00512779" w:rsidTr="008156B9">
        <w:tc>
          <w:tcPr>
            <w:tcW w:w="3227" w:type="dxa"/>
          </w:tcPr>
          <w:p w:rsidR="00512779" w:rsidRDefault="00512779" w:rsidP="008156B9">
            <w:r>
              <w:t>Translation, Media and [</w:t>
            </w:r>
            <w:r w:rsidRPr="009E71DE">
              <w:rPr>
                <w:i/>
              </w:rPr>
              <w:t>language</w:t>
            </w:r>
            <w:r>
              <w:t>/</w:t>
            </w:r>
            <w:r w:rsidRPr="009E71DE">
              <w:rPr>
                <w:i/>
              </w:rPr>
              <w:t>languages</w:t>
            </w:r>
            <w:r>
              <w:t>]</w:t>
            </w:r>
          </w:p>
        </w:tc>
        <w:tc>
          <w:tcPr>
            <w:tcW w:w="1701" w:type="dxa"/>
          </w:tcPr>
          <w:p w:rsidR="00512779" w:rsidRDefault="00512779" w:rsidP="008156B9">
            <w:r>
              <w:t>U</w:t>
            </w:r>
            <w:r w:rsidR="00504D62">
              <w:t xml:space="preserve">niversity of </w:t>
            </w:r>
            <w:r>
              <w:t>E</w:t>
            </w:r>
            <w:r w:rsidR="00504D62">
              <w:t xml:space="preserve">ast </w:t>
            </w:r>
            <w:r>
              <w:t>A</w:t>
            </w:r>
            <w:r w:rsidR="00504D62">
              <w:t>nglia (UEA)</w:t>
            </w:r>
          </w:p>
        </w:tc>
        <w:tc>
          <w:tcPr>
            <w:tcW w:w="1701" w:type="dxa"/>
          </w:tcPr>
          <w:p w:rsidR="00512779" w:rsidRDefault="00512779" w:rsidP="008156B9">
            <w:r>
              <w:t xml:space="preserve">4 </w:t>
            </w:r>
            <w:proofErr w:type="spellStart"/>
            <w:r>
              <w:t>yr</w:t>
            </w:r>
            <w:proofErr w:type="spellEnd"/>
            <w:r>
              <w:t xml:space="preserve"> FT BA</w:t>
            </w:r>
          </w:p>
        </w:tc>
        <w:tc>
          <w:tcPr>
            <w:tcW w:w="2613" w:type="dxa"/>
          </w:tcPr>
          <w:p w:rsidR="00512779" w:rsidRDefault="00512779" w:rsidP="008156B9">
            <w:pPr>
              <w:rPr>
                <w:lang w:val="en"/>
              </w:rPr>
            </w:pPr>
            <w:r>
              <w:rPr>
                <w:lang w:val="en"/>
              </w:rPr>
              <w:t xml:space="preserve">Main languages: </w:t>
            </w:r>
          </w:p>
          <w:p w:rsidR="00512779" w:rsidRDefault="00512779" w:rsidP="008156B9">
            <w:pPr>
              <w:rPr>
                <w:lang w:val="en"/>
              </w:rPr>
            </w:pPr>
            <w:r>
              <w:rPr>
                <w:lang w:val="en"/>
              </w:rPr>
              <w:t>French, Spanish, Japanese</w:t>
            </w:r>
          </w:p>
          <w:p w:rsidR="00512779" w:rsidRDefault="00512779" w:rsidP="008156B9">
            <w:pPr>
              <w:rPr>
                <w:lang w:val="en"/>
              </w:rPr>
            </w:pPr>
          </w:p>
          <w:p w:rsidR="00512779" w:rsidRDefault="00512779" w:rsidP="008156B9">
            <w:pPr>
              <w:rPr>
                <w:lang w:val="en"/>
              </w:rPr>
            </w:pPr>
            <w:r>
              <w:rPr>
                <w:lang w:val="en"/>
              </w:rPr>
              <w:t>Subsidiary languages:  BSL, MCHI, FR, DE, Modern GR, IT, JA, RU, and ES</w:t>
            </w:r>
          </w:p>
        </w:tc>
      </w:tr>
      <w:tr w:rsidR="00512779" w:rsidTr="008156B9">
        <w:tc>
          <w:tcPr>
            <w:tcW w:w="3227" w:type="dxa"/>
          </w:tcPr>
          <w:p w:rsidR="00512779" w:rsidRDefault="00512779" w:rsidP="008156B9">
            <w:r>
              <w:t>Translation and Interpreting [2 languages]</w:t>
            </w:r>
          </w:p>
        </w:tc>
        <w:tc>
          <w:tcPr>
            <w:tcW w:w="1701" w:type="dxa"/>
          </w:tcPr>
          <w:p w:rsidR="00512779" w:rsidRDefault="00512779" w:rsidP="008156B9">
            <w:r>
              <w:t>UEA</w:t>
            </w:r>
          </w:p>
        </w:tc>
        <w:tc>
          <w:tcPr>
            <w:tcW w:w="1701" w:type="dxa"/>
          </w:tcPr>
          <w:p w:rsidR="00512779" w:rsidRDefault="00512779" w:rsidP="008156B9">
            <w:r>
              <w:t xml:space="preserve">4 </w:t>
            </w:r>
            <w:proofErr w:type="spellStart"/>
            <w:r>
              <w:t>yr</w:t>
            </w:r>
            <w:proofErr w:type="spellEnd"/>
            <w:r>
              <w:t xml:space="preserve"> FT BA (double honours)</w:t>
            </w:r>
          </w:p>
        </w:tc>
        <w:tc>
          <w:tcPr>
            <w:tcW w:w="2613" w:type="dxa"/>
          </w:tcPr>
          <w:p w:rsidR="00512779" w:rsidRDefault="00512779" w:rsidP="008156B9">
            <w:pPr>
              <w:rPr>
                <w:lang w:val="en"/>
              </w:rPr>
            </w:pPr>
            <w:r>
              <w:rPr>
                <w:lang w:val="en"/>
              </w:rPr>
              <w:t>2 from FR, ES, JA</w:t>
            </w:r>
          </w:p>
          <w:p w:rsidR="00512779" w:rsidRDefault="00512779" w:rsidP="008156B9">
            <w:pPr>
              <w:rPr>
                <w:lang w:val="en"/>
              </w:rPr>
            </w:pPr>
          </w:p>
        </w:tc>
      </w:tr>
      <w:tr w:rsidR="00512779" w:rsidTr="008156B9">
        <w:tc>
          <w:tcPr>
            <w:tcW w:w="3227" w:type="dxa"/>
          </w:tcPr>
          <w:p w:rsidR="00512779" w:rsidRDefault="00512779" w:rsidP="008156B9">
            <w:r>
              <w:t>Translation and Interpreting with double language</w:t>
            </w:r>
          </w:p>
        </w:tc>
        <w:tc>
          <w:tcPr>
            <w:tcW w:w="1701" w:type="dxa"/>
          </w:tcPr>
          <w:p w:rsidR="00512779" w:rsidRDefault="00512779" w:rsidP="008156B9">
            <w:r>
              <w:t>UEA</w:t>
            </w:r>
          </w:p>
        </w:tc>
        <w:tc>
          <w:tcPr>
            <w:tcW w:w="1701" w:type="dxa"/>
          </w:tcPr>
          <w:p w:rsidR="00512779" w:rsidRDefault="00512779" w:rsidP="008156B9">
            <w:r>
              <w:t xml:space="preserve">4yrs </w:t>
            </w:r>
          </w:p>
        </w:tc>
        <w:tc>
          <w:tcPr>
            <w:tcW w:w="2613" w:type="dxa"/>
          </w:tcPr>
          <w:p w:rsidR="00512779" w:rsidRDefault="00512779" w:rsidP="008156B9"/>
        </w:tc>
      </w:tr>
      <w:tr w:rsidR="00512779" w:rsidTr="008156B9">
        <w:tc>
          <w:tcPr>
            <w:tcW w:w="3227" w:type="dxa"/>
          </w:tcPr>
          <w:p w:rsidR="00512779" w:rsidRDefault="00512779" w:rsidP="008156B9">
            <w:r>
              <w:t xml:space="preserve">Translation Studies </w:t>
            </w:r>
          </w:p>
        </w:tc>
        <w:tc>
          <w:tcPr>
            <w:tcW w:w="1701" w:type="dxa"/>
          </w:tcPr>
          <w:p w:rsidR="00512779" w:rsidRDefault="00512779" w:rsidP="008156B9">
            <w:r>
              <w:t>Westminster</w:t>
            </w:r>
          </w:p>
        </w:tc>
        <w:tc>
          <w:tcPr>
            <w:tcW w:w="1701" w:type="dxa"/>
          </w:tcPr>
          <w:p w:rsidR="00512779" w:rsidRDefault="00512779" w:rsidP="008156B9">
            <w:r>
              <w:t xml:space="preserve">3-4 </w:t>
            </w:r>
            <w:proofErr w:type="spellStart"/>
            <w:r>
              <w:t>yr</w:t>
            </w:r>
            <w:proofErr w:type="spellEnd"/>
            <w:r>
              <w:t xml:space="preserve"> FT BA</w:t>
            </w:r>
          </w:p>
          <w:p w:rsidR="00512779" w:rsidRDefault="00512779" w:rsidP="008156B9">
            <w:r>
              <w:t xml:space="preserve">5-9 </w:t>
            </w:r>
            <w:proofErr w:type="spellStart"/>
            <w:r>
              <w:t>yr</w:t>
            </w:r>
            <w:proofErr w:type="spellEnd"/>
            <w:r>
              <w:t xml:space="preserve"> PT BA</w:t>
            </w:r>
          </w:p>
          <w:p w:rsidR="00512779" w:rsidRDefault="00512779" w:rsidP="008156B9">
            <w:r>
              <w:t>Optional year abroad on some routes</w:t>
            </w:r>
          </w:p>
        </w:tc>
        <w:tc>
          <w:tcPr>
            <w:tcW w:w="2613" w:type="dxa"/>
          </w:tcPr>
          <w:p w:rsidR="00512779" w:rsidRDefault="00512779" w:rsidP="008156B9">
            <w:pPr>
              <w:rPr>
                <w:lang w:val="en"/>
              </w:rPr>
            </w:pPr>
            <w:r>
              <w:rPr>
                <w:lang w:val="en"/>
              </w:rPr>
              <w:t>CHI, FR and ES - main languages, combined with another language (AR, CHI, FR, DE or ES) or Linguistics + English</w:t>
            </w:r>
          </w:p>
        </w:tc>
      </w:tr>
      <w:tr w:rsidR="00512779" w:rsidTr="008156B9">
        <w:tc>
          <w:tcPr>
            <w:tcW w:w="3227" w:type="dxa"/>
          </w:tcPr>
          <w:p w:rsidR="00512779" w:rsidRPr="00504D62" w:rsidRDefault="00512779" w:rsidP="008156B9">
            <w:pPr>
              <w:rPr>
                <w:b/>
              </w:rPr>
            </w:pPr>
            <w:r w:rsidRPr="00504D62">
              <w:rPr>
                <w:b/>
              </w:rPr>
              <w:t xml:space="preserve">Interpreting </w:t>
            </w:r>
          </w:p>
        </w:tc>
        <w:tc>
          <w:tcPr>
            <w:tcW w:w="1701" w:type="dxa"/>
          </w:tcPr>
          <w:p w:rsidR="00512779" w:rsidRPr="00504D62" w:rsidRDefault="00512779" w:rsidP="008156B9">
            <w:pPr>
              <w:rPr>
                <w:b/>
              </w:rPr>
            </w:pPr>
            <w:r w:rsidRPr="00504D62">
              <w:rPr>
                <w:b/>
              </w:rPr>
              <w:t>Wolverhampton</w:t>
            </w:r>
          </w:p>
        </w:tc>
        <w:tc>
          <w:tcPr>
            <w:tcW w:w="1701" w:type="dxa"/>
          </w:tcPr>
          <w:p w:rsidR="00512779" w:rsidRPr="00504D62" w:rsidRDefault="00512779" w:rsidP="008156B9">
            <w:pPr>
              <w:rPr>
                <w:b/>
              </w:rPr>
            </w:pPr>
            <w:r w:rsidRPr="00504D62">
              <w:rPr>
                <w:b/>
              </w:rPr>
              <w:t>4yrs with foundation year</w:t>
            </w:r>
          </w:p>
          <w:p w:rsidR="00512779" w:rsidRPr="00504D62" w:rsidRDefault="00512779" w:rsidP="008156B9">
            <w:pPr>
              <w:rPr>
                <w:b/>
              </w:rPr>
            </w:pPr>
            <w:r w:rsidRPr="00504D62">
              <w:rPr>
                <w:b/>
              </w:rPr>
              <w:t>3 years w/out foundation year</w:t>
            </w:r>
          </w:p>
        </w:tc>
        <w:tc>
          <w:tcPr>
            <w:tcW w:w="2613" w:type="dxa"/>
          </w:tcPr>
          <w:p w:rsidR="00512779" w:rsidRPr="00504D62" w:rsidRDefault="00512779" w:rsidP="008156B9">
            <w:pPr>
              <w:rPr>
                <w:b/>
              </w:rPr>
            </w:pPr>
            <w:r w:rsidRPr="00504D62">
              <w:rPr>
                <w:b/>
              </w:rPr>
              <w:t>BSL/EN</w:t>
            </w:r>
          </w:p>
        </w:tc>
      </w:tr>
    </w:tbl>
    <w:p w:rsidR="00504D62" w:rsidRPr="00504D62" w:rsidRDefault="00504D62" w:rsidP="00512779">
      <w:pPr>
        <w:spacing w:after="0"/>
        <w:rPr>
          <w:b/>
        </w:rPr>
      </w:pPr>
      <w:r>
        <w:rPr>
          <w:b/>
        </w:rPr>
        <w:t>Courses with specific PSI content</w:t>
      </w:r>
    </w:p>
    <w:p w:rsidR="00512779" w:rsidRDefault="00512779" w:rsidP="00512779">
      <w:pPr>
        <w:spacing w:after="0"/>
      </w:pPr>
      <w:r>
        <w:t>Key: AR – Arabic, BSL – British Sign Language, CHI – Chinese (non-specified), EN – English FR – French, DE – German, ES – Spanish, GR – Greek, IT – Italian, JA – Japanese, MCHI – Mandarin Chinese, RU - Russian</w:t>
      </w:r>
    </w:p>
    <w:p w:rsidR="00504D62" w:rsidRDefault="00504D62" w:rsidP="00B455F8">
      <w:pPr>
        <w:sectPr w:rsidR="00504D62" w:rsidSect="0076475C">
          <w:footerReference w:type="default" r:id="rId17"/>
          <w:pgSz w:w="11906" w:h="16838"/>
          <w:pgMar w:top="1440" w:right="1274" w:bottom="1440" w:left="1440" w:header="708" w:footer="708" w:gutter="0"/>
          <w:cols w:space="708"/>
          <w:docGrid w:linePitch="360"/>
        </w:sectPr>
      </w:pPr>
    </w:p>
    <w:p w:rsidR="00512779" w:rsidRDefault="007865CE" w:rsidP="007C04AD">
      <w:pPr>
        <w:pStyle w:val="PSITheading1"/>
      </w:pPr>
      <w:bookmarkStart w:id="14" w:name="_Toc334091014"/>
      <w:r>
        <w:lastRenderedPageBreak/>
        <w:t>Appendix 4</w:t>
      </w:r>
      <w:r w:rsidR="008B365E" w:rsidRPr="003F2058">
        <w:t xml:space="preserve"> – postgraduate level interpreting and translation courses</w:t>
      </w:r>
      <w:bookmarkEnd w:id="14"/>
    </w:p>
    <w:p w:rsidR="00473F56" w:rsidRDefault="00473F56" w:rsidP="007C04AD">
      <w:pPr>
        <w:pStyle w:val="PSITHeading2"/>
      </w:pPr>
      <w:r>
        <w:t>Courses with specific provision in PSIT</w:t>
      </w:r>
    </w:p>
    <w:tbl>
      <w:tblPr>
        <w:tblStyle w:val="TableGrid"/>
        <w:tblW w:w="0" w:type="auto"/>
        <w:tblLook w:val="04A0" w:firstRow="1" w:lastRow="0" w:firstColumn="1" w:lastColumn="0" w:noHBand="0" w:noVBand="1"/>
      </w:tblPr>
      <w:tblGrid>
        <w:gridCol w:w="2232"/>
        <w:gridCol w:w="1443"/>
        <w:gridCol w:w="1558"/>
        <w:gridCol w:w="3819"/>
        <w:gridCol w:w="5122"/>
      </w:tblGrid>
      <w:tr w:rsidR="00C20F95" w:rsidTr="00C20F95">
        <w:tc>
          <w:tcPr>
            <w:tcW w:w="2232" w:type="dxa"/>
          </w:tcPr>
          <w:p w:rsidR="00C20F95" w:rsidRPr="00D502D2" w:rsidRDefault="00C20F95" w:rsidP="00BD3EEC">
            <w:pPr>
              <w:rPr>
                <w:b/>
              </w:rPr>
            </w:pPr>
            <w:r w:rsidRPr="00D502D2">
              <w:rPr>
                <w:b/>
              </w:rPr>
              <w:t>Course</w:t>
            </w:r>
          </w:p>
        </w:tc>
        <w:tc>
          <w:tcPr>
            <w:tcW w:w="1443" w:type="dxa"/>
          </w:tcPr>
          <w:p w:rsidR="00C20F95" w:rsidRPr="00A540B2" w:rsidRDefault="00C20F95" w:rsidP="00BD3EEC">
            <w:pPr>
              <w:rPr>
                <w:b/>
              </w:rPr>
            </w:pPr>
            <w:r w:rsidRPr="00A540B2">
              <w:rPr>
                <w:b/>
              </w:rPr>
              <w:t>Institution</w:t>
            </w:r>
          </w:p>
        </w:tc>
        <w:tc>
          <w:tcPr>
            <w:tcW w:w="1558" w:type="dxa"/>
          </w:tcPr>
          <w:p w:rsidR="00C20F95" w:rsidRPr="00A540B2" w:rsidRDefault="00C20F95" w:rsidP="00BD3EEC">
            <w:pPr>
              <w:rPr>
                <w:b/>
              </w:rPr>
            </w:pPr>
            <w:r>
              <w:rPr>
                <w:b/>
              </w:rPr>
              <w:t>Mode</w:t>
            </w:r>
            <w:r w:rsidRPr="00A540B2">
              <w:rPr>
                <w:b/>
              </w:rPr>
              <w:t>/length of course</w:t>
            </w:r>
          </w:p>
        </w:tc>
        <w:tc>
          <w:tcPr>
            <w:tcW w:w="3819" w:type="dxa"/>
          </w:tcPr>
          <w:p w:rsidR="00C20F95" w:rsidRPr="00A540B2" w:rsidRDefault="00C20F95" w:rsidP="00BD3EEC">
            <w:pPr>
              <w:rPr>
                <w:b/>
              </w:rPr>
            </w:pPr>
            <w:r w:rsidRPr="00A540B2">
              <w:rPr>
                <w:b/>
              </w:rPr>
              <w:t>Languages offered</w:t>
            </w:r>
          </w:p>
        </w:tc>
        <w:tc>
          <w:tcPr>
            <w:tcW w:w="5122" w:type="dxa"/>
          </w:tcPr>
          <w:p w:rsidR="00C20F95" w:rsidRPr="00A540B2" w:rsidRDefault="00C20F95" w:rsidP="00BD3EEC">
            <w:pPr>
              <w:rPr>
                <w:b/>
              </w:rPr>
            </w:pPr>
            <w:r>
              <w:rPr>
                <w:b/>
              </w:rPr>
              <w:t>PSIT content</w:t>
            </w:r>
          </w:p>
        </w:tc>
      </w:tr>
      <w:tr w:rsidR="00C20F95" w:rsidTr="00C20F95">
        <w:tc>
          <w:tcPr>
            <w:tcW w:w="2232" w:type="dxa"/>
          </w:tcPr>
          <w:p w:rsidR="00C20F95" w:rsidRDefault="00C20F95" w:rsidP="00BD3EEC">
            <w:r>
              <w:t>Translation and Professional Language Skills</w:t>
            </w:r>
          </w:p>
        </w:tc>
        <w:tc>
          <w:tcPr>
            <w:tcW w:w="1443" w:type="dxa"/>
          </w:tcPr>
          <w:p w:rsidR="00C20F95" w:rsidRDefault="00C20F95" w:rsidP="00BD3EEC">
            <w:r>
              <w:t>Bath</w:t>
            </w:r>
          </w:p>
        </w:tc>
        <w:tc>
          <w:tcPr>
            <w:tcW w:w="1558" w:type="dxa"/>
          </w:tcPr>
          <w:p w:rsidR="00C20F95" w:rsidRDefault="00C20F95" w:rsidP="00BD3EEC">
            <w:pPr>
              <w:rPr>
                <w:b/>
              </w:rPr>
            </w:pPr>
            <w:r w:rsidRPr="00A23E73">
              <w:rPr>
                <w:b/>
              </w:rPr>
              <w:t xml:space="preserve">MA, </w:t>
            </w:r>
            <w:proofErr w:type="spellStart"/>
            <w:r w:rsidRPr="00A23E73">
              <w:rPr>
                <w:b/>
              </w:rPr>
              <w:t>PGDip</w:t>
            </w:r>
            <w:proofErr w:type="spellEnd"/>
          </w:p>
          <w:p w:rsidR="00A23E73" w:rsidRPr="00A23E73" w:rsidRDefault="00A23E73" w:rsidP="00BD3EEC">
            <w:pPr>
              <w:rPr>
                <w:b/>
              </w:rPr>
            </w:pPr>
            <w:r>
              <w:t>1yr FT</w:t>
            </w:r>
          </w:p>
        </w:tc>
        <w:tc>
          <w:tcPr>
            <w:tcW w:w="3819" w:type="dxa"/>
          </w:tcPr>
          <w:p w:rsidR="00C20F95" w:rsidRDefault="00C20F95" w:rsidP="00BD3EEC">
            <w:pPr>
              <w:rPr>
                <w:lang w:val="en"/>
              </w:rPr>
            </w:pPr>
            <w:r>
              <w:rPr>
                <w:lang w:val="en"/>
              </w:rPr>
              <w:t>Students must have English as their ‘</w:t>
            </w:r>
            <w:r w:rsidR="0087660C">
              <w:rPr>
                <w:lang w:val="en"/>
              </w:rPr>
              <w:t>A</w:t>
            </w:r>
            <w:r>
              <w:rPr>
                <w:lang w:val="en"/>
              </w:rPr>
              <w:t xml:space="preserve">’ language, with </w:t>
            </w:r>
            <w:r w:rsidR="00A23E73">
              <w:rPr>
                <w:rFonts w:eastAsia="Times New Roman" w:cstheme="minorHAnsi"/>
                <w:lang w:val="en" w:eastAsia="en-GB"/>
              </w:rPr>
              <w:t>FR</w:t>
            </w:r>
            <w:r w:rsidR="00A23E73" w:rsidRPr="005E0E17">
              <w:rPr>
                <w:rFonts w:eastAsia="Times New Roman" w:cstheme="minorHAnsi"/>
                <w:lang w:val="en" w:eastAsia="en-GB"/>
              </w:rPr>
              <w:t xml:space="preserve">, </w:t>
            </w:r>
            <w:r w:rsidR="00A23E73">
              <w:rPr>
                <w:rFonts w:eastAsia="Times New Roman" w:cstheme="minorHAnsi"/>
                <w:lang w:val="en" w:eastAsia="en-GB"/>
              </w:rPr>
              <w:t>DE</w:t>
            </w:r>
            <w:r w:rsidR="00A23E73" w:rsidRPr="005E0E17">
              <w:rPr>
                <w:rFonts w:eastAsia="Times New Roman" w:cstheme="minorHAnsi"/>
                <w:lang w:val="en" w:eastAsia="en-GB"/>
              </w:rPr>
              <w:t xml:space="preserve">, </w:t>
            </w:r>
            <w:r w:rsidR="00A23E73">
              <w:rPr>
                <w:rFonts w:eastAsia="Times New Roman" w:cstheme="minorHAnsi"/>
                <w:lang w:val="en" w:eastAsia="en-GB"/>
              </w:rPr>
              <w:t>ES, IT or RU</w:t>
            </w:r>
          </w:p>
          <w:p w:rsidR="00C20F95" w:rsidRPr="005E0E17" w:rsidRDefault="00C20F95" w:rsidP="00BD3EEC"/>
        </w:tc>
        <w:tc>
          <w:tcPr>
            <w:tcW w:w="5122" w:type="dxa"/>
          </w:tcPr>
          <w:p w:rsidR="00C20F95" w:rsidRDefault="00C20F95" w:rsidP="00BD3EEC">
            <w:pPr>
              <w:rPr>
                <w:b/>
              </w:rPr>
            </w:pPr>
            <w:r w:rsidRPr="005E0E17">
              <w:rPr>
                <w:b/>
              </w:rPr>
              <w:t>Public service interpreting is a core unit on this course</w:t>
            </w:r>
          </w:p>
          <w:p w:rsidR="00C20F95" w:rsidRDefault="00C20F95" w:rsidP="0087660C">
            <w:pPr>
              <w:rPr>
                <w:lang w:val="en"/>
              </w:rPr>
            </w:pPr>
            <w:r>
              <w:t xml:space="preserve">No specific reference to </w:t>
            </w:r>
            <w:r w:rsidR="00C40958">
              <w:t xml:space="preserve">public service translation </w:t>
            </w:r>
          </w:p>
        </w:tc>
      </w:tr>
      <w:tr w:rsidR="00C20F95" w:rsidTr="00C20F95">
        <w:tc>
          <w:tcPr>
            <w:tcW w:w="2232" w:type="dxa"/>
          </w:tcPr>
          <w:p w:rsidR="00C20F95" w:rsidRDefault="00C20F95" w:rsidP="00BD3EEC">
            <w:r>
              <w:t>Interpreting and Translation</w:t>
            </w:r>
          </w:p>
        </w:tc>
        <w:tc>
          <w:tcPr>
            <w:tcW w:w="1443" w:type="dxa"/>
          </w:tcPr>
          <w:p w:rsidR="00C20F95" w:rsidRDefault="00C20F95" w:rsidP="00BD3EEC">
            <w:r>
              <w:t>Bath</w:t>
            </w:r>
          </w:p>
        </w:tc>
        <w:tc>
          <w:tcPr>
            <w:tcW w:w="1558" w:type="dxa"/>
          </w:tcPr>
          <w:p w:rsidR="00C20F95" w:rsidRDefault="00C20F95" w:rsidP="00BD3EEC">
            <w:pPr>
              <w:rPr>
                <w:b/>
              </w:rPr>
            </w:pPr>
            <w:r w:rsidRPr="00A23E73">
              <w:rPr>
                <w:b/>
              </w:rPr>
              <w:t xml:space="preserve">MA </w:t>
            </w:r>
            <w:proofErr w:type="spellStart"/>
            <w:r w:rsidRPr="00A23E73">
              <w:rPr>
                <w:b/>
              </w:rPr>
              <w:t>PGDip</w:t>
            </w:r>
            <w:proofErr w:type="spellEnd"/>
          </w:p>
          <w:p w:rsidR="00A23E73" w:rsidRPr="00A23E73" w:rsidRDefault="00A23E73" w:rsidP="00BD3EEC">
            <w:pPr>
              <w:rPr>
                <w:b/>
              </w:rPr>
            </w:pPr>
            <w:r>
              <w:t>1yr FT</w:t>
            </w:r>
          </w:p>
        </w:tc>
        <w:tc>
          <w:tcPr>
            <w:tcW w:w="3819" w:type="dxa"/>
          </w:tcPr>
          <w:p w:rsidR="00C20F95" w:rsidRPr="0085201C" w:rsidRDefault="00C20F95" w:rsidP="00BD3EEC">
            <w:pPr>
              <w:spacing w:before="100" w:beforeAutospacing="1" w:after="100" w:afterAutospacing="1"/>
              <w:rPr>
                <w:rFonts w:eastAsia="Times New Roman" w:cstheme="minorHAnsi"/>
                <w:lang w:val="de-DE" w:eastAsia="en-GB"/>
              </w:rPr>
            </w:pPr>
            <w:r w:rsidRPr="0085201C">
              <w:rPr>
                <w:rFonts w:eastAsia="Times New Roman" w:cstheme="minorHAnsi"/>
                <w:lang w:val="de-DE" w:eastAsia="en-GB"/>
              </w:rPr>
              <w:t>CHI, FR, DE, ES, IT, JA and RU</w:t>
            </w:r>
          </w:p>
        </w:tc>
        <w:tc>
          <w:tcPr>
            <w:tcW w:w="5122" w:type="dxa"/>
          </w:tcPr>
          <w:p w:rsidR="00C40958" w:rsidRDefault="00C20F95" w:rsidP="00C40958">
            <w:pPr>
              <w:rPr>
                <w:b/>
              </w:rPr>
            </w:pPr>
            <w:r w:rsidRPr="005E0E17">
              <w:rPr>
                <w:b/>
              </w:rPr>
              <w:t>Public service interpreting is a core unit on</w:t>
            </w:r>
            <w:r>
              <w:rPr>
                <w:b/>
              </w:rPr>
              <w:t xml:space="preserve"> the European stream of</w:t>
            </w:r>
            <w:r w:rsidRPr="005E0E17">
              <w:rPr>
                <w:b/>
              </w:rPr>
              <w:t xml:space="preserve"> this course</w:t>
            </w:r>
          </w:p>
          <w:p w:rsidR="00C20F95" w:rsidRPr="00C40958" w:rsidRDefault="00C20F95" w:rsidP="0087660C">
            <w:pPr>
              <w:rPr>
                <w:b/>
              </w:rPr>
            </w:pPr>
            <w:r>
              <w:t xml:space="preserve">No specific reference to </w:t>
            </w:r>
            <w:r w:rsidR="00C40958">
              <w:t>public service translation</w:t>
            </w:r>
          </w:p>
        </w:tc>
      </w:tr>
      <w:tr w:rsidR="00C20F95" w:rsidTr="00C20F95">
        <w:tc>
          <w:tcPr>
            <w:tcW w:w="2232" w:type="dxa"/>
          </w:tcPr>
          <w:p w:rsidR="00C20F95" w:rsidRPr="00C61117" w:rsidRDefault="0087660C" w:rsidP="0087660C">
            <w:r>
              <w:t>Diploma in Public Service Interpreting (</w:t>
            </w:r>
            <w:r w:rsidR="00C20F95" w:rsidRPr="00C61117">
              <w:t>Health</w:t>
            </w:r>
            <w:r>
              <w:t>)</w:t>
            </w:r>
          </w:p>
        </w:tc>
        <w:tc>
          <w:tcPr>
            <w:tcW w:w="1443" w:type="dxa"/>
          </w:tcPr>
          <w:p w:rsidR="00C20F95" w:rsidRPr="00C61117" w:rsidRDefault="00C20F95" w:rsidP="00BD3EEC">
            <w:r w:rsidRPr="00C61117">
              <w:t>Bedfordshire</w:t>
            </w:r>
          </w:p>
        </w:tc>
        <w:tc>
          <w:tcPr>
            <w:tcW w:w="1558" w:type="dxa"/>
          </w:tcPr>
          <w:p w:rsidR="00C20F95" w:rsidRPr="00A23E73" w:rsidRDefault="00C20F95" w:rsidP="00BD3EEC">
            <w:pPr>
              <w:rPr>
                <w:b/>
              </w:rPr>
            </w:pPr>
            <w:r w:rsidRPr="00A23E73">
              <w:rPr>
                <w:b/>
              </w:rPr>
              <w:t>DPSI</w:t>
            </w:r>
          </w:p>
        </w:tc>
        <w:tc>
          <w:tcPr>
            <w:tcW w:w="3819" w:type="dxa"/>
          </w:tcPr>
          <w:p w:rsidR="00C20F95" w:rsidRDefault="00C20F95" w:rsidP="00BD3EEC">
            <w:r>
              <w:t>No languages specified</w:t>
            </w:r>
          </w:p>
        </w:tc>
        <w:tc>
          <w:tcPr>
            <w:tcW w:w="5122" w:type="dxa"/>
          </w:tcPr>
          <w:p w:rsidR="00C20F95" w:rsidRDefault="00C20F95" w:rsidP="00BD3EEC">
            <w:pPr>
              <w:rPr>
                <w:rFonts w:eastAsia="Times New Roman" w:cstheme="minorHAnsi"/>
                <w:lang w:val="en" w:eastAsia="en-GB"/>
              </w:rPr>
            </w:pPr>
            <w:r>
              <w:rPr>
                <w:rFonts w:eastAsia="Times New Roman" w:cstheme="minorHAnsi"/>
                <w:lang w:val="en" w:eastAsia="en-GB"/>
              </w:rPr>
              <w:t xml:space="preserve">Runs a course and is an examination </w:t>
            </w:r>
            <w:proofErr w:type="spellStart"/>
            <w:r>
              <w:rPr>
                <w:rFonts w:eastAsia="Times New Roman" w:cstheme="minorHAnsi"/>
                <w:lang w:val="en" w:eastAsia="en-GB"/>
              </w:rPr>
              <w:t>centre</w:t>
            </w:r>
            <w:proofErr w:type="spellEnd"/>
          </w:p>
        </w:tc>
      </w:tr>
      <w:tr w:rsidR="00C20F95" w:rsidTr="00C20F95">
        <w:tc>
          <w:tcPr>
            <w:tcW w:w="2232" w:type="dxa"/>
          </w:tcPr>
          <w:p w:rsidR="00C20F95" w:rsidRDefault="00C20F95" w:rsidP="00BD3EEC">
            <w:r>
              <w:t>Diploma in Public Service Interpreting</w:t>
            </w:r>
          </w:p>
          <w:p w:rsidR="0087660C" w:rsidRDefault="0087660C" w:rsidP="00BD3EEC">
            <w:r>
              <w:t>(English Law)</w:t>
            </w:r>
          </w:p>
        </w:tc>
        <w:tc>
          <w:tcPr>
            <w:tcW w:w="1443" w:type="dxa"/>
          </w:tcPr>
          <w:p w:rsidR="00C20F95" w:rsidRDefault="00C20F95" w:rsidP="00BD3EEC">
            <w:r>
              <w:t>Cardiff</w:t>
            </w:r>
          </w:p>
        </w:tc>
        <w:tc>
          <w:tcPr>
            <w:tcW w:w="1558" w:type="dxa"/>
          </w:tcPr>
          <w:p w:rsidR="00C20F95" w:rsidRPr="00A23E73" w:rsidRDefault="00C20F95" w:rsidP="00BD3EEC">
            <w:pPr>
              <w:rPr>
                <w:b/>
              </w:rPr>
            </w:pPr>
            <w:r w:rsidRPr="00A23E73">
              <w:rPr>
                <w:b/>
              </w:rPr>
              <w:t>DPSI</w:t>
            </w:r>
          </w:p>
        </w:tc>
        <w:tc>
          <w:tcPr>
            <w:tcW w:w="3819" w:type="dxa"/>
          </w:tcPr>
          <w:p w:rsidR="00C20F95" w:rsidRPr="00C16A41" w:rsidRDefault="0087660C" w:rsidP="00BD3EEC">
            <w:pPr>
              <w:rPr>
                <w:rStyle w:val="Strong"/>
                <w:b w:val="0"/>
                <w:lang w:val="en"/>
              </w:rPr>
            </w:pPr>
            <w:r>
              <w:t>No languages specified</w:t>
            </w:r>
          </w:p>
        </w:tc>
        <w:tc>
          <w:tcPr>
            <w:tcW w:w="5122" w:type="dxa"/>
          </w:tcPr>
          <w:p w:rsidR="00C20F95" w:rsidRDefault="00C20F95" w:rsidP="00BD3EEC">
            <w:pPr>
              <w:rPr>
                <w:rStyle w:val="Strong"/>
                <w:b w:val="0"/>
                <w:lang w:val="en"/>
              </w:rPr>
            </w:pPr>
            <w:r>
              <w:rPr>
                <w:rStyle w:val="Strong"/>
                <w:b w:val="0"/>
                <w:lang w:val="en"/>
              </w:rPr>
              <w:t xml:space="preserve">Run by the Lifelong Learning Centre </w:t>
            </w:r>
          </w:p>
          <w:p w:rsidR="00C20F95" w:rsidRDefault="00C20F95" w:rsidP="00BD3EEC">
            <w:pPr>
              <w:rPr>
                <w:rStyle w:val="Strong"/>
                <w:b w:val="0"/>
                <w:lang w:val="en"/>
              </w:rPr>
            </w:pPr>
            <w:r>
              <w:rPr>
                <w:rStyle w:val="Strong"/>
                <w:b w:val="0"/>
                <w:lang w:val="en"/>
              </w:rPr>
              <w:t>Law and Health options available</w:t>
            </w:r>
          </w:p>
          <w:p w:rsidR="00C20F95" w:rsidRDefault="00C20F95" w:rsidP="00BD3EEC">
            <w:pPr>
              <w:rPr>
                <w:rStyle w:val="Strong"/>
                <w:b w:val="0"/>
                <w:lang w:val="en"/>
              </w:rPr>
            </w:pPr>
            <w:r>
              <w:rPr>
                <w:rStyle w:val="Strong"/>
                <w:b w:val="0"/>
                <w:lang w:val="en"/>
              </w:rPr>
              <w:t xml:space="preserve">Runs a course and is an examination </w:t>
            </w:r>
            <w:proofErr w:type="spellStart"/>
            <w:r>
              <w:rPr>
                <w:rStyle w:val="Strong"/>
                <w:b w:val="0"/>
                <w:lang w:val="en"/>
              </w:rPr>
              <w:t>centre</w:t>
            </w:r>
            <w:proofErr w:type="spellEnd"/>
          </w:p>
        </w:tc>
      </w:tr>
      <w:tr w:rsidR="00C20F95" w:rsidTr="00C20F95">
        <w:tc>
          <w:tcPr>
            <w:tcW w:w="2232" w:type="dxa"/>
          </w:tcPr>
          <w:p w:rsidR="00C20F95" w:rsidRDefault="00C20F95" w:rsidP="00BD3EEC">
            <w:r>
              <w:t>Advanced English for Public Service Interpreting</w:t>
            </w:r>
          </w:p>
        </w:tc>
        <w:tc>
          <w:tcPr>
            <w:tcW w:w="1443" w:type="dxa"/>
          </w:tcPr>
          <w:p w:rsidR="00C20F95" w:rsidRDefault="00C20F95" w:rsidP="00BD3EEC">
            <w:r>
              <w:t>Cardiff</w:t>
            </w:r>
          </w:p>
        </w:tc>
        <w:tc>
          <w:tcPr>
            <w:tcW w:w="1558" w:type="dxa"/>
          </w:tcPr>
          <w:p w:rsidR="00C20F95" w:rsidRDefault="0087660C" w:rsidP="00BD3EEC">
            <w:r>
              <w:t>Module only, linked to DPSI</w:t>
            </w:r>
          </w:p>
        </w:tc>
        <w:tc>
          <w:tcPr>
            <w:tcW w:w="3819" w:type="dxa"/>
          </w:tcPr>
          <w:p w:rsidR="00C20F95" w:rsidRPr="00C16A41" w:rsidRDefault="0087660C" w:rsidP="00BD3EEC">
            <w:pPr>
              <w:rPr>
                <w:rStyle w:val="Strong"/>
                <w:b w:val="0"/>
                <w:lang w:val="en"/>
              </w:rPr>
            </w:pPr>
            <w:r>
              <w:rPr>
                <w:rStyle w:val="Strong"/>
                <w:b w:val="0"/>
                <w:lang w:val="en"/>
              </w:rPr>
              <w:t>English only</w:t>
            </w:r>
          </w:p>
        </w:tc>
        <w:tc>
          <w:tcPr>
            <w:tcW w:w="5122" w:type="dxa"/>
          </w:tcPr>
          <w:p w:rsidR="00C20F95" w:rsidRPr="00C16A41" w:rsidRDefault="0087660C" w:rsidP="0087660C">
            <w:pPr>
              <w:rPr>
                <w:rStyle w:val="Strong"/>
                <w:b w:val="0"/>
                <w:lang w:val="en"/>
              </w:rPr>
            </w:pPr>
            <w:r>
              <w:t>Aims to improve the English skills of non-native bilinguals working towards DPSI</w:t>
            </w:r>
          </w:p>
        </w:tc>
      </w:tr>
      <w:tr w:rsidR="00C20F95" w:rsidTr="00C20F95">
        <w:tc>
          <w:tcPr>
            <w:tcW w:w="2232" w:type="dxa"/>
          </w:tcPr>
          <w:p w:rsidR="00C20F95" w:rsidRDefault="00C20F95" w:rsidP="00BD3EEC">
            <w:r>
              <w:t>Legal Translation</w:t>
            </w:r>
          </w:p>
        </w:tc>
        <w:tc>
          <w:tcPr>
            <w:tcW w:w="1443" w:type="dxa"/>
          </w:tcPr>
          <w:p w:rsidR="00C20F95" w:rsidRDefault="00C20F95" w:rsidP="00BD3EEC">
            <w:r>
              <w:t>City</w:t>
            </w:r>
          </w:p>
        </w:tc>
        <w:tc>
          <w:tcPr>
            <w:tcW w:w="1558" w:type="dxa"/>
          </w:tcPr>
          <w:p w:rsidR="00C20F95" w:rsidRPr="00A23E73" w:rsidRDefault="00C20F95" w:rsidP="00BD3EEC">
            <w:pPr>
              <w:rPr>
                <w:b/>
              </w:rPr>
            </w:pPr>
            <w:r w:rsidRPr="00A23E73">
              <w:rPr>
                <w:b/>
              </w:rPr>
              <w:t xml:space="preserve">MA </w:t>
            </w:r>
          </w:p>
          <w:p w:rsidR="00C20F95" w:rsidRDefault="00C20F95" w:rsidP="00BD3EEC">
            <w:r>
              <w:t>1yr FT</w:t>
            </w:r>
          </w:p>
        </w:tc>
        <w:tc>
          <w:tcPr>
            <w:tcW w:w="3819" w:type="dxa"/>
          </w:tcPr>
          <w:p w:rsidR="00C20F95" w:rsidRPr="007D5137" w:rsidRDefault="00C20F95" w:rsidP="003D7CE9">
            <w:pPr>
              <w:numPr>
                <w:ilvl w:val="0"/>
                <w:numId w:val="1"/>
              </w:numPr>
              <w:tabs>
                <w:tab w:val="clear" w:pos="720"/>
                <w:tab w:val="num" w:pos="157"/>
              </w:tabs>
              <w:spacing w:before="100" w:beforeAutospacing="1" w:after="100" w:afterAutospacing="1"/>
              <w:ind w:left="157" w:hanging="142"/>
              <w:rPr>
                <w:rFonts w:eastAsia="Times New Roman" w:cstheme="minorHAnsi"/>
                <w:lang w:val="en" w:eastAsia="en-GB"/>
              </w:rPr>
            </w:pPr>
            <w:r>
              <w:rPr>
                <w:rFonts w:eastAsia="Times New Roman" w:cstheme="minorHAnsi"/>
                <w:lang w:val="en" w:eastAsia="en-GB"/>
              </w:rPr>
              <w:t>EN</w:t>
            </w:r>
            <w:r w:rsidRPr="007D5137">
              <w:rPr>
                <w:rFonts w:eastAsia="Times New Roman" w:cstheme="minorHAnsi"/>
                <w:lang w:val="en" w:eastAsia="en-GB"/>
              </w:rPr>
              <w:t xml:space="preserve"> into</w:t>
            </w:r>
            <w:r w:rsidR="0087660C">
              <w:rPr>
                <w:rFonts w:eastAsia="Times New Roman" w:cstheme="minorHAnsi"/>
                <w:lang w:val="en" w:eastAsia="en-GB"/>
              </w:rPr>
              <w:t xml:space="preserve"> one</w:t>
            </w:r>
            <w:r>
              <w:rPr>
                <w:rFonts w:eastAsia="Times New Roman" w:cstheme="minorHAnsi"/>
                <w:lang w:val="en" w:eastAsia="en-GB"/>
              </w:rPr>
              <w:t xml:space="preserve"> from</w:t>
            </w:r>
            <w:r w:rsidRPr="007D5137">
              <w:rPr>
                <w:rFonts w:eastAsia="Times New Roman" w:cstheme="minorHAnsi"/>
                <w:lang w:val="en" w:eastAsia="en-GB"/>
              </w:rPr>
              <w:t xml:space="preserve"> </w:t>
            </w:r>
            <w:r>
              <w:rPr>
                <w:rFonts w:eastAsia="Times New Roman" w:cstheme="minorHAnsi"/>
                <w:lang w:val="en" w:eastAsia="en-GB"/>
              </w:rPr>
              <w:t>FR</w:t>
            </w:r>
            <w:r w:rsidRPr="007D5137">
              <w:rPr>
                <w:rFonts w:eastAsia="Times New Roman" w:cstheme="minorHAnsi"/>
                <w:lang w:val="en" w:eastAsia="en-GB"/>
              </w:rPr>
              <w:t xml:space="preserve">, </w:t>
            </w:r>
            <w:r>
              <w:rPr>
                <w:rFonts w:eastAsia="Times New Roman" w:cstheme="minorHAnsi"/>
                <w:lang w:val="en" w:eastAsia="en-GB"/>
              </w:rPr>
              <w:t>DE</w:t>
            </w:r>
            <w:r w:rsidRPr="007D5137">
              <w:rPr>
                <w:rFonts w:eastAsia="Times New Roman" w:cstheme="minorHAnsi"/>
                <w:lang w:val="en" w:eastAsia="en-GB"/>
              </w:rPr>
              <w:t>,</w:t>
            </w:r>
            <w:r>
              <w:rPr>
                <w:rFonts w:eastAsia="Times New Roman" w:cstheme="minorHAnsi"/>
                <w:lang w:val="en" w:eastAsia="en-GB"/>
              </w:rPr>
              <w:t xml:space="preserve"> ES,</w:t>
            </w:r>
            <w:r w:rsidRPr="007D5137">
              <w:rPr>
                <w:rFonts w:eastAsia="Times New Roman" w:cstheme="minorHAnsi"/>
                <w:lang w:val="en" w:eastAsia="en-GB"/>
              </w:rPr>
              <w:t xml:space="preserve"> </w:t>
            </w:r>
            <w:r>
              <w:rPr>
                <w:rFonts w:eastAsia="Times New Roman" w:cstheme="minorHAnsi"/>
                <w:lang w:val="en" w:eastAsia="en-GB"/>
              </w:rPr>
              <w:t>IT</w:t>
            </w:r>
            <w:r w:rsidRPr="007D5137">
              <w:rPr>
                <w:rFonts w:eastAsia="Times New Roman" w:cstheme="minorHAnsi"/>
                <w:lang w:val="en" w:eastAsia="en-GB"/>
              </w:rPr>
              <w:t xml:space="preserve">, </w:t>
            </w:r>
            <w:r>
              <w:rPr>
                <w:rFonts w:eastAsia="Times New Roman" w:cstheme="minorHAnsi"/>
                <w:lang w:val="en" w:eastAsia="en-GB"/>
              </w:rPr>
              <w:t>PL, RU</w:t>
            </w:r>
          </w:p>
          <w:p w:rsidR="00C20F95" w:rsidRPr="008B365E" w:rsidRDefault="00C20F95" w:rsidP="003D7CE9">
            <w:pPr>
              <w:numPr>
                <w:ilvl w:val="0"/>
                <w:numId w:val="1"/>
              </w:numPr>
              <w:tabs>
                <w:tab w:val="clear" w:pos="720"/>
                <w:tab w:val="num" w:pos="157"/>
              </w:tabs>
              <w:ind w:left="159" w:hanging="142"/>
            </w:pPr>
            <w:r>
              <w:rPr>
                <w:rFonts w:eastAsia="Times New Roman" w:cstheme="minorHAnsi"/>
                <w:lang w:val="en" w:eastAsia="en-GB"/>
              </w:rPr>
              <w:t>DE, ES, FR</w:t>
            </w:r>
            <w:r w:rsidRPr="007D5137">
              <w:rPr>
                <w:rFonts w:eastAsia="Times New Roman" w:cstheme="minorHAnsi"/>
                <w:lang w:val="en" w:eastAsia="en-GB"/>
              </w:rPr>
              <w:t xml:space="preserve"> or </w:t>
            </w:r>
            <w:r>
              <w:rPr>
                <w:rFonts w:eastAsia="Times New Roman" w:cstheme="minorHAnsi"/>
                <w:lang w:val="en" w:eastAsia="en-GB"/>
              </w:rPr>
              <w:t>IT</w:t>
            </w:r>
            <w:r w:rsidRPr="007D5137">
              <w:rPr>
                <w:rFonts w:eastAsia="Times New Roman" w:cstheme="minorHAnsi"/>
                <w:lang w:val="en" w:eastAsia="en-GB"/>
              </w:rPr>
              <w:t xml:space="preserve"> into </w:t>
            </w:r>
            <w:r>
              <w:rPr>
                <w:rFonts w:eastAsia="Times New Roman" w:cstheme="minorHAnsi"/>
                <w:lang w:val="en" w:eastAsia="en-GB"/>
              </w:rPr>
              <w:t>EN</w:t>
            </w:r>
          </w:p>
        </w:tc>
        <w:tc>
          <w:tcPr>
            <w:tcW w:w="5122" w:type="dxa"/>
          </w:tcPr>
          <w:p w:rsidR="00C20F95" w:rsidRPr="007D5137" w:rsidRDefault="00C20F95" w:rsidP="00BD3EEC">
            <w:pPr>
              <w:spacing w:before="100" w:beforeAutospacing="1" w:after="100" w:afterAutospacing="1"/>
              <w:rPr>
                <w:rFonts w:eastAsia="Times New Roman" w:cstheme="minorHAnsi"/>
                <w:lang w:val="en" w:eastAsia="en-GB"/>
              </w:rPr>
            </w:pPr>
            <w:r w:rsidRPr="007D5137">
              <w:rPr>
                <w:rFonts w:eastAsia="Times New Roman" w:cstheme="minorHAnsi"/>
                <w:b/>
                <w:lang w:val="en" w:eastAsia="en-GB"/>
              </w:rPr>
              <w:t>All aspects of legal principles and translation covered</w:t>
            </w:r>
          </w:p>
        </w:tc>
      </w:tr>
      <w:tr w:rsidR="00C20F95" w:rsidTr="00C40958">
        <w:trPr>
          <w:cantSplit/>
        </w:trPr>
        <w:tc>
          <w:tcPr>
            <w:tcW w:w="2232" w:type="dxa"/>
          </w:tcPr>
          <w:p w:rsidR="00C20F95" w:rsidRDefault="00C20F95" w:rsidP="00BD3EEC">
            <w:r>
              <w:lastRenderedPageBreak/>
              <w:t>Vocational certificate in Interpreting</w:t>
            </w:r>
          </w:p>
        </w:tc>
        <w:tc>
          <w:tcPr>
            <w:tcW w:w="1443" w:type="dxa"/>
          </w:tcPr>
          <w:p w:rsidR="00C20F95" w:rsidRDefault="00C20F95" w:rsidP="00BD3EEC">
            <w:r>
              <w:t>Leeds Met</w:t>
            </w:r>
          </w:p>
        </w:tc>
        <w:tc>
          <w:tcPr>
            <w:tcW w:w="1558" w:type="dxa"/>
          </w:tcPr>
          <w:p w:rsidR="00C20F95" w:rsidRDefault="00C20F95" w:rsidP="00BD3EEC">
            <w:r>
              <w:t xml:space="preserve">Distance Learning </w:t>
            </w:r>
          </w:p>
          <w:p w:rsidR="00C20F95" w:rsidRDefault="00C20F95" w:rsidP="00BD3EEC">
            <w:r>
              <w:t xml:space="preserve">1 </w:t>
            </w:r>
            <w:proofErr w:type="spellStart"/>
            <w:r>
              <w:t>yr</w:t>
            </w:r>
            <w:proofErr w:type="spellEnd"/>
            <w:r>
              <w:t xml:space="preserve"> PT</w:t>
            </w:r>
          </w:p>
        </w:tc>
        <w:tc>
          <w:tcPr>
            <w:tcW w:w="3819" w:type="dxa"/>
          </w:tcPr>
          <w:p w:rsidR="00C20F95" w:rsidRPr="00A23E73" w:rsidRDefault="00C20F95" w:rsidP="0087660C">
            <w:pPr>
              <w:spacing w:before="100" w:beforeAutospacing="1" w:after="100" w:afterAutospacing="1"/>
            </w:pPr>
            <w:r>
              <w:t xml:space="preserve">Not language specific. </w:t>
            </w:r>
            <w:r w:rsidR="00A23E73">
              <w:br/>
            </w:r>
            <w:r>
              <w:t>One language must be English.</w:t>
            </w:r>
            <w:r w:rsidR="00C40958">
              <w:br/>
            </w:r>
            <w:r w:rsidR="00A23E73">
              <w:t xml:space="preserve">English skills must be: </w:t>
            </w:r>
            <w:r>
              <w:t xml:space="preserve">native speaker level (comparable to GCSE grade C or equivalent) or IELTS 6.0 with no skill below 5.5 or equivalent. </w:t>
            </w:r>
            <w:r w:rsidR="00A23E73">
              <w:br/>
            </w:r>
            <w:r>
              <w:t xml:space="preserve">Other language </w:t>
            </w:r>
            <w:r w:rsidR="00A23E73">
              <w:t xml:space="preserve">must be: </w:t>
            </w:r>
            <w:r>
              <w:t>native speaker level or degree level standard or equivalent</w:t>
            </w:r>
            <w:r>
              <w:br/>
              <w:t xml:space="preserve">Entrants should have </w:t>
            </w:r>
            <w:r w:rsidR="00A23E73">
              <w:t xml:space="preserve">at least 25 hours </w:t>
            </w:r>
            <w:r>
              <w:t>previous experience of working as an interpreter as a volunteer, as a freelance or as an employee</w:t>
            </w:r>
          </w:p>
        </w:tc>
        <w:tc>
          <w:tcPr>
            <w:tcW w:w="5122" w:type="dxa"/>
          </w:tcPr>
          <w:p w:rsidR="00C20F95" w:rsidRDefault="0087660C" w:rsidP="0087660C">
            <w:pPr>
              <w:spacing w:before="100" w:beforeAutospacing="1" w:after="100" w:afterAutospacing="1"/>
            </w:pPr>
            <w:r>
              <w:t>Delivered entirely on</w:t>
            </w:r>
            <w:r w:rsidR="00C20F95">
              <w:t>line through the International School of Linguists, a Virtual Learning Environment</w:t>
            </w:r>
          </w:p>
          <w:p w:rsidR="00C20F95" w:rsidRPr="00666741" w:rsidRDefault="00C20F95" w:rsidP="00BD3EEC">
            <w:pPr>
              <w:rPr>
                <w:rFonts w:eastAsia="Times New Roman" w:cstheme="minorHAnsi"/>
                <w:lang w:eastAsia="en-GB"/>
              </w:rPr>
            </w:pPr>
            <w:r w:rsidRPr="00666741">
              <w:rPr>
                <w:rFonts w:eastAsia="Times New Roman" w:cstheme="minorHAnsi"/>
                <w:lang w:eastAsia="en-GB"/>
              </w:rPr>
              <w:t>Core modules include:</w:t>
            </w:r>
            <w:r>
              <w:rPr>
                <w:rFonts w:eastAsia="Times New Roman" w:cstheme="minorHAnsi"/>
                <w:lang w:eastAsia="en-GB"/>
              </w:rPr>
              <w:t xml:space="preserve"> </w:t>
            </w:r>
          </w:p>
          <w:p w:rsidR="00C20F95" w:rsidRPr="00666741" w:rsidRDefault="00C20F95" w:rsidP="00BD3EEC">
            <w:pPr>
              <w:rPr>
                <w:rFonts w:eastAsia="Times New Roman" w:cstheme="minorHAnsi"/>
                <w:lang w:eastAsia="en-GB"/>
              </w:rPr>
            </w:pPr>
            <w:r w:rsidRPr="00666741">
              <w:rPr>
                <w:rFonts w:eastAsia="Times New Roman" w:cstheme="minorHAnsi"/>
                <w:lang w:eastAsia="en-GB"/>
              </w:rPr>
              <w:t>Overview of Interpreting</w:t>
            </w:r>
            <w:r>
              <w:rPr>
                <w:rFonts w:eastAsia="Times New Roman" w:cstheme="minorHAnsi"/>
                <w:lang w:eastAsia="en-GB"/>
              </w:rPr>
              <w:t>, which c</w:t>
            </w:r>
            <w:r w:rsidRPr="00666741">
              <w:rPr>
                <w:rFonts w:eastAsia="Times New Roman" w:cstheme="minorHAnsi"/>
                <w:lang w:eastAsia="en-GB"/>
              </w:rPr>
              <w:t>overs the role of the interpreter, the Code of Conduct and Scope of Practice</w:t>
            </w:r>
          </w:p>
          <w:p w:rsidR="00C20F95" w:rsidRPr="00666741" w:rsidRDefault="00C20F95" w:rsidP="00BD3EEC">
            <w:pPr>
              <w:rPr>
                <w:rFonts w:eastAsia="Times New Roman" w:cstheme="minorHAnsi"/>
                <w:lang w:eastAsia="en-GB"/>
              </w:rPr>
            </w:pPr>
            <w:r w:rsidRPr="00666741">
              <w:rPr>
                <w:rFonts w:eastAsia="Times New Roman" w:cstheme="minorHAnsi"/>
                <w:lang w:eastAsia="en-GB"/>
              </w:rPr>
              <w:t>Essential Professional Skills</w:t>
            </w:r>
            <w:r>
              <w:rPr>
                <w:rFonts w:eastAsia="Times New Roman" w:cstheme="minorHAnsi"/>
                <w:lang w:eastAsia="en-GB"/>
              </w:rPr>
              <w:t xml:space="preserve">, </w:t>
            </w:r>
            <w:r w:rsidRPr="00666741">
              <w:rPr>
                <w:rFonts w:eastAsia="Times New Roman" w:cstheme="minorHAnsi"/>
                <w:lang w:eastAsia="en-GB"/>
              </w:rPr>
              <w:t>the legal framework covering interpreting and strategies for continuing professional development</w:t>
            </w:r>
          </w:p>
          <w:p w:rsidR="00C20F95" w:rsidRDefault="00C20F95" w:rsidP="00BD3EEC">
            <w:pPr>
              <w:spacing w:before="100" w:beforeAutospacing="1" w:after="100" w:afterAutospacing="1"/>
              <w:ind w:firstLine="31"/>
            </w:pPr>
            <w:r w:rsidRPr="00666741">
              <w:rPr>
                <w:rFonts w:eastAsia="Times New Roman" w:cstheme="minorHAnsi"/>
                <w:lang w:eastAsia="en-GB"/>
              </w:rPr>
              <w:t>Essential Interpreting Skills</w:t>
            </w:r>
          </w:p>
        </w:tc>
      </w:tr>
      <w:tr w:rsidR="00C20F95" w:rsidTr="00C20F95">
        <w:tc>
          <w:tcPr>
            <w:tcW w:w="2232" w:type="dxa"/>
          </w:tcPr>
          <w:p w:rsidR="00C20F95" w:rsidRDefault="00C20F95" w:rsidP="00BD3EEC">
            <w:r>
              <w:t>Public Service Interpreting</w:t>
            </w:r>
          </w:p>
        </w:tc>
        <w:tc>
          <w:tcPr>
            <w:tcW w:w="1443" w:type="dxa"/>
          </w:tcPr>
          <w:p w:rsidR="00C20F95" w:rsidRDefault="00C20F95" w:rsidP="00BD3EEC">
            <w:r>
              <w:t>London Met</w:t>
            </w:r>
          </w:p>
        </w:tc>
        <w:tc>
          <w:tcPr>
            <w:tcW w:w="1558" w:type="dxa"/>
          </w:tcPr>
          <w:p w:rsidR="00C20F95" w:rsidRPr="00A23E73" w:rsidRDefault="00C20F95" w:rsidP="00BD3EEC">
            <w:pPr>
              <w:rPr>
                <w:b/>
              </w:rPr>
            </w:pPr>
            <w:r w:rsidRPr="00A23E73">
              <w:rPr>
                <w:b/>
              </w:rPr>
              <w:t>MA</w:t>
            </w:r>
          </w:p>
          <w:p w:rsidR="00C20F95" w:rsidRDefault="00C20F95" w:rsidP="00BD3EEC">
            <w:r>
              <w:t xml:space="preserve">1 </w:t>
            </w:r>
            <w:proofErr w:type="spellStart"/>
            <w:r>
              <w:t>yr</w:t>
            </w:r>
            <w:proofErr w:type="spellEnd"/>
            <w:r>
              <w:t xml:space="preserve"> FT</w:t>
            </w:r>
          </w:p>
          <w:p w:rsidR="00C20F95" w:rsidRDefault="00C20F95" w:rsidP="00BD3EEC">
            <w:r>
              <w:t xml:space="preserve">2 </w:t>
            </w:r>
            <w:proofErr w:type="spellStart"/>
            <w:r>
              <w:t>yrs</w:t>
            </w:r>
            <w:proofErr w:type="spellEnd"/>
            <w:r>
              <w:t xml:space="preserve"> PT</w:t>
            </w:r>
          </w:p>
          <w:p w:rsidR="00C20F95" w:rsidRDefault="00C20F95" w:rsidP="00BD3EEC"/>
        </w:tc>
        <w:tc>
          <w:tcPr>
            <w:tcW w:w="3819" w:type="dxa"/>
          </w:tcPr>
          <w:p w:rsidR="00C20F95" w:rsidRDefault="00C20F95" w:rsidP="00FF0971">
            <w:r>
              <w:t xml:space="preserve">EN with one of AR, CZ, MCHI, </w:t>
            </w:r>
            <w:r w:rsidR="00FF0971">
              <w:t>FA</w:t>
            </w:r>
            <w:r>
              <w:t>/</w:t>
            </w:r>
            <w:r w:rsidR="00FF0971">
              <w:t>DR</w:t>
            </w:r>
            <w:r>
              <w:t>, FR, PL, RU, SB and ES. Further language combinations with English may also be available when three students of the same language combination pass the entry test</w:t>
            </w:r>
          </w:p>
        </w:tc>
        <w:tc>
          <w:tcPr>
            <w:tcW w:w="5122" w:type="dxa"/>
          </w:tcPr>
          <w:p w:rsidR="00C20F95" w:rsidRDefault="00C20F95" w:rsidP="00BD3EEC">
            <w:r>
              <w:t xml:space="preserve">Focus on legal and health interpreting for the public services. </w:t>
            </w:r>
          </w:p>
          <w:p w:rsidR="00C20F95" w:rsidRDefault="00C20F95" w:rsidP="00BD3EEC">
            <w:r>
              <w:t>Includes modules on remote/telephone interpreting</w:t>
            </w:r>
          </w:p>
          <w:p w:rsidR="00C20F95" w:rsidRDefault="00C20F95" w:rsidP="00BD3EEC"/>
        </w:tc>
      </w:tr>
      <w:tr w:rsidR="00C20F95" w:rsidTr="00C20F95">
        <w:tc>
          <w:tcPr>
            <w:tcW w:w="2232" w:type="dxa"/>
          </w:tcPr>
          <w:p w:rsidR="00C20F95" w:rsidRDefault="0087660C" w:rsidP="00BD3EEC">
            <w:r>
              <w:t xml:space="preserve">Diploma in Public Service Interpreting </w:t>
            </w:r>
            <w:r w:rsidR="00C20F95">
              <w:t>translation tasks preparatory course</w:t>
            </w:r>
          </w:p>
        </w:tc>
        <w:tc>
          <w:tcPr>
            <w:tcW w:w="1443" w:type="dxa"/>
          </w:tcPr>
          <w:p w:rsidR="00C20F95" w:rsidRDefault="00C20F95" w:rsidP="00BD3EEC">
            <w:r>
              <w:t>London Met</w:t>
            </w:r>
          </w:p>
        </w:tc>
        <w:tc>
          <w:tcPr>
            <w:tcW w:w="1558" w:type="dxa"/>
          </w:tcPr>
          <w:p w:rsidR="00C20F95" w:rsidRDefault="00C20F95" w:rsidP="00BD3EEC">
            <w:r>
              <w:t>not accredited</w:t>
            </w:r>
          </w:p>
        </w:tc>
        <w:tc>
          <w:tcPr>
            <w:tcW w:w="3819" w:type="dxa"/>
          </w:tcPr>
          <w:p w:rsidR="00C20F95" w:rsidRPr="00BC6FB0" w:rsidRDefault="00C20F95" w:rsidP="00BD3EEC">
            <w:pPr>
              <w:pStyle w:val="NormalWeb"/>
              <w:rPr>
                <w:rFonts w:asciiTheme="minorHAnsi" w:hAnsiTheme="minorHAnsi" w:cstheme="minorHAnsi"/>
                <w:sz w:val="22"/>
                <w:szCs w:val="22"/>
              </w:rPr>
            </w:pPr>
          </w:p>
        </w:tc>
        <w:tc>
          <w:tcPr>
            <w:tcW w:w="5122" w:type="dxa"/>
          </w:tcPr>
          <w:p w:rsidR="00C20F95" w:rsidRDefault="00C20F95" w:rsidP="0087660C">
            <w:pPr>
              <w:pStyle w:val="NormalWeb"/>
              <w:rPr>
                <w:rFonts w:asciiTheme="minorHAnsi" w:hAnsiTheme="minorHAnsi" w:cstheme="minorHAnsi"/>
                <w:sz w:val="22"/>
                <w:szCs w:val="22"/>
              </w:rPr>
            </w:pPr>
            <w:r>
              <w:rPr>
                <w:rFonts w:asciiTheme="minorHAnsi" w:hAnsiTheme="minorHAnsi" w:cstheme="minorHAnsi"/>
                <w:sz w:val="22"/>
                <w:szCs w:val="22"/>
              </w:rPr>
              <w:t xml:space="preserve">Correspondence course providing one-to-one support for the translation task module for students registered for DPSI with </w:t>
            </w:r>
            <w:proofErr w:type="spellStart"/>
            <w:r>
              <w:rPr>
                <w:rFonts w:asciiTheme="minorHAnsi" w:hAnsiTheme="minorHAnsi" w:cstheme="minorHAnsi"/>
                <w:sz w:val="22"/>
                <w:szCs w:val="22"/>
              </w:rPr>
              <w:t>CIoL</w:t>
            </w:r>
            <w:proofErr w:type="spellEnd"/>
          </w:p>
        </w:tc>
      </w:tr>
      <w:tr w:rsidR="00C20F95" w:rsidTr="00C20F95">
        <w:tc>
          <w:tcPr>
            <w:tcW w:w="2232" w:type="dxa"/>
          </w:tcPr>
          <w:p w:rsidR="00C20F95" w:rsidRDefault="0087660C" w:rsidP="00BD3EEC">
            <w:r>
              <w:t xml:space="preserve">Diploma in Public Service Interpreting </w:t>
            </w:r>
            <w:r w:rsidR="00C20F95">
              <w:t>(legal)</w:t>
            </w:r>
          </w:p>
        </w:tc>
        <w:tc>
          <w:tcPr>
            <w:tcW w:w="1443" w:type="dxa"/>
          </w:tcPr>
          <w:p w:rsidR="00C20F95" w:rsidRDefault="00C20F95" w:rsidP="00BD3EEC">
            <w:r>
              <w:t>London Met</w:t>
            </w:r>
          </w:p>
        </w:tc>
        <w:tc>
          <w:tcPr>
            <w:tcW w:w="1558" w:type="dxa"/>
          </w:tcPr>
          <w:p w:rsidR="00C20F95" w:rsidRDefault="00C20F95" w:rsidP="00BD3EEC">
            <w:r>
              <w:t xml:space="preserve">accredited by </w:t>
            </w:r>
            <w:proofErr w:type="spellStart"/>
            <w:r>
              <w:t>CIoL</w:t>
            </w:r>
            <w:proofErr w:type="spellEnd"/>
          </w:p>
        </w:tc>
        <w:tc>
          <w:tcPr>
            <w:tcW w:w="3819" w:type="dxa"/>
          </w:tcPr>
          <w:p w:rsidR="00C20F95" w:rsidRDefault="00C20F95" w:rsidP="00BD3EEC">
            <w:pPr>
              <w:pStyle w:val="NormalWeb"/>
              <w:rPr>
                <w:rFonts w:asciiTheme="minorHAnsi" w:hAnsiTheme="minorHAnsi" w:cstheme="minorHAnsi"/>
                <w:sz w:val="22"/>
                <w:szCs w:val="22"/>
              </w:rPr>
            </w:pPr>
          </w:p>
        </w:tc>
        <w:tc>
          <w:tcPr>
            <w:tcW w:w="5122" w:type="dxa"/>
          </w:tcPr>
          <w:p w:rsidR="00C20F95" w:rsidRDefault="00C20F95" w:rsidP="00BD3EEC">
            <w:pPr>
              <w:pStyle w:val="NormalWeb"/>
              <w:rPr>
                <w:rFonts w:asciiTheme="minorHAnsi" w:hAnsiTheme="minorHAnsi" w:cstheme="minorHAnsi"/>
                <w:sz w:val="22"/>
                <w:szCs w:val="22"/>
              </w:rPr>
            </w:pPr>
            <w:r>
              <w:rPr>
                <w:rFonts w:asciiTheme="minorHAnsi" w:hAnsiTheme="minorHAnsi" w:cstheme="minorHAnsi"/>
                <w:sz w:val="22"/>
                <w:szCs w:val="22"/>
              </w:rPr>
              <w:t>preparatory course for DPSI exam – exam to be taken at another centre</w:t>
            </w:r>
          </w:p>
        </w:tc>
      </w:tr>
      <w:tr w:rsidR="00C20F95" w:rsidTr="00C40958">
        <w:trPr>
          <w:cantSplit/>
        </w:trPr>
        <w:tc>
          <w:tcPr>
            <w:tcW w:w="2232" w:type="dxa"/>
          </w:tcPr>
          <w:p w:rsidR="00C20F95" w:rsidRDefault="00C20F95" w:rsidP="00BD3EEC">
            <w:r>
              <w:t>Interpreting (health)</w:t>
            </w:r>
          </w:p>
        </w:tc>
        <w:tc>
          <w:tcPr>
            <w:tcW w:w="1443" w:type="dxa"/>
          </w:tcPr>
          <w:p w:rsidR="00C20F95" w:rsidRDefault="00C20F95" w:rsidP="00BD3EEC">
            <w:r>
              <w:t>London Met</w:t>
            </w:r>
          </w:p>
        </w:tc>
        <w:tc>
          <w:tcPr>
            <w:tcW w:w="1558" w:type="dxa"/>
          </w:tcPr>
          <w:p w:rsidR="00C20F95" w:rsidRPr="00A23E73" w:rsidRDefault="00C20F95" w:rsidP="00BD3EEC">
            <w:pPr>
              <w:rPr>
                <w:b/>
              </w:rPr>
            </w:pPr>
            <w:r w:rsidRPr="00A23E73">
              <w:rPr>
                <w:b/>
              </w:rPr>
              <w:t>PG Dip</w:t>
            </w:r>
          </w:p>
          <w:p w:rsidR="00C20F95" w:rsidRDefault="00C20F95" w:rsidP="00BD3EEC">
            <w:r>
              <w:t xml:space="preserve">1 </w:t>
            </w:r>
            <w:proofErr w:type="spellStart"/>
            <w:r>
              <w:t>yr</w:t>
            </w:r>
            <w:proofErr w:type="spellEnd"/>
            <w:r>
              <w:t xml:space="preserve"> FT</w:t>
            </w:r>
          </w:p>
          <w:p w:rsidR="00C20F95" w:rsidRDefault="00C20F95" w:rsidP="00BD3EEC">
            <w:r>
              <w:t xml:space="preserve">2 </w:t>
            </w:r>
            <w:proofErr w:type="spellStart"/>
            <w:r>
              <w:t>yrs</w:t>
            </w:r>
            <w:proofErr w:type="spellEnd"/>
            <w:r>
              <w:t xml:space="preserve"> PT</w:t>
            </w:r>
          </w:p>
          <w:p w:rsidR="00C20F95" w:rsidRDefault="00C20F95" w:rsidP="00BD3EEC"/>
        </w:tc>
        <w:tc>
          <w:tcPr>
            <w:tcW w:w="3819" w:type="dxa"/>
          </w:tcPr>
          <w:p w:rsidR="00C20F95" w:rsidRPr="00BC6FB0" w:rsidRDefault="00C20F95" w:rsidP="00C40958">
            <w:pPr>
              <w:pStyle w:val="NormalWeb"/>
              <w:rPr>
                <w:rFonts w:asciiTheme="minorHAnsi" w:hAnsiTheme="minorHAnsi" w:cstheme="minorHAnsi"/>
                <w:sz w:val="22"/>
                <w:szCs w:val="22"/>
              </w:rPr>
            </w:pPr>
            <w:r>
              <w:rPr>
                <w:rFonts w:asciiTheme="minorHAnsi" w:hAnsiTheme="minorHAnsi" w:cstheme="minorHAnsi"/>
                <w:sz w:val="22"/>
                <w:szCs w:val="22"/>
              </w:rPr>
              <w:t>A</w:t>
            </w:r>
            <w:r w:rsidRPr="00885996">
              <w:rPr>
                <w:rFonts w:asciiTheme="minorHAnsi" w:hAnsiTheme="minorHAnsi" w:cstheme="minorHAnsi"/>
                <w:sz w:val="22"/>
                <w:szCs w:val="22"/>
              </w:rPr>
              <w:t xml:space="preserve"> wide range of language combinations paired with </w:t>
            </w:r>
            <w:r>
              <w:rPr>
                <w:rFonts w:asciiTheme="minorHAnsi" w:hAnsiTheme="minorHAnsi" w:cstheme="minorHAnsi"/>
                <w:sz w:val="22"/>
                <w:szCs w:val="22"/>
              </w:rPr>
              <w:t>EN</w:t>
            </w:r>
            <w:r w:rsidRPr="00885996">
              <w:rPr>
                <w:rFonts w:asciiTheme="minorHAnsi" w:hAnsiTheme="minorHAnsi" w:cstheme="minorHAnsi"/>
                <w:sz w:val="22"/>
                <w:szCs w:val="22"/>
              </w:rPr>
              <w:t xml:space="preserve">: </w:t>
            </w:r>
            <w:r w:rsidR="00C40958">
              <w:rPr>
                <w:rFonts w:asciiTheme="minorHAnsi" w:hAnsiTheme="minorHAnsi" w:cstheme="minorHAnsi"/>
                <w:sz w:val="22"/>
                <w:szCs w:val="22"/>
              </w:rPr>
              <w:t>DE</w:t>
            </w:r>
            <w:r w:rsidR="00C40958" w:rsidRPr="00885996">
              <w:rPr>
                <w:rFonts w:asciiTheme="minorHAnsi" w:hAnsiTheme="minorHAnsi" w:cstheme="minorHAnsi"/>
                <w:sz w:val="22"/>
                <w:szCs w:val="22"/>
              </w:rPr>
              <w:t>,</w:t>
            </w:r>
            <w:r w:rsidR="00C40958">
              <w:rPr>
                <w:rFonts w:asciiTheme="minorHAnsi" w:hAnsiTheme="minorHAnsi" w:cstheme="minorHAnsi"/>
                <w:sz w:val="22"/>
                <w:szCs w:val="22"/>
              </w:rPr>
              <w:t xml:space="preserve"> ES, </w:t>
            </w:r>
            <w:r>
              <w:rPr>
                <w:rFonts w:asciiTheme="minorHAnsi" w:hAnsiTheme="minorHAnsi" w:cstheme="minorHAnsi"/>
                <w:sz w:val="22"/>
                <w:szCs w:val="22"/>
              </w:rPr>
              <w:t>FR</w:t>
            </w:r>
            <w:r w:rsidRPr="00885996">
              <w:rPr>
                <w:rFonts w:asciiTheme="minorHAnsi" w:hAnsiTheme="minorHAnsi" w:cstheme="minorHAnsi"/>
                <w:sz w:val="22"/>
                <w:szCs w:val="22"/>
              </w:rPr>
              <w:t>, </w:t>
            </w:r>
            <w:r>
              <w:rPr>
                <w:rFonts w:asciiTheme="minorHAnsi" w:hAnsiTheme="minorHAnsi" w:cstheme="minorHAnsi"/>
                <w:sz w:val="22"/>
                <w:szCs w:val="22"/>
              </w:rPr>
              <w:t>IT</w:t>
            </w:r>
            <w:r w:rsidRPr="00885996">
              <w:rPr>
                <w:rFonts w:asciiTheme="minorHAnsi" w:hAnsiTheme="minorHAnsi" w:cstheme="minorHAnsi"/>
                <w:sz w:val="22"/>
                <w:szCs w:val="22"/>
              </w:rPr>
              <w:t xml:space="preserve">, </w:t>
            </w:r>
            <w:r>
              <w:rPr>
                <w:rFonts w:asciiTheme="minorHAnsi" w:hAnsiTheme="minorHAnsi" w:cstheme="minorHAnsi"/>
                <w:sz w:val="22"/>
                <w:szCs w:val="22"/>
              </w:rPr>
              <w:t>JA</w:t>
            </w:r>
            <w:r w:rsidRPr="00885996">
              <w:rPr>
                <w:rFonts w:asciiTheme="minorHAnsi" w:hAnsiTheme="minorHAnsi" w:cstheme="minorHAnsi"/>
                <w:sz w:val="22"/>
                <w:szCs w:val="22"/>
              </w:rPr>
              <w:t xml:space="preserve">, </w:t>
            </w:r>
            <w:r w:rsidR="008A6B39">
              <w:rPr>
                <w:rFonts w:asciiTheme="minorHAnsi" w:hAnsiTheme="minorHAnsi" w:cstheme="minorHAnsi"/>
                <w:sz w:val="22"/>
                <w:szCs w:val="22"/>
              </w:rPr>
              <w:t xml:space="preserve">PR, </w:t>
            </w:r>
            <w:proofErr w:type="gramStart"/>
            <w:r>
              <w:rPr>
                <w:rFonts w:asciiTheme="minorHAnsi" w:hAnsiTheme="minorHAnsi" w:cstheme="minorHAnsi"/>
                <w:sz w:val="22"/>
                <w:szCs w:val="22"/>
              </w:rPr>
              <w:t>RU</w:t>
            </w:r>
            <w:proofErr w:type="gramEnd"/>
            <w:r w:rsidRPr="00885996">
              <w:rPr>
                <w:rFonts w:asciiTheme="minorHAnsi" w:hAnsiTheme="minorHAnsi" w:cstheme="minorHAnsi"/>
                <w:sz w:val="22"/>
                <w:szCs w:val="22"/>
              </w:rPr>
              <w:t>. Further language combinations with English may also be available, subject to demand, staff expertise and availability</w:t>
            </w:r>
            <w:r w:rsidR="00C40958">
              <w:rPr>
                <w:rFonts w:asciiTheme="minorHAnsi" w:hAnsiTheme="minorHAnsi" w:cstheme="minorHAnsi"/>
                <w:sz w:val="22"/>
                <w:szCs w:val="22"/>
              </w:rPr>
              <w:t xml:space="preserve"> e.g.</w:t>
            </w:r>
            <w:r w:rsidRPr="00885996">
              <w:rPr>
                <w:rFonts w:asciiTheme="minorHAnsi" w:hAnsiTheme="minorHAnsi" w:cstheme="minorHAnsi"/>
                <w:sz w:val="22"/>
                <w:szCs w:val="22"/>
              </w:rPr>
              <w:t xml:space="preserve"> </w:t>
            </w:r>
            <w:r w:rsidR="00C40958">
              <w:rPr>
                <w:rFonts w:asciiTheme="minorHAnsi" w:hAnsiTheme="minorHAnsi" w:cstheme="minorHAnsi"/>
                <w:sz w:val="22"/>
                <w:szCs w:val="22"/>
              </w:rPr>
              <w:t>RO</w:t>
            </w:r>
            <w:r w:rsidRPr="00885996">
              <w:rPr>
                <w:rFonts w:asciiTheme="minorHAnsi" w:hAnsiTheme="minorHAnsi" w:cstheme="minorHAnsi"/>
                <w:sz w:val="22"/>
                <w:szCs w:val="22"/>
              </w:rPr>
              <w:t xml:space="preserve">, </w:t>
            </w:r>
            <w:r w:rsidR="00C40958">
              <w:rPr>
                <w:rFonts w:asciiTheme="minorHAnsi" w:hAnsiTheme="minorHAnsi" w:cstheme="minorHAnsi"/>
                <w:sz w:val="22"/>
                <w:szCs w:val="22"/>
              </w:rPr>
              <w:t>DA</w:t>
            </w:r>
            <w:r w:rsidRPr="00885996">
              <w:rPr>
                <w:rFonts w:asciiTheme="minorHAnsi" w:hAnsiTheme="minorHAnsi" w:cstheme="minorHAnsi"/>
                <w:sz w:val="22"/>
                <w:szCs w:val="22"/>
              </w:rPr>
              <w:t xml:space="preserve"> and </w:t>
            </w:r>
            <w:r w:rsidR="00C40958">
              <w:rPr>
                <w:rFonts w:asciiTheme="minorHAnsi" w:hAnsiTheme="minorHAnsi" w:cstheme="minorHAnsi"/>
                <w:sz w:val="22"/>
                <w:szCs w:val="22"/>
              </w:rPr>
              <w:t>LT</w:t>
            </w:r>
          </w:p>
        </w:tc>
        <w:tc>
          <w:tcPr>
            <w:tcW w:w="5122" w:type="dxa"/>
          </w:tcPr>
          <w:p w:rsidR="00C20F95" w:rsidRPr="00885996" w:rsidRDefault="00C20F95" w:rsidP="00BD3EEC">
            <w:pPr>
              <w:pStyle w:val="NormalWeb"/>
              <w:rPr>
                <w:rFonts w:asciiTheme="minorHAnsi" w:hAnsiTheme="minorHAnsi" w:cstheme="minorHAnsi"/>
                <w:sz w:val="22"/>
                <w:szCs w:val="22"/>
              </w:rPr>
            </w:pPr>
            <w:r>
              <w:rPr>
                <w:rFonts w:asciiTheme="minorHAnsi" w:hAnsiTheme="minorHAnsi" w:cstheme="minorHAnsi"/>
                <w:sz w:val="22"/>
                <w:szCs w:val="22"/>
              </w:rPr>
              <w:t xml:space="preserve">covers conference, </w:t>
            </w:r>
            <w:r w:rsidRPr="00885996">
              <w:rPr>
                <w:rFonts w:asciiTheme="minorHAnsi" w:hAnsiTheme="minorHAnsi" w:cstheme="minorHAnsi"/>
                <w:sz w:val="22"/>
                <w:szCs w:val="22"/>
              </w:rPr>
              <w:t xml:space="preserve"> public service and remote interpreting</w:t>
            </w:r>
            <w:r>
              <w:rPr>
                <w:rFonts w:asciiTheme="minorHAnsi" w:hAnsiTheme="minorHAnsi" w:cstheme="minorHAnsi"/>
                <w:sz w:val="22"/>
                <w:szCs w:val="22"/>
              </w:rPr>
              <w:t xml:space="preserve"> in healthcare and medical contexts</w:t>
            </w:r>
          </w:p>
        </w:tc>
      </w:tr>
      <w:tr w:rsidR="00C20F95" w:rsidTr="00C20F95">
        <w:tc>
          <w:tcPr>
            <w:tcW w:w="2232" w:type="dxa"/>
          </w:tcPr>
          <w:p w:rsidR="00C20F95" w:rsidRDefault="00C20F95" w:rsidP="00BD3EEC">
            <w:r>
              <w:t>Interpreting (legal)</w:t>
            </w:r>
          </w:p>
        </w:tc>
        <w:tc>
          <w:tcPr>
            <w:tcW w:w="1443" w:type="dxa"/>
          </w:tcPr>
          <w:p w:rsidR="00C20F95" w:rsidRDefault="00C20F95" w:rsidP="00BD3EEC">
            <w:r>
              <w:t>London Met</w:t>
            </w:r>
          </w:p>
        </w:tc>
        <w:tc>
          <w:tcPr>
            <w:tcW w:w="1558" w:type="dxa"/>
          </w:tcPr>
          <w:p w:rsidR="00C20F95" w:rsidRPr="00A23E73" w:rsidRDefault="00C20F95" w:rsidP="00BD3EEC">
            <w:pPr>
              <w:rPr>
                <w:b/>
              </w:rPr>
            </w:pPr>
            <w:r w:rsidRPr="00A23E73">
              <w:rPr>
                <w:b/>
              </w:rPr>
              <w:t>PG Dip</w:t>
            </w:r>
          </w:p>
          <w:p w:rsidR="00C20F95" w:rsidRDefault="00C20F95" w:rsidP="00BD3EEC">
            <w:r>
              <w:lastRenderedPageBreak/>
              <w:t xml:space="preserve">1 </w:t>
            </w:r>
            <w:proofErr w:type="spellStart"/>
            <w:r>
              <w:t>yr</w:t>
            </w:r>
            <w:proofErr w:type="spellEnd"/>
            <w:r>
              <w:t xml:space="preserve"> FT</w:t>
            </w:r>
          </w:p>
          <w:p w:rsidR="00C20F95" w:rsidRDefault="00C20F95" w:rsidP="00BD3EEC">
            <w:r>
              <w:t xml:space="preserve">2 </w:t>
            </w:r>
            <w:proofErr w:type="spellStart"/>
            <w:r>
              <w:t>yrs</w:t>
            </w:r>
            <w:proofErr w:type="spellEnd"/>
            <w:r>
              <w:t xml:space="preserve"> PT</w:t>
            </w:r>
          </w:p>
          <w:p w:rsidR="00C20F95" w:rsidRDefault="00C20F95" w:rsidP="00BD3EEC"/>
        </w:tc>
        <w:tc>
          <w:tcPr>
            <w:tcW w:w="3819" w:type="dxa"/>
          </w:tcPr>
          <w:p w:rsidR="00C20F95" w:rsidRPr="00BC6FB0" w:rsidRDefault="00C40958" w:rsidP="00C40958">
            <w:pPr>
              <w:pStyle w:val="NormalWeb"/>
              <w:rPr>
                <w:rFonts w:asciiTheme="minorHAnsi" w:hAnsiTheme="minorHAnsi" w:cstheme="minorHAnsi"/>
                <w:sz w:val="22"/>
                <w:szCs w:val="22"/>
              </w:rPr>
            </w:pPr>
            <w:r>
              <w:rPr>
                <w:rFonts w:asciiTheme="minorHAnsi" w:hAnsiTheme="minorHAnsi" w:cstheme="minorHAnsi"/>
                <w:sz w:val="22"/>
                <w:szCs w:val="22"/>
              </w:rPr>
              <w:lastRenderedPageBreak/>
              <w:t>A</w:t>
            </w:r>
            <w:r w:rsidR="00C20F95" w:rsidRPr="00885996">
              <w:rPr>
                <w:rFonts w:asciiTheme="minorHAnsi" w:hAnsiTheme="minorHAnsi" w:cstheme="minorHAnsi"/>
                <w:sz w:val="22"/>
                <w:szCs w:val="22"/>
              </w:rPr>
              <w:t xml:space="preserve"> wide range of language combinations </w:t>
            </w:r>
            <w:r w:rsidR="00C20F95" w:rsidRPr="00885996">
              <w:rPr>
                <w:rFonts w:asciiTheme="minorHAnsi" w:hAnsiTheme="minorHAnsi" w:cstheme="minorHAnsi"/>
                <w:sz w:val="22"/>
                <w:szCs w:val="22"/>
              </w:rPr>
              <w:lastRenderedPageBreak/>
              <w:t xml:space="preserve">paired with </w:t>
            </w:r>
            <w:r>
              <w:rPr>
                <w:rFonts w:asciiTheme="minorHAnsi" w:hAnsiTheme="minorHAnsi" w:cstheme="minorHAnsi"/>
                <w:sz w:val="22"/>
                <w:szCs w:val="22"/>
              </w:rPr>
              <w:t>EN</w:t>
            </w:r>
            <w:r w:rsidRPr="00885996">
              <w:rPr>
                <w:rFonts w:asciiTheme="minorHAnsi" w:hAnsiTheme="minorHAnsi" w:cstheme="minorHAnsi"/>
                <w:sz w:val="22"/>
                <w:szCs w:val="22"/>
              </w:rPr>
              <w:t xml:space="preserve">: </w:t>
            </w:r>
            <w:r>
              <w:rPr>
                <w:rFonts w:asciiTheme="minorHAnsi" w:hAnsiTheme="minorHAnsi" w:cstheme="minorHAnsi"/>
                <w:sz w:val="22"/>
                <w:szCs w:val="22"/>
              </w:rPr>
              <w:t>DE</w:t>
            </w:r>
            <w:r w:rsidRPr="00885996">
              <w:rPr>
                <w:rFonts w:asciiTheme="minorHAnsi" w:hAnsiTheme="minorHAnsi" w:cstheme="minorHAnsi"/>
                <w:sz w:val="22"/>
                <w:szCs w:val="22"/>
              </w:rPr>
              <w:t>,</w:t>
            </w:r>
            <w:r>
              <w:rPr>
                <w:rFonts w:asciiTheme="minorHAnsi" w:hAnsiTheme="minorHAnsi" w:cstheme="minorHAnsi"/>
                <w:sz w:val="22"/>
                <w:szCs w:val="22"/>
              </w:rPr>
              <w:t xml:space="preserve"> ES, FR</w:t>
            </w:r>
            <w:r w:rsidRPr="00885996">
              <w:rPr>
                <w:rFonts w:asciiTheme="minorHAnsi" w:hAnsiTheme="minorHAnsi" w:cstheme="minorHAnsi"/>
                <w:sz w:val="22"/>
                <w:szCs w:val="22"/>
              </w:rPr>
              <w:t>, </w:t>
            </w:r>
            <w:r>
              <w:rPr>
                <w:rFonts w:asciiTheme="minorHAnsi" w:hAnsiTheme="minorHAnsi" w:cstheme="minorHAnsi"/>
                <w:sz w:val="22"/>
                <w:szCs w:val="22"/>
              </w:rPr>
              <w:t>IT</w:t>
            </w:r>
            <w:r w:rsidRPr="00885996">
              <w:rPr>
                <w:rFonts w:asciiTheme="minorHAnsi" w:hAnsiTheme="minorHAnsi" w:cstheme="minorHAnsi"/>
                <w:sz w:val="22"/>
                <w:szCs w:val="22"/>
              </w:rPr>
              <w:t xml:space="preserve">, </w:t>
            </w:r>
            <w:r>
              <w:rPr>
                <w:rFonts w:asciiTheme="minorHAnsi" w:hAnsiTheme="minorHAnsi" w:cstheme="minorHAnsi"/>
                <w:sz w:val="22"/>
                <w:szCs w:val="22"/>
              </w:rPr>
              <w:t>JA</w:t>
            </w:r>
            <w:r w:rsidRPr="00885996">
              <w:rPr>
                <w:rFonts w:asciiTheme="minorHAnsi" w:hAnsiTheme="minorHAnsi" w:cstheme="minorHAnsi"/>
                <w:sz w:val="22"/>
                <w:szCs w:val="22"/>
              </w:rPr>
              <w:t xml:space="preserve">, </w:t>
            </w:r>
            <w:r w:rsidR="00FF0971">
              <w:rPr>
                <w:rFonts w:asciiTheme="minorHAnsi" w:hAnsiTheme="minorHAnsi" w:cstheme="minorHAnsi"/>
                <w:sz w:val="22"/>
                <w:szCs w:val="22"/>
              </w:rPr>
              <w:t xml:space="preserve">PR, </w:t>
            </w:r>
            <w:proofErr w:type="gramStart"/>
            <w:r>
              <w:rPr>
                <w:rFonts w:asciiTheme="minorHAnsi" w:hAnsiTheme="minorHAnsi" w:cstheme="minorHAnsi"/>
                <w:sz w:val="22"/>
                <w:szCs w:val="22"/>
              </w:rPr>
              <w:t>RU</w:t>
            </w:r>
            <w:proofErr w:type="gramEnd"/>
            <w:r w:rsidR="00C20F95" w:rsidRPr="00885996">
              <w:rPr>
                <w:rFonts w:asciiTheme="minorHAnsi" w:hAnsiTheme="minorHAnsi" w:cstheme="minorHAnsi"/>
                <w:sz w:val="22"/>
                <w:szCs w:val="22"/>
              </w:rPr>
              <w:t>. Further language combinations with English may also be available, subject to demand, st</w:t>
            </w:r>
            <w:r>
              <w:rPr>
                <w:rFonts w:asciiTheme="minorHAnsi" w:hAnsiTheme="minorHAnsi" w:cstheme="minorHAnsi"/>
                <w:sz w:val="22"/>
                <w:szCs w:val="22"/>
              </w:rPr>
              <w:t>aff expertise and availability e.g. RO</w:t>
            </w:r>
            <w:r w:rsidRPr="00885996">
              <w:rPr>
                <w:rFonts w:asciiTheme="minorHAnsi" w:hAnsiTheme="minorHAnsi" w:cstheme="minorHAnsi"/>
                <w:sz w:val="22"/>
                <w:szCs w:val="22"/>
              </w:rPr>
              <w:t xml:space="preserve">, </w:t>
            </w:r>
            <w:r>
              <w:rPr>
                <w:rFonts w:asciiTheme="minorHAnsi" w:hAnsiTheme="minorHAnsi" w:cstheme="minorHAnsi"/>
                <w:sz w:val="22"/>
                <w:szCs w:val="22"/>
              </w:rPr>
              <w:t>DA</w:t>
            </w:r>
            <w:r w:rsidRPr="00885996">
              <w:rPr>
                <w:rFonts w:asciiTheme="minorHAnsi" w:hAnsiTheme="minorHAnsi" w:cstheme="minorHAnsi"/>
                <w:sz w:val="22"/>
                <w:szCs w:val="22"/>
              </w:rPr>
              <w:t xml:space="preserve"> and </w:t>
            </w:r>
            <w:r>
              <w:rPr>
                <w:rFonts w:asciiTheme="minorHAnsi" w:hAnsiTheme="minorHAnsi" w:cstheme="minorHAnsi"/>
                <w:sz w:val="22"/>
                <w:szCs w:val="22"/>
              </w:rPr>
              <w:t>LT</w:t>
            </w:r>
          </w:p>
        </w:tc>
        <w:tc>
          <w:tcPr>
            <w:tcW w:w="5122" w:type="dxa"/>
          </w:tcPr>
          <w:p w:rsidR="00C20F95" w:rsidRPr="00885996" w:rsidRDefault="00C20F95" w:rsidP="00BD3EEC">
            <w:pPr>
              <w:pStyle w:val="NormalWeb"/>
              <w:rPr>
                <w:rFonts w:asciiTheme="minorHAnsi" w:hAnsiTheme="minorHAnsi" w:cstheme="minorHAnsi"/>
                <w:sz w:val="22"/>
                <w:szCs w:val="22"/>
              </w:rPr>
            </w:pPr>
            <w:r>
              <w:rPr>
                <w:rFonts w:asciiTheme="minorHAnsi" w:hAnsiTheme="minorHAnsi" w:cstheme="minorHAnsi"/>
                <w:sz w:val="22"/>
                <w:szCs w:val="22"/>
              </w:rPr>
              <w:lastRenderedPageBreak/>
              <w:t xml:space="preserve">covers conference, </w:t>
            </w:r>
            <w:r w:rsidRPr="00885996">
              <w:rPr>
                <w:rFonts w:asciiTheme="minorHAnsi" w:hAnsiTheme="minorHAnsi" w:cstheme="minorHAnsi"/>
                <w:sz w:val="22"/>
                <w:szCs w:val="22"/>
              </w:rPr>
              <w:t xml:space="preserve"> public service and remote </w:t>
            </w:r>
            <w:r w:rsidRPr="00885996">
              <w:rPr>
                <w:rFonts w:asciiTheme="minorHAnsi" w:hAnsiTheme="minorHAnsi" w:cstheme="minorHAnsi"/>
                <w:sz w:val="22"/>
                <w:szCs w:val="22"/>
              </w:rPr>
              <w:lastRenderedPageBreak/>
              <w:t>interpreting</w:t>
            </w:r>
            <w:r>
              <w:rPr>
                <w:rFonts w:asciiTheme="minorHAnsi" w:hAnsiTheme="minorHAnsi" w:cstheme="minorHAnsi"/>
                <w:sz w:val="22"/>
                <w:szCs w:val="22"/>
              </w:rPr>
              <w:t xml:space="preserve"> in legal contexts</w:t>
            </w:r>
          </w:p>
        </w:tc>
      </w:tr>
      <w:tr w:rsidR="00C20F95" w:rsidTr="00C20F95">
        <w:tc>
          <w:tcPr>
            <w:tcW w:w="2232" w:type="dxa"/>
          </w:tcPr>
          <w:p w:rsidR="00C20F95" w:rsidRDefault="0087660C" w:rsidP="00BD3EEC">
            <w:r>
              <w:lastRenderedPageBreak/>
              <w:t>Diploma in Public Service Interpreting (</w:t>
            </w:r>
            <w:r w:rsidR="00C20F95">
              <w:t>English Law</w:t>
            </w:r>
            <w:r>
              <w:t>)</w:t>
            </w:r>
          </w:p>
        </w:tc>
        <w:tc>
          <w:tcPr>
            <w:tcW w:w="1443" w:type="dxa"/>
          </w:tcPr>
          <w:p w:rsidR="00C20F95" w:rsidRDefault="00C20F95" w:rsidP="00BD3EEC">
            <w:r>
              <w:t>Middlesex</w:t>
            </w:r>
          </w:p>
        </w:tc>
        <w:tc>
          <w:tcPr>
            <w:tcW w:w="1558" w:type="dxa"/>
          </w:tcPr>
          <w:p w:rsidR="00C20F95" w:rsidRPr="00A23E73" w:rsidRDefault="00C20F95" w:rsidP="00BD3EEC">
            <w:pPr>
              <w:rPr>
                <w:rFonts w:cstheme="minorHAnsi"/>
                <w:b/>
              </w:rPr>
            </w:pPr>
            <w:r w:rsidRPr="00A23E73">
              <w:rPr>
                <w:rFonts w:cstheme="minorHAnsi"/>
                <w:b/>
              </w:rPr>
              <w:t>DPSI</w:t>
            </w:r>
          </w:p>
        </w:tc>
        <w:tc>
          <w:tcPr>
            <w:tcW w:w="3819" w:type="dxa"/>
          </w:tcPr>
          <w:p w:rsidR="00C20F95" w:rsidRPr="00220A22" w:rsidRDefault="00FF0971" w:rsidP="00BD3EEC">
            <w:pPr>
              <w:rPr>
                <w:rFonts w:eastAsia="Times New Roman" w:cstheme="minorHAnsi"/>
                <w:lang w:val="en" w:eastAsia="en-GB"/>
              </w:rPr>
            </w:pPr>
            <w:r>
              <w:rPr>
                <w:rFonts w:eastAsia="Times New Roman" w:cstheme="minorHAnsi"/>
                <w:lang w:val="en" w:eastAsia="en-GB"/>
              </w:rPr>
              <w:t>No languages specified</w:t>
            </w:r>
          </w:p>
        </w:tc>
        <w:tc>
          <w:tcPr>
            <w:tcW w:w="5122" w:type="dxa"/>
          </w:tcPr>
          <w:p w:rsidR="00C20F95" w:rsidRDefault="00C20F95" w:rsidP="00BD3EEC">
            <w:pPr>
              <w:rPr>
                <w:rFonts w:eastAsia="Times New Roman" w:cstheme="minorHAnsi"/>
                <w:lang w:val="en" w:eastAsia="en-GB"/>
              </w:rPr>
            </w:pPr>
            <w:r>
              <w:rPr>
                <w:rFonts w:eastAsia="Times New Roman" w:cstheme="minorHAnsi"/>
                <w:lang w:val="en" w:eastAsia="en-GB"/>
              </w:rPr>
              <w:t>Runs a course and the examination</w:t>
            </w:r>
          </w:p>
        </w:tc>
      </w:tr>
      <w:tr w:rsidR="00C20F95" w:rsidTr="00C20F95">
        <w:tc>
          <w:tcPr>
            <w:tcW w:w="2232" w:type="dxa"/>
          </w:tcPr>
          <w:p w:rsidR="00C20F95" w:rsidRDefault="00C20F95" w:rsidP="00BD3EEC">
            <w:r>
              <w:t>Certificate in Public Service Interpreting</w:t>
            </w:r>
          </w:p>
        </w:tc>
        <w:tc>
          <w:tcPr>
            <w:tcW w:w="1443" w:type="dxa"/>
          </w:tcPr>
          <w:p w:rsidR="00C20F95" w:rsidRDefault="00C20F95" w:rsidP="00BD3EEC">
            <w:r>
              <w:t>Middlesex</w:t>
            </w:r>
          </w:p>
        </w:tc>
        <w:tc>
          <w:tcPr>
            <w:tcW w:w="1558" w:type="dxa"/>
          </w:tcPr>
          <w:p w:rsidR="00C20F95" w:rsidRDefault="00C20F95" w:rsidP="00BD3EEC">
            <w:r>
              <w:t xml:space="preserve">1.5 </w:t>
            </w:r>
            <w:proofErr w:type="spellStart"/>
            <w:r>
              <w:t>yrs</w:t>
            </w:r>
            <w:proofErr w:type="spellEnd"/>
            <w:r>
              <w:t xml:space="preserve"> PT</w:t>
            </w:r>
          </w:p>
        </w:tc>
        <w:tc>
          <w:tcPr>
            <w:tcW w:w="3819" w:type="dxa"/>
          </w:tcPr>
          <w:p w:rsidR="00C20F95" w:rsidRDefault="00C20F95" w:rsidP="00C40958">
            <w:pPr>
              <w:rPr>
                <w:lang w:val="en"/>
              </w:rPr>
            </w:pPr>
            <w:r>
              <w:rPr>
                <w:lang w:val="en"/>
              </w:rPr>
              <w:t>Any language with English, subject to demand</w:t>
            </w:r>
          </w:p>
        </w:tc>
        <w:tc>
          <w:tcPr>
            <w:tcW w:w="5122" w:type="dxa"/>
          </w:tcPr>
          <w:p w:rsidR="00C20F95" w:rsidRDefault="00C20F95" w:rsidP="00BD3EEC">
            <w:pPr>
              <w:rPr>
                <w:lang w:val="en"/>
              </w:rPr>
            </w:pPr>
            <w:r>
              <w:rPr>
                <w:lang w:val="en"/>
              </w:rPr>
              <w:t xml:space="preserve">Preparation for DPSI. </w:t>
            </w:r>
          </w:p>
          <w:p w:rsidR="00C20F95" w:rsidRDefault="00C20F95" w:rsidP="00BD3EEC">
            <w:pPr>
              <w:rPr>
                <w:lang w:val="en"/>
              </w:rPr>
            </w:pPr>
            <w:proofErr w:type="spellStart"/>
            <w:r>
              <w:rPr>
                <w:lang w:val="en"/>
              </w:rPr>
              <w:t>Specialisation</w:t>
            </w:r>
            <w:proofErr w:type="spellEnd"/>
            <w:r>
              <w:rPr>
                <w:lang w:val="en"/>
              </w:rPr>
              <w:t xml:space="preserve"> in legal or medical PSIT</w:t>
            </w:r>
          </w:p>
        </w:tc>
      </w:tr>
      <w:tr w:rsidR="00C20F95" w:rsidTr="00C20F95">
        <w:tc>
          <w:tcPr>
            <w:tcW w:w="2232" w:type="dxa"/>
          </w:tcPr>
          <w:p w:rsidR="00C20F95" w:rsidRDefault="00FF0971" w:rsidP="00BD3EEC">
            <w:r>
              <w:t>Diploma in Public Service Interpreting</w:t>
            </w:r>
          </w:p>
        </w:tc>
        <w:tc>
          <w:tcPr>
            <w:tcW w:w="1443" w:type="dxa"/>
          </w:tcPr>
          <w:p w:rsidR="00C20F95" w:rsidRDefault="00C20F95" w:rsidP="00BD3EEC">
            <w:r>
              <w:t>Northampton</w:t>
            </w:r>
          </w:p>
        </w:tc>
        <w:tc>
          <w:tcPr>
            <w:tcW w:w="1558" w:type="dxa"/>
          </w:tcPr>
          <w:p w:rsidR="00A23E73" w:rsidRPr="00A23E73" w:rsidRDefault="00A23E73" w:rsidP="00BD3EEC">
            <w:pPr>
              <w:rPr>
                <w:b/>
              </w:rPr>
            </w:pPr>
            <w:r w:rsidRPr="00A23E73">
              <w:rPr>
                <w:b/>
              </w:rPr>
              <w:t>DPSI</w:t>
            </w:r>
          </w:p>
          <w:p w:rsidR="00C20F95" w:rsidRDefault="00C20F95" w:rsidP="00BD3EEC">
            <w:r>
              <w:t xml:space="preserve">1 </w:t>
            </w:r>
            <w:proofErr w:type="spellStart"/>
            <w:r>
              <w:t>yr</w:t>
            </w:r>
            <w:proofErr w:type="spellEnd"/>
            <w:r>
              <w:t xml:space="preserve"> distance learning with compulsory workshops </w:t>
            </w:r>
          </w:p>
        </w:tc>
        <w:tc>
          <w:tcPr>
            <w:tcW w:w="3819" w:type="dxa"/>
          </w:tcPr>
          <w:p w:rsidR="00C20F95" w:rsidRDefault="00FF0971" w:rsidP="00BD3EEC">
            <w:r>
              <w:rPr>
                <w:rFonts w:eastAsia="Times New Roman" w:cstheme="minorHAnsi"/>
                <w:lang w:val="en" w:eastAsia="en-GB"/>
              </w:rPr>
              <w:t>No languages specified</w:t>
            </w:r>
          </w:p>
        </w:tc>
        <w:tc>
          <w:tcPr>
            <w:tcW w:w="5122" w:type="dxa"/>
          </w:tcPr>
          <w:p w:rsidR="00C20F95" w:rsidRDefault="00C20F95" w:rsidP="00BD3EEC">
            <w:r>
              <w:t>English Law and Health options available</w:t>
            </w:r>
          </w:p>
          <w:p w:rsidR="00C20F95" w:rsidRDefault="00C20F95" w:rsidP="00BD3EEC">
            <w:r>
              <w:t>Runs a course and is an examination centre</w:t>
            </w:r>
          </w:p>
        </w:tc>
      </w:tr>
      <w:tr w:rsidR="00C20F95" w:rsidTr="00C20F95">
        <w:tc>
          <w:tcPr>
            <w:tcW w:w="2232" w:type="dxa"/>
          </w:tcPr>
          <w:p w:rsidR="00C20F95" w:rsidRDefault="00C20F95" w:rsidP="00BD3EEC">
            <w:r>
              <w:t>Public Service Interpreting</w:t>
            </w:r>
          </w:p>
        </w:tc>
        <w:tc>
          <w:tcPr>
            <w:tcW w:w="1443" w:type="dxa"/>
          </w:tcPr>
          <w:p w:rsidR="00C20F95" w:rsidRDefault="00C20F95" w:rsidP="00BD3EEC">
            <w:r>
              <w:t>Surrey</w:t>
            </w:r>
          </w:p>
        </w:tc>
        <w:tc>
          <w:tcPr>
            <w:tcW w:w="1558" w:type="dxa"/>
          </w:tcPr>
          <w:p w:rsidR="00C20F95" w:rsidRPr="00A23E73" w:rsidRDefault="00C20F95" w:rsidP="00BD3EEC">
            <w:pPr>
              <w:rPr>
                <w:b/>
              </w:rPr>
            </w:pPr>
            <w:r w:rsidRPr="00A23E73">
              <w:rPr>
                <w:b/>
              </w:rPr>
              <w:t>MA</w:t>
            </w:r>
          </w:p>
          <w:p w:rsidR="00C20F95" w:rsidRDefault="00C20F95" w:rsidP="00BD3EEC">
            <w:r>
              <w:t xml:space="preserve">1 </w:t>
            </w:r>
            <w:proofErr w:type="spellStart"/>
            <w:r>
              <w:t>yr</w:t>
            </w:r>
            <w:proofErr w:type="spellEnd"/>
            <w:r>
              <w:t xml:space="preserve"> FT </w:t>
            </w:r>
          </w:p>
          <w:p w:rsidR="00C20F95" w:rsidRDefault="00C20F95" w:rsidP="00BD3EEC">
            <w:proofErr w:type="spellStart"/>
            <w:r>
              <w:t>PGDip</w:t>
            </w:r>
            <w:proofErr w:type="spellEnd"/>
          </w:p>
          <w:p w:rsidR="00C20F95" w:rsidRDefault="00C20F95" w:rsidP="00BD3EEC">
            <w:r>
              <w:t xml:space="preserve">9 </w:t>
            </w:r>
            <w:proofErr w:type="spellStart"/>
            <w:r>
              <w:t>mths</w:t>
            </w:r>
            <w:proofErr w:type="spellEnd"/>
            <w:r>
              <w:t xml:space="preserve"> FT</w:t>
            </w:r>
          </w:p>
        </w:tc>
        <w:tc>
          <w:tcPr>
            <w:tcW w:w="3819" w:type="dxa"/>
          </w:tcPr>
          <w:p w:rsidR="00C20F95" w:rsidRPr="00FB3F94" w:rsidRDefault="00C40958" w:rsidP="00C40958">
            <w:pPr>
              <w:rPr>
                <w:lang w:val="en"/>
              </w:rPr>
            </w:pPr>
            <w:r>
              <w:rPr>
                <w:lang w:val="en"/>
              </w:rPr>
              <w:t>EN</w:t>
            </w:r>
            <w:r w:rsidR="00C20F95">
              <w:rPr>
                <w:lang w:val="en"/>
              </w:rPr>
              <w:t xml:space="preserve"> paired with </w:t>
            </w:r>
            <w:r>
              <w:rPr>
                <w:lang w:val="en"/>
              </w:rPr>
              <w:t>AR</w:t>
            </w:r>
            <w:r w:rsidR="00C20F95">
              <w:rPr>
                <w:lang w:val="en"/>
              </w:rPr>
              <w:t xml:space="preserve">, </w:t>
            </w:r>
            <w:r>
              <w:rPr>
                <w:lang w:val="en"/>
              </w:rPr>
              <w:t>CHI</w:t>
            </w:r>
            <w:r w:rsidR="00C20F95">
              <w:rPr>
                <w:lang w:val="en"/>
              </w:rPr>
              <w:t xml:space="preserve">, </w:t>
            </w:r>
            <w:r>
              <w:rPr>
                <w:lang w:val="en"/>
              </w:rPr>
              <w:t>DE, ES, FR</w:t>
            </w:r>
            <w:r w:rsidR="00C20F95">
              <w:rPr>
                <w:lang w:val="en"/>
              </w:rPr>
              <w:t xml:space="preserve">, </w:t>
            </w:r>
            <w:r>
              <w:rPr>
                <w:lang w:val="en"/>
              </w:rPr>
              <w:t>GR</w:t>
            </w:r>
            <w:r w:rsidR="00C20F95">
              <w:rPr>
                <w:lang w:val="en"/>
              </w:rPr>
              <w:t xml:space="preserve">, </w:t>
            </w:r>
            <w:r>
              <w:rPr>
                <w:lang w:val="en"/>
              </w:rPr>
              <w:t>IT</w:t>
            </w:r>
            <w:r w:rsidR="00C20F95">
              <w:rPr>
                <w:lang w:val="en"/>
              </w:rPr>
              <w:t xml:space="preserve">, </w:t>
            </w:r>
            <w:r>
              <w:rPr>
                <w:lang w:val="en"/>
              </w:rPr>
              <w:t>NO</w:t>
            </w:r>
            <w:r w:rsidR="00C20F95">
              <w:rPr>
                <w:lang w:val="en"/>
              </w:rPr>
              <w:t xml:space="preserve">, </w:t>
            </w:r>
            <w:r>
              <w:rPr>
                <w:lang w:val="en"/>
              </w:rPr>
              <w:t>PL</w:t>
            </w:r>
            <w:r w:rsidR="00C20F95">
              <w:rPr>
                <w:lang w:val="en"/>
              </w:rPr>
              <w:t xml:space="preserve">, </w:t>
            </w:r>
            <w:r>
              <w:rPr>
                <w:lang w:val="en"/>
              </w:rPr>
              <w:t>PR</w:t>
            </w:r>
            <w:r w:rsidR="00C20F95">
              <w:rPr>
                <w:lang w:val="en"/>
              </w:rPr>
              <w:t xml:space="preserve">, </w:t>
            </w:r>
            <w:r>
              <w:rPr>
                <w:lang w:val="en"/>
              </w:rPr>
              <w:t>RU</w:t>
            </w:r>
            <w:r w:rsidR="00C20F95">
              <w:rPr>
                <w:lang w:val="en"/>
              </w:rPr>
              <w:t xml:space="preserve">, </w:t>
            </w:r>
            <w:r>
              <w:rPr>
                <w:lang w:val="en"/>
              </w:rPr>
              <w:t xml:space="preserve">SV </w:t>
            </w:r>
            <w:r w:rsidR="00C20F95">
              <w:rPr>
                <w:lang w:val="en"/>
              </w:rPr>
              <w:t xml:space="preserve">and </w:t>
            </w:r>
            <w:r>
              <w:rPr>
                <w:lang w:val="en"/>
              </w:rPr>
              <w:t>TU</w:t>
            </w:r>
            <w:r w:rsidR="00C20F95">
              <w:rPr>
                <w:lang w:val="en"/>
              </w:rPr>
              <w:t xml:space="preserve"> (subject to demand)</w:t>
            </w:r>
          </w:p>
        </w:tc>
        <w:tc>
          <w:tcPr>
            <w:tcW w:w="5122" w:type="dxa"/>
          </w:tcPr>
          <w:p w:rsidR="00C20F95" w:rsidRDefault="00C20F95" w:rsidP="00BD3EEC">
            <w:pPr>
              <w:rPr>
                <w:lang w:val="en"/>
              </w:rPr>
            </w:pPr>
            <w:r>
              <w:rPr>
                <w:lang w:val="en"/>
              </w:rPr>
              <w:t xml:space="preserve">Covers interpreting in intra-social settings, including health care services, courts and police stations, immigration offices, local community and social welfare </w:t>
            </w:r>
            <w:proofErr w:type="spellStart"/>
            <w:r>
              <w:rPr>
                <w:lang w:val="en"/>
              </w:rPr>
              <w:t>centres</w:t>
            </w:r>
            <w:proofErr w:type="spellEnd"/>
            <w:r>
              <w:rPr>
                <w:lang w:val="en"/>
              </w:rPr>
              <w:t>. Several legal interpreting modules.</w:t>
            </w:r>
          </w:p>
        </w:tc>
      </w:tr>
      <w:tr w:rsidR="00473F56" w:rsidTr="00C20F95">
        <w:tc>
          <w:tcPr>
            <w:tcW w:w="2232" w:type="dxa"/>
          </w:tcPr>
          <w:p w:rsidR="00473F56" w:rsidRDefault="00473F56" w:rsidP="00BD3EEC">
            <w:r>
              <w:t>Monolingual subtitling and audio description</w:t>
            </w:r>
          </w:p>
        </w:tc>
        <w:tc>
          <w:tcPr>
            <w:tcW w:w="1443" w:type="dxa"/>
          </w:tcPr>
          <w:p w:rsidR="00473F56" w:rsidRDefault="00473F56" w:rsidP="00BD3EEC">
            <w:r>
              <w:t>Surrey</w:t>
            </w:r>
          </w:p>
        </w:tc>
        <w:tc>
          <w:tcPr>
            <w:tcW w:w="1558" w:type="dxa"/>
          </w:tcPr>
          <w:p w:rsidR="00473F56" w:rsidRPr="00A23E73" w:rsidRDefault="00473F56" w:rsidP="00473F56">
            <w:pPr>
              <w:rPr>
                <w:b/>
              </w:rPr>
            </w:pPr>
            <w:r w:rsidRPr="00A23E73">
              <w:rPr>
                <w:b/>
              </w:rPr>
              <w:t>MA</w:t>
            </w:r>
          </w:p>
          <w:p w:rsidR="00473F56" w:rsidRDefault="00473F56" w:rsidP="00473F56">
            <w:r w:rsidRPr="00220A22">
              <w:rPr>
                <w:rFonts w:cstheme="minorHAnsi"/>
              </w:rPr>
              <w:t xml:space="preserve">1 </w:t>
            </w:r>
            <w:proofErr w:type="spellStart"/>
            <w:r w:rsidRPr="00220A22">
              <w:rPr>
                <w:rFonts w:cstheme="minorHAnsi"/>
              </w:rPr>
              <w:t>yr</w:t>
            </w:r>
            <w:proofErr w:type="spellEnd"/>
            <w:r w:rsidRPr="00220A22">
              <w:rPr>
                <w:rFonts w:cstheme="minorHAnsi"/>
              </w:rPr>
              <w:t xml:space="preserve"> FT</w:t>
            </w:r>
          </w:p>
        </w:tc>
        <w:tc>
          <w:tcPr>
            <w:tcW w:w="3819" w:type="dxa"/>
          </w:tcPr>
          <w:p w:rsidR="00473F56" w:rsidRDefault="00473F56" w:rsidP="00BD3EEC">
            <w:r>
              <w:t>No languages, as monolingual</w:t>
            </w:r>
          </w:p>
          <w:p w:rsidR="00473F56" w:rsidRDefault="00473F56" w:rsidP="00BD3EEC"/>
        </w:tc>
        <w:tc>
          <w:tcPr>
            <w:tcW w:w="5122" w:type="dxa"/>
          </w:tcPr>
          <w:p w:rsidR="00473F56" w:rsidRDefault="00473F56" w:rsidP="00C40958">
            <w:pPr>
              <w:rPr>
                <w:lang w:val="en"/>
              </w:rPr>
            </w:pPr>
            <w:r>
              <w:t xml:space="preserve">Focus on subtitling for the deaf and hard of hearing and audio description for the blind </w:t>
            </w:r>
            <w:r w:rsidR="00C40958">
              <w:t>&amp;</w:t>
            </w:r>
            <w:r>
              <w:t xml:space="preserve"> partially sighted</w:t>
            </w:r>
          </w:p>
        </w:tc>
      </w:tr>
      <w:tr w:rsidR="00473F56" w:rsidTr="00C20F95">
        <w:tc>
          <w:tcPr>
            <w:tcW w:w="2232" w:type="dxa"/>
          </w:tcPr>
          <w:p w:rsidR="00473F56" w:rsidRDefault="00473F56" w:rsidP="00BD3EEC">
            <w:r>
              <w:t>Translation &amp; interpreting</w:t>
            </w:r>
          </w:p>
        </w:tc>
        <w:tc>
          <w:tcPr>
            <w:tcW w:w="1443" w:type="dxa"/>
          </w:tcPr>
          <w:p w:rsidR="00473F56" w:rsidRDefault="00473F56" w:rsidP="00BD3EEC">
            <w:r>
              <w:t>Westminster</w:t>
            </w:r>
          </w:p>
        </w:tc>
        <w:tc>
          <w:tcPr>
            <w:tcW w:w="1558" w:type="dxa"/>
          </w:tcPr>
          <w:p w:rsidR="00473F56" w:rsidRPr="0085201C" w:rsidRDefault="00473F56" w:rsidP="00BD3EEC">
            <w:pPr>
              <w:rPr>
                <w:b/>
                <w:lang w:val="fr-FR"/>
              </w:rPr>
            </w:pPr>
            <w:r w:rsidRPr="0085201C">
              <w:rPr>
                <w:b/>
                <w:lang w:val="fr-FR"/>
              </w:rPr>
              <w:t>MA</w:t>
            </w:r>
          </w:p>
          <w:p w:rsidR="00473F56" w:rsidRPr="0085201C" w:rsidRDefault="00473F56" w:rsidP="00BD3EEC">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473F56" w:rsidRPr="0085201C" w:rsidRDefault="00473F56" w:rsidP="00BD3EEC">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r w:rsidRPr="0085201C">
              <w:rPr>
                <w:lang w:val="fr-FR"/>
              </w:rPr>
              <w:t xml:space="preserve"> </w:t>
            </w:r>
          </w:p>
        </w:tc>
        <w:tc>
          <w:tcPr>
            <w:tcW w:w="3819" w:type="dxa"/>
          </w:tcPr>
          <w:p w:rsidR="00473F56" w:rsidRDefault="00C40958" w:rsidP="00BD3EEC">
            <w:pPr>
              <w:rPr>
                <w:lang w:val="en"/>
              </w:rPr>
            </w:pPr>
            <w:r>
              <w:rPr>
                <w:lang w:val="en"/>
              </w:rPr>
              <w:t>CHI</w:t>
            </w:r>
            <w:r w:rsidR="00473F56">
              <w:rPr>
                <w:lang w:val="en"/>
              </w:rPr>
              <w:t xml:space="preserve">, </w:t>
            </w:r>
            <w:r>
              <w:rPr>
                <w:lang w:val="en"/>
              </w:rPr>
              <w:t>ES, FR</w:t>
            </w:r>
            <w:r w:rsidR="00473F56">
              <w:rPr>
                <w:lang w:val="en"/>
              </w:rPr>
              <w:t xml:space="preserve">, </w:t>
            </w:r>
            <w:r>
              <w:rPr>
                <w:lang w:val="en"/>
              </w:rPr>
              <w:t>IT</w:t>
            </w:r>
            <w:r w:rsidR="00473F56">
              <w:rPr>
                <w:lang w:val="en"/>
              </w:rPr>
              <w:t xml:space="preserve">, </w:t>
            </w:r>
            <w:r>
              <w:rPr>
                <w:lang w:val="en"/>
              </w:rPr>
              <w:t>PL</w:t>
            </w:r>
            <w:r w:rsidR="00473F56">
              <w:rPr>
                <w:lang w:val="en"/>
              </w:rPr>
              <w:t xml:space="preserve"> and </w:t>
            </w:r>
            <w:r w:rsidR="00FF0971">
              <w:rPr>
                <w:lang w:val="en"/>
              </w:rPr>
              <w:t>EN</w:t>
            </w:r>
          </w:p>
          <w:p w:rsidR="00473F56" w:rsidRDefault="00473F56" w:rsidP="00BD3EEC"/>
        </w:tc>
        <w:tc>
          <w:tcPr>
            <w:tcW w:w="5122" w:type="dxa"/>
          </w:tcPr>
          <w:p w:rsidR="00473F56" w:rsidRPr="00FF0971" w:rsidRDefault="00473F56" w:rsidP="00BD3EEC">
            <w:pPr>
              <w:rPr>
                <w:b/>
              </w:rPr>
            </w:pPr>
            <w:r w:rsidRPr="00FF0971">
              <w:rPr>
                <w:b/>
              </w:rPr>
              <w:t>Includes core public service interpreting module</w:t>
            </w:r>
          </w:p>
          <w:p w:rsidR="00473F56" w:rsidRDefault="00473F56" w:rsidP="00BD3EEC">
            <w:pPr>
              <w:rPr>
                <w:lang w:val="en"/>
              </w:rPr>
            </w:pPr>
            <w:r>
              <w:t>MA thesis/project could be in a public service context or topic</w:t>
            </w:r>
          </w:p>
        </w:tc>
      </w:tr>
      <w:tr w:rsidR="00C40958" w:rsidTr="00C20F95">
        <w:tc>
          <w:tcPr>
            <w:tcW w:w="2232" w:type="dxa"/>
          </w:tcPr>
          <w:p w:rsidR="00C40958" w:rsidRDefault="00C40958" w:rsidP="00BD3EEC">
            <w:r>
              <w:t>Interpreting</w:t>
            </w:r>
          </w:p>
        </w:tc>
        <w:tc>
          <w:tcPr>
            <w:tcW w:w="1443" w:type="dxa"/>
          </w:tcPr>
          <w:p w:rsidR="00C40958" w:rsidRDefault="00C40958" w:rsidP="00BD3EEC">
            <w:r>
              <w:t>Westminster</w:t>
            </w:r>
          </w:p>
        </w:tc>
        <w:tc>
          <w:tcPr>
            <w:tcW w:w="1558" w:type="dxa"/>
          </w:tcPr>
          <w:p w:rsidR="00C40958" w:rsidRPr="0085201C" w:rsidRDefault="00C40958" w:rsidP="00BD3EEC">
            <w:pPr>
              <w:rPr>
                <w:b/>
                <w:lang w:val="fr-FR"/>
              </w:rPr>
            </w:pPr>
            <w:r w:rsidRPr="0085201C">
              <w:rPr>
                <w:b/>
                <w:lang w:val="fr-FR"/>
              </w:rPr>
              <w:t>MA</w:t>
            </w:r>
          </w:p>
          <w:p w:rsidR="00C40958" w:rsidRPr="0085201C" w:rsidRDefault="00C40958" w:rsidP="00BD3EEC">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C40958" w:rsidRPr="0085201C" w:rsidRDefault="00C40958" w:rsidP="00BD3EEC">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19" w:type="dxa"/>
          </w:tcPr>
          <w:p w:rsidR="00C40958" w:rsidRDefault="00C40958" w:rsidP="00BD3EEC">
            <w:pPr>
              <w:rPr>
                <w:lang w:val="en"/>
              </w:rPr>
            </w:pPr>
            <w:r>
              <w:rPr>
                <w:lang w:val="en"/>
              </w:rPr>
              <w:t xml:space="preserve">CHI, ES, FR, IT, PL and </w:t>
            </w:r>
            <w:r w:rsidR="00FF0971">
              <w:rPr>
                <w:lang w:val="en"/>
              </w:rPr>
              <w:t>EN</w:t>
            </w:r>
          </w:p>
          <w:p w:rsidR="00C40958" w:rsidRDefault="00C40958" w:rsidP="00BD3EEC"/>
        </w:tc>
        <w:tc>
          <w:tcPr>
            <w:tcW w:w="5122" w:type="dxa"/>
          </w:tcPr>
          <w:p w:rsidR="00C40958" w:rsidRPr="00FF0971" w:rsidRDefault="00C40958" w:rsidP="00BD3EEC">
            <w:pPr>
              <w:rPr>
                <w:b/>
              </w:rPr>
            </w:pPr>
            <w:r w:rsidRPr="00FF0971">
              <w:rPr>
                <w:b/>
              </w:rPr>
              <w:t>Includes core public service interpreting module</w:t>
            </w:r>
          </w:p>
          <w:p w:rsidR="00C40958" w:rsidRDefault="00C40958" w:rsidP="00BD3EEC">
            <w:pPr>
              <w:rPr>
                <w:lang w:val="en"/>
              </w:rPr>
            </w:pPr>
            <w:r>
              <w:t>MA thesis/project could be in a public service context or topic</w:t>
            </w:r>
          </w:p>
        </w:tc>
      </w:tr>
    </w:tbl>
    <w:p w:rsidR="00C20F95" w:rsidRPr="00FF0971" w:rsidRDefault="00FF0971" w:rsidP="00FF0971">
      <w:pPr>
        <w:spacing w:after="0" w:line="240" w:lineRule="auto"/>
      </w:pPr>
      <w:r>
        <w:t>Key: AR – Arabic, CHI – Chinese (unspecified), CZ- Czech, DA – Danish, DR – Dari, DE – German, ES - Spanish, FA – Farsi, FR – French, GR – Greek, IT – Italian,  JA – Japanese, KO – Korean, KU – Kurdish, LT – Lithuanian, MCHI – Mandarin Chinese, NE – Dutch, NO – Norwegian, PE – Persian, PL – Polish, PR – Portuguese, RO – Romanian, RU – Russian, SB –Serbian, SV – Swedish, TU – Turkish.</w:t>
      </w:r>
    </w:p>
    <w:p w:rsidR="00A23E73" w:rsidRDefault="00A23E73">
      <w:pPr>
        <w:rPr>
          <w:b/>
        </w:rPr>
      </w:pPr>
      <w:r>
        <w:rPr>
          <w:b/>
        </w:rPr>
        <w:br w:type="page"/>
      </w:r>
    </w:p>
    <w:p w:rsidR="00473F56" w:rsidRDefault="00473F56" w:rsidP="007C04AD">
      <w:pPr>
        <w:pStyle w:val="PSITHeading2"/>
      </w:pPr>
      <w:r>
        <w:lastRenderedPageBreak/>
        <w:t xml:space="preserve">Courses with options to include PSIT </w:t>
      </w:r>
    </w:p>
    <w:tbl>
      <w:tblPr>
        <w:tblStyle w:val="TableGrid"/>
        <w:tblW w:w="0" w:type="auto"/>
        <w:tblLook w:val="04A0" w:firstRow="1" w:lastRow="0" w:firstColumn="1" w:lastColumn="0" w:noHBand="0" w:noVBand="1"/>
      </w:tblPr>
      <w:tblGrid>
        <w:gridCol w:w="2207"/>
        <w:gridCol w:w="1483"/>
        <w:gridCol w:w="1493"/>
        <w:gridCol w:w="3856"/>
        <w:gridCol w:w="5135"/>
      </w:tblGrid>
      <w:tr w:rsidR="008B365E" w:rsidTr="008156B9">
        <w:trPr>
          <w:cantSplit/>
        </w:trPr>
        <w:tc>
          <w:tcPr>
            <w:tcW w:w="2207" w:type="dxa"/>
          </w:tcPr>
          <w:p w:rsidR="008B365E" w:rsidRPr="00D502D2" w:rsidRDefault="008B365E" w:rsidP="008156B9">
            <w:pPr>
              <w:rPr>
                <w:b/>
              </w:rPr>
            </w:pPr>
            <w:r w:rsidRPr="00D502D2">
              <w:rPr>
                <w:b/>
              </w:rPr>
              <w:t>Course</w:t>
            </w:r>
          </w:p>
        </w:tc>
        <w:tc>
          <w:tcPr>
            <w:tcW w:w="1483" w:type="dxa"/>
          </w:tcPr>
          <w:p w:rsidR="008B365E" w:rsidRPr="00A540B2" w:rsidRDefault="008B365E" w:rsidP="008156B9">
            <w:pPr>
              <w:rPr>
                <w:b/>
              </w:rPr>
            </w:pPr>
            <w:r w:rsidRPr="00A540B2">
              <w:rPr>
                <w:b/>
              </w:rPr>
              <w:t>Institution</w:t>
            </w:r>
          </w:p>
        </w:tc>
        <w:tc>
          <w:tcPr>
            <w:tcW w:w="1493" w:type="dxa"/>
          </w:tcPr>
          <w:p w:rsidR="008B365E" w:rsidRPr="00A540B2" w:rsidRDefault="008B365E" w:rsidP="008156B9">
            <w:pPr>
              <w:rPr>
                <w:b/>
              </w:rPr>
            </w:pPr>
            <w:r>
              <w:rPr>
                <w:b/>
              </w:rPr>
              <w:t>Mode</w:t>
            </w:r>
            <w:r w:rsidRPr="00A540B2">
              <w:rPr>
                <w:b/>
              </w:rPr>
              <w:t>/length of course</w:t>
            </w:r>
          </w:p>
        </w:tc>
        <w:tc>
          <w:tcPr>
            <w:tcW w:w="3856" w:type="dxa"/>
          </w:tcPr>
          <w:p w:rsidR="008B365E" w:rsidRPr="00A540B2" w:rsidRDefault="008B365E" w:rsidP="008156B9">
            <w:pPr>
              <w:rPr>
                <w:b/>
              </w:rPr>
            </w:pPr>
            <w:r w:rsidRPr="00A540B2">
              <w:rPr>
                <w:b/>
              </w:rPr>
              <w:t>Languages offered</w:t>
            </w:r>
          </w:p>
        </w:tc>
        <w:tc>
          <w:tcPr>
            <w:tcW w:w="5135" w:type="dxa"/>
          </w:tcPr>
          <w:p w:rsidR="008B365E" w:rsidRPr="00A540B2" w:rsidRDefault="008B365E" w:rsidP="008156B9">
            <w:pPr>
              <w:rPr>
                <w:b/>
              </w:rPr>
            </w:pPr>
            <w:r>
              <w:rPr>
                <w:b/>
              </w:rPr>
              <w:t>PSIT content</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Aston</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 xml:space="preserve">Languages not specified. </w:t>
            </w:r>
          </w:p>
        </w:tc>
        <w:tc>
          <w:tcPr>
            <w:tcW w:w="5135" w:type="dxa"/>
          </w:tcPr>
          <w:p w:rsidR="008B365E" w:rsidRDefault="008B365E" w:rsidP="008156B9">
            <w:r>
              <w:t xml:space="preserve">No specific reference to PST in course description but could feature in Specialist Translation Project </w:t>
            </w:r>
          </w:p>
        </w:tc>
      </w:tr>
      <w:tr w:rsidR="008B365E" w:rsidTr="008156B9">
        <w:trPr>
          <w:cantSplit/>
        </w:trPr>
        <w:tc>
          <w:tcPr>
            <w:tcW w:w="2207" w:type="dxa"/>
          </w:tcPr>
          <w:p w:rsidR="008B365E" w:rsidRDefault="008B365E" w:rsidP="008156B9">
            <w:r>
              <w:t>Translation in a European context</w:t>
            </w:r>
          </w:p>
        </w:tc>
        <w:tc>
          <w:tcPr>
            <w:tcW w:w="1483" w:type="dxa"/>
          </w:tcPr>
          <w:p w:rsidR="008B365E" w:rsidRDefault="008B365E" w:rsidP="008156B9">
            <w:r>
              <w:t>Aston</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FA23BB" w:rsidP="008156B9">
            <w:r>
              <w:t xml:space="preserve">DE </w:t>
            </w:r>
            <w:r w:rsidR="008B365E">
              <w:t xml:space="preserve">EN ES </w:t>
            </w:r>
            <w:r>
              <w:t>FR</w:t>
            </w:r>
          </w:p>
          <w:p w:rsidR="008B365E" w:rsidRDefault="008B365E" w:rsidP="008156B9"/>
        </w:tc>
        <w:tc>
          <w:tcPr>
            <w:tcW w:w="5135" w:type="dxa"/>
          </w:tcPr>
          <w:p w:rsidR="008B365E" w:rsidRDefault="008B365E" w:rsidP="008156B9">
            <w:r>
              <w:t>No specific reference to PST in course description but could feature in Specialist Translation Project</w:t>
            </w:r>
          </w:p>
        </w:tc>
      </w:tr>
      <w:tr w:rsidR="00A36FBF" w:rsidTr="008156B9">
        <w:trPr>
          <w:cantSplit/>
        </w:trPr>
        <w:tc>
          <w:tcPr>
            <w:tcW w:w="2207" w:type="dxa"/>
          </w:tcPr>
          <w:p w:rsidR="00A36FBF" w:rsidRDefault="00A36FBF" w:rsidP="008A6B39">
            <w:r>
              <w:t>Translation studies</w:t>
            </w:r>
          </w:p>
        </w:tc>
        <w:tc>
          <w:tcPr>
            <w:tcW w:w="1483" w:type="dxa"/>
          </w:tcPr>
          <w:p w:rsidR="00A36FBF" w:rsidRDefault="00A36FBF" w:rsidP="008156B9">
            <w:r>
              <w:t>Bangor</w:t>
            </w:r>
          </w:p>
        </w:tc>
        <w:tc>
          <w:tcPr>
            <w:tcW w:w="1493" w:type="dxa"/>
          </w:tcPr>
          <w:p w:rsidR="00A36FBF" w:rsidRPr="00A23E73" w:rsidRDefault="00A36FBF" w:rsidP="00A36FBF">
            <w:pPr>
              <w:rPr>
                <w:b/>
              </w:rPr>
            </w:pPr>
            <w:r w:rsidRPr="00A23E73">
              <w:rPr>
                <w:b/>
              </w:rPr>
              <w:t>MA</w:t>
            </w:r>
          </w:p>
          <w:p w:rsidR="00A36FBF" w:rsidRPr="00A23E73" w:rsidRDefault="00A36FBF" w:rsidP="00A36FBF">
            <w:pPr>
              <w:rPr>
                <w:b/>
              </w:rPr>
            </w:pPr>
            <w:r>
              <w:t>1yr FT</w:t>
            </w:r>
          </w:p>
        </w:tc>
        <w:tc>
          <w:tcPr>
            <w:tcW w:w="3856" w:type="dxa"/>
          </w:tcPr>
          <w:p w:rsidR="00A36FBF" w:rsidRDefault="00A36FBF" w:rsidP="00A36FBF">
            <w:r>
              <w:rPr>
                <w:lang w:val="en"/>
              </w:rPr>
              <w:t xml:space="preserve">CAT, DE, EN, ES, FR, IT, GAL, GR, WE </w:t>
            </w:r>
          </w:p>
        </w:tc>
        <w:tc>
          <w:tcPr>
            <w:tcW w:w="5135" w:type="dxa"/>
          </w:tcPr>
          <w:p w:rsidR="00A36FBF" w:rsidRDefault="00A36FBF" w:rsidP="008156B9">
            <w:r>
              <w:t>No specific reference to PST in course description but could feature in extended project or dissertation</w:t>
            </w:r>
          </w:p>
        </w:tc>
      </w:tr>
      <w:tr w:rsidR="008B365E" w:rsidTr="008156B9">
        <w:trPr>
          <w:cantSplit/>
        </w:trPr>
        <w:tc>
          <w:tcPr>
            <w:tcW w:w="2207" w:type="dxa"/>
          </w:tcPr>
          <w:p w:rsidR="008B365E" w:rsidRDefault="008B365E" w:rsidP="008A6B39">
            <w:r>
              <w:t xml:space="preserve">Translation and Language </w:t>
            </w:r>
            <w:r w:rsidR="008A6B39">
              <w:t>Technologies</w:t>
            </w:r>
          </w:p>
        </w:tc>
        <w:tc>
          <w:tcPr>
            <w:tcW w:w="1483" w:type="dxa"/>
          </w:tcPr>
          <w:p w:rsidR="008B365E" w:rsidRDefault="008B365E" w:rsidP="008156B9">
            <w:r>
              <w:t>Birmingham</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 xml:space="preserve">EN + </w:t>
            </w:r>
            <w:r w:rsidR="00FA23BB">
              <w:t xml:space="preserve">AR, </w:t>
            </w:r>
            <w:r>
              <w:t xml:space="preserve">CHI, GR, </w:t>
            </w:r>
            <w:r w:rsidR="00FA23BB">
              <w:t xml:space="preserve">ML, </w:t>
            </w:r>
            <w:r>
              <w:t>PL</w:t>
            </w:r>
            <w:r w:rsidR="00FA23BB">
              <w:t>, TU</w:t>
            </w:r>
            <w:r>
              <w:t xml:space="preserve"> + </w:t>
            </w:r>
            <w:r w:rsidR="00FA23BB">
              <w:t>other European</w:t>
            </w:r>
          </w:p>
        </w:tc>
        <w:tc>
          <w:tcPr>
            <w:tcW w:w="5135" w:type="dxa"/>
          </w:tcPr>
          <w:p w:rsidR="008B365E" w:rsidRDefault="008B365E" w:rsidP="008156B9">
            <w:r>
              <w:t>No specific reference to PST in course description but could feature in extended project or dissertation</w:t>
            </w:r>
          </w:p>
        </w:tc>
      </w:tr>
      <w:tr w:rsidR="008B365E" w:rsidTr="008156B9">
        <w:trPr>
          <w:cantSplit/>
        </w:trPr>
        <w:tc>
          <w:tcPr>
            <w:tcW w:w="2207" w:type="dxa"/>
          </w:tcPr>
          <w:p w:rsidR="008B365E" w:rsidRDefault="008B365E" w:rsidP="008156B9">
            <w:r>
              <w:t>Translation: European Languages and culture</w:t>
            </w:r>
          </w:p>
        </w:tc>
        <w:tc>
          <w:tcPr>
            <w:tcW w:w="1483" w:type="dxa"/>
          </w:tcPr>
          <w:p w:rsidR="008B365E" w:rsidRDefault="008B365E" w:rsidP="008156B9">
            <w:r>
              <w:t>Birmingham</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Pr="0085201C" w:rsidRDefault="008B365E" w:rsidP="008156B9">
            <w:pPr>
              <w:rPr>
                <w:lang w:val="fr-FR"/>
              </w:rPr>
            </w:pPr>
            <w:r w:rsidRPr="0085201C">
              <w:rPr>
                <w:lang w:val="fr-FR"/>
              </w:rPr>
              <w:t xml:space="preserve">EN+ </w:t>
            </w:r>
            <w:r w:rsidR="00FA23BB" w:rsidRPr="0085201C">
              <w:rPr>
                <w:lang w:val="fr-FR"/>
              </w:rPr>
              <w:t xml:space="preserve">CAT, </w:t>
            </w:r>
            <w:r w:rsidRPr="0085201C">
              <w:rPr>
                <w:lang w:val="fr-FR"/>
              </w:rPr>
              <w:t xml:space="preserve">DE, ES, </w:t>
            </w:r>
            <w:r w:rsidR="00FA23BB" w:rsidRPr="0085201C">
              <w:rPr>
                <w:lang w:val="fr-FR"/>
              </w:rPr>
              <w:t xml:space="preserve">FR, </w:t>
            </w:r>
            <w:r w:rsidRPr="0085201C">
              <w:rPr>
                <w:lang w:val="fr-FR"/>
              </w:rPr>
              <w:t>IT</w:t>
            </w:r>
            <w:r w:rsidR="00FA23BB" w:rsidRPr="0085201C">
              <w:rPr>
                <w:lang w:val="fr-FR"/>
              </w:rPr>
              <w:t>, PR</w:t>
            </w:r>
            <w:r w:rsidRPr="0085201C">
              <w:rPr>
                <w:lang w:val="fr-FR"/>
              </w:rPr>
              <w:t xml:space="preserve"> </w:t>
            </w:r>
            <w:r w:rsidR="00FA23BB" w:rsidRPr="0085201C">
              <w:rPr>
                <w:lang w:val="fr-FR"/>
              </w:rPr>
              <w:t xml:space="preserve">or </w:t>
            </w:r>
            <w:r w:rsidRPr="0085201C">
              <w:rPr>
                <w:lang w:val="fr-FR"/>
              </w:rPr>
              <w:t xml:space="preserve">RU </w:t>
            </w:r>
          </w:p>
        </w:tc>
        <w:tc>
          <w:tcPr>
            <w:tcW w:w="5135" w:type="dxa"/>
          </w:tcPr>
          <w:p w:rsidR="008B365E" w:rsidRDefault="008B365E" w:rsidP="008156B9">
            <w:r>
              <w:t>No specific reference to PST in course description but could feature in extended project or dissertation</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Birmingham</w:t>
            </w:r>
          </w:p>
        </w:tc>
        <w:tc>
          <w:tcPr>
            <w:tcW w:w="1493" w:type="dxa"/>
          </w:tcPr>
          <w:p w:rsidR="008B365E" w:rsidRPr="00A23E73" w:rsidRDefault="008B365E" w:rsidP="008156B9">
            <w:pPr>
              <w:rPr>
                <w:b/>
              </w:rPr>
            </w:pPr>
            <w:r w:rsidRPr="00A23E73">
              <w:rPr>
                <w:b/>
              </w:rPr>
              <w:t xml:space="preserve">MA </w:t>
            </w:r>
            <w:r w:rsidR="00A23E73" w:rsidRPr="00A23E73">
              <w:rPr>
                <w:b/>
              </w:rPr>
              <w:t>(</w:t>
            </w:r>
            <w:r w:rsidRPr="00A23E73">
              <w:rPr>
                <w:b/>
              </w:rPr>
              <w:t>distance learning</w:t>
            </w:r>
            <w:r w:rsidR="00A23E73" w:rsidRPr="00A23E73">
              <w:rPr>
                <w:b/>
              </w:rPr>
              <w:t>)</w:t>
            </w:r>
          </w:p>
        </w:tc>
        <w:tc>
          <w:tcPr>
            <w:tcW w:w="3856" w:type="dxa"/>
          </w:tcPr>
          <w:p w:rsidR="008B365E" w:rsidRDefault="008B365E" w:rsidP="008156B9">
            <w:r>
              <w:t>As per taught courses above</w:t>
            </w:r>
          </w:p>
        </w:tc>
        <w:tc>
          <w:tcPr>
            <w:tcW w:w="5135" w:type="dxa"/>
          </w:tcPr>
          <w:p w:rsidR="008B365E" w:rsidRDefault="008B365E" w:rsidP="008156B9">
            <w:r>
              <w:t>As per taught courses above</w:t>
            </w:r>
          </w:p>
        </w:tc>
      </w:tr>
      <w:tr w:rsidR="008B365E" w:rsidTr="008156B9">
        <w:trPr>
          <w:cantSplit/>
        </w:trPr>
        <w:tc>
          <w:tcPr>
            <w:tcW w:w="2207" w:type="dxa"/>
          </w:tcPr>
          <w:p w:rsidR="008B365E" w:rsidRDefault="008B365E" w:rsidP="008156B9">
            <w:r>
              <w:t>Translation</w:t>
            </w:r>
          </w:p>
        </w:tc>
        <w:tc>
          <w:tcPr>
            <w:tcW w:w="1483" w:type="dxa"/>
          </w:tcPr>
          <w:p w:rsidR="008B365E" w:rsidRDefault="008B365E" w:rsidP="008156B9">
            <w:r>
              <w:t>Bristol</w:t>
            </w:r>
          </w:p>
        </w:tc>
        <w:tc>
          <w:tcPr>
            <w:tcW w:w="1493" w:type="dxa"/>
          </w:tcPr>
          <w:p w:rsidR="008B365E" w:rsidRPr="007B0B6D" w:rsidRDefault="008B365E" w:rsidP="008156B9">
            <w:pPr>
              <w:rPr>
                <w:b/>
              </w:rPr>
            </w:pPr>
            <w:r w:rsidRPr="007B0B6D">
              <w:rPr>
                <w:b/>
              </w:rPr>
              <w:t>MA</w:t>
            </w:r>
            <w:r w:rsidR="007B0B6D" w:rsidRPr="007B0B6D">
              <w:rPr>
                <w:b/>
              </w:rPr>
              <w:t xml:space="preserve">, </w:t>
            </w:r>
            <w:proofErr w:type="spellStart"/>
            <w:r w:rsidRPr="007B0B6D">
              <w:rPr>
                <w:b/>
              </w:rPr>
              <w:t>PGDip</w:t>
            </w:r>
            <w:proofErr w:type="spellEnd"/>
            <w:r w:rsidR="007B0B6D">
              <w:rPr>
                <w:b/>
              </w:rPr>
              <w:t xml:space="preserve"> </w:t>
            </w:r>
            <w:r w:rsidR="007B0B6D" w:rsidRPr="007B0B6D">
              <w:rPr>
                <w:b/>
              </w:rPr>
              <w:t>(distance learning)</w:t>
            </w:r>
          </w:p>
          <w:p w:rsidR="007B0B6D" w:rsidRDefault="007B0B6D" w:rsidP="008156B9">
            <w:r>
              <w:t>1yr FT</w:t>
            </w:r>
          </w:p>
          <w:p w:rsidR="007B0B6D" w:rsidRPr="007B0B6D" w:rsidRDefault="007B0B6D" w:rsidP="008156B9">
            <w:r>
              <w:t xml:space="preserve">2 </w:t>
            </w:r>
            <w:proofErr w:type="spellStart"/>
            <w:r>
              <w:t>yr</w:t>
            </w:r>
            <w:proofErr w:type="spellEnd"/>
            <w:r>
              <w:t xml:space="preserve"> PT</w:t>
            </w:r>
          </w:p>
        </w:tc>
        <w:tc>
          <w:tcPr>
            <w:tcW w:w="3856" w:type="dxa"/>
          </w:tcPr>
          <w:p w:rsidR="008B365E" w:rsidRDefault="007B0B6D" w:rsidP="008156B9">
            <w:r>
              <w:t>Languages not specified. But offers language specific practice in one or two languages, one to be English</w:t>
            </w:r>
          </w:p>
        </w:tc>
        <w:tc>
          <w:tcPr>
            <w:tcW w:w="5135" w:type="dxa"/>
          </w:tcPr>
          <w:p w:rsidR="008B365E" w:rsidRDefault="008B365E" w:rsidP="008156B9">
            <w:r>
              <w:t xml:space="preserve">No specific reference to PST in course description but course follows the topics available in the </w:t>
            </w:r>
            <w:proofErr w:type="spellStart"/>
            <w:r>
              <w:t>CIoL</w:t>
            </w:r>
            <w:proofErr w:type="spellEnd"/>
            <w:r>
              <w:t xml:space="preserve"> Translation Diploma i.e. law, commercial, social sciences, science and technology, literary.</w:t>
            </w:r>
          </w:p>
        </w:tc>
      </w:tr>
      <w:tr w:rsidR="008B365E" w:rsidTr="008156B9">
        <w:trPr>
          <w:cantSplit/>
        </w:trPr>
        <w:tc>
          <w:tcPr>
            <w:tcW w:w="2207" w:type="dxa"/>
          </w:tcPr>
          <w:p w:rsidR="008B365E" w:rsidRDefault="008B365E" w:rsidP="008156B9">
            <w:r>
              <w:t xml:space="preserve">Translation </w:t>
            </w:r>
            <w:r>
              <w:br/>
              <w:t xml:space="preserve">Studies </w:t>
            </w:r>
          </w:p>
        </w:tc>
        <w:tc>
          <w:tcPr>
            <w:tcW w:w="1483" w:type="dxa"/>
          </w:tcPr>
          <w:p w:rsidR="008B365E" w:rsidRDefault="008B365E" w:rsidP="008156B9">
            <w:r>
              <w:t>Cardiff</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7967D4" w:rsidP="008156B9">
            <w:r>
              <w:t>Languages not specified.</w:t>
            </w:r>
          </w:p>
        </w:tc>
        <w:tc>
          <w:tcPr>
            <w:tcW w:w="5135" w:type="dxa"/>
          </w:tcPr>
          <w:p w:rsidR="008B365E" w:rsidRDefault="008B365E" w:rsidP="008156B9">
            <w:r>
              <w:t>No specific reference to PST in course description but students must take 2 options from: Literary translation, Politics and administration, Business and law, Scientific and technical, Medical and pharmaceutical or subtitling</w:t>
            </w:r>
          </w:p>
          <w:p w:rsidR="008B365E" w:rsidRDefault="008B365E" w:rsidP="008156B9">
            <w:r>
              <w:t>Potential to take a further option in translation of minority languages.</w:t>
            </w:r>
          </w:p>
        </w:tc>
      </w:tr>
      <w:tr w:rsidR="008B365E" w:rsidTr="008156B9">
        <w:trPr>
          <w:cantSplit/>
        </w:trPr>
        <w:tc>
          <w:tcPr>
            <w:tcW w:w="2207" w:type="dxa"/>
          </w:tcPr>
          <w:p w:rsidR="008B365E" w:rsidRDefault="008B365E" w:rsidP="008156B9">
            <w:r>
              <w:lastRenderedPageBreak/>
              <w:t>Principles and Practice of Translation</w:t>
            </w:r>
          </w:p>
        </w:tc>
        <w:tc>
          <w:tcPr>
            <w:tcW w:w="1483" w:type="dxa"/>
          </w:tcPr>
          <w:p w:rsidR="008B365E" w:rsidRDefault="008B365E" w:rsidP="008156B9">
            <w:r>
              <w:t>City</w:t>
            </w:r>
          </w:p>
        </w:tc>
        <w:tc>
          <w:tcPr>
            <w:tcW w:w="1493" w:type="dxa"/>
          </w:tcPr>
          <w:p w:rsidR="008B365E" w:rsidRPr="00A23E73" w:rsidRDefault="008B365E" w:rsidP="008156B9">
            <w:pPr>
              <w:rPr>
                <w:b/>
              </w:rPr>
            </w:pPr>
            <w:proofErr w:type="spellStart"/>
            <w:r w:rsidRPr="00A23E73">
              <w:rPr>
                <w:b/>
              </w:rPr>
              <w:t>PGCert</w:t>
            </w:r>
            <w:proofErr w:type="spellEnd"/>
          </w:p>
          <w:p w:rsidR="008B365E" w:rsidRDefault="008B365E" w:rsidP="008156B9">
            <w:r>
              <w:t>Distance learning</w:t>
            </w:r>
          </w:p>
          <w:p w:rsidR="008B365E" w:rsidRDefault="008B365E" w:rsidP="008156B9">
            <w:r>
              <w:t>PT</w:t>
            </w:r>
          </w:p>
        </w:tc>
        <w:tc>
          <w:tcPr>
            <w:tcW w:w="3856" w:type="dxa"/>
          </w:tcPr>
          <w:p w:rsidR="008B365E" w:rsidRDefault="008B365E" w:rsidP="008156B9">
            <w:r>
              <w:rPr>
                <w:rStyle w:val="Strong"/>
                <w:lang w:val="en"/>
              </w:rPr>
              <w:t>English into:</w:t>
            </w:r>
            <w:r>
              <w:rPr>
                <w:lang w:val="en"/>
              </w:rPr>
              <w:t xml:space="preserve"> AR, CZ, DE, ES, FR, IT, NE, PL, PR, SL, RU and TU.</w:t>
            </w:r>
            <w:r>
              <w:rPr>
                <w:lang w:val="en"/>
              </w:rPr>
              <w:br/>
            </w:r>
            <w:r>
              <w:rPr>
                <w:lang w:val="en"/>
              </w:rPr>
              <w:br/>
            </w:r>
            <w:r>
              <w:rPr>
                <w:rStyle w:val="Strong"/>
                <w:lang w:val="en"/>
              </w:rPr>
              <w:t>From the following languages into English:</w:t>
            </w:r>
            <w:r>
              <w:rPr>
                <w:lang w:val="en"/>
              </w:rPr>
              <w:t xml:space="preserve"> DE, ES, FR, IT, NE, PR, RU </w:t>
            </w:r>
          </w:p>
        </w:tc>
        <w:tc>
          <w:tcPr>
            <w:tcW w:w="5135" w:type="dxa"/>
          </w:tcPr>
          <w:p w:rsidR="008B365E" w:rsidRDefault="008B365E" w:rsidP="008156B9">
            <w:pPr>
              <w:rPr>
                <w:rStyle w:val="Strong"/>
                <w:lang w:val="en"/>
              </w:rPr>
            </w:pPr>
            <w:r>
              <w:rPr>
                <w:lang w:val="en"/>
              </w:rPr>
              <w:t xml:space="preserve">Preparation for </w:t>
            </w:r>
            <w:proofErr w:type="spellStart"/>
            <w:r>
              <w:rPr>
                <w:lang w:val="en"/>
              </w:rPr>
              <w:t>IoL</w:t>
            </w:r>
            <w:proofErr w:type="spellEnd"/>
            <w:r>
              <w:rPr>
                <w:lang w:val="en"/>
              </w:rPr>
              <w:t xml:space="preserve"> Diploma in Translation</w:t>
            </w:r>
          </w:p>
        </w:tc>
      </w:tr>
      <w:tr w:rsidR="008B365E" w:rsidTr="008156B9">
        <w:trPr>
          <w:cantSplit/>
        </w:trPr>
        <w:tc>
          <w:tcPr>
            <w:tcW w:w="2207" w:type="dxa"/>
          </w:tcPr>
          <w:p w:rsidR="008B365E" w:rsidRDefault="008B365E" w:rsidP="008156B9">
            <w:proofErr w:type="spellStart"/>
            <w:r>
              <w:t>Audiovisual</w:t>
            </w:r>
            <w:proofErr w:type="spellEnd"/>
            <w:r>
              <w:t xml:space="preserve"> Translation</w:t>
            </w:r>
          </w:p>
        </w:tc>
        <w:tc>
          <w:tcPr>
            <w:tcW w:w="1483" w:type="dxa"/>
          </w:tcPr>
          <w:p w:rsidR="008B365E" w:rsidRDefault="008B365E" w:rsidP="008156B9">
            <w:r>
              <w:t>City</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pPr>
              <w:rPr>
                <w:lang w:val="en"/>
              </w:rPr>
            </w:pPr>
            <w:r>
              <w:rPr>
                <w:lang w:val="en"/>
              </w:rPr>
              <w:t xml:space="preserve">EN with 1 from AR, CZ, DE, ES, </w:t>
            </w:r>
            <w:r w:rsidR="00FA23BB">
              <w:rPr>
                <w:lang w:val="en"/>
              </w:rPr>
              <w:t xml:space="preserve">FR, </w:t>
            </w:r>
            <w:r>
              <w:rPr>
                <w:lang w:val="en"/>
              </w:rPr>
              <w:t>GR, IT, PL, PR or RU.</w:t>
            </w:r>
          </w:p>
          <w:p w:rsidR="008B365E" w:rsidRDefault="008B365E" w:rsidP="008156B9"/>
        </w:tc>
        <w:tc>
          <w:tcPr>
            <w:tcW w:w="5135" w:type="dxa"/>
          </w:tcPr>
          <w:p w:rsidR="008B365E" w:rsidRDefault="008B365E" w:rsidP="008156B9">
            <w:pPr>
              <w:rPr>
                <w:lang w:val="en"/>
              </w:rPr>
            </w:pPr>
            <w:r>
              <w:rPr>
                <w:lang w:val="en"/>
              </w:rPr>
              <w:t>Provides training in subtitling and audio description, which can be used to provide services for the blind and deaf</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Durham</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pPr>
              <w:rPr>
                <w:lang w:val="en"/>
              </w:rPr>
            </w:pPr>
            <w:r>
              <w:rPr>
                <w:lang w:val="en"/>
              </w:rPr>
              <w:t xml:space="preserve">Languages offered: BSL, CHI, </w:t>
            </w:r>
            <w:r w:rsidR="00FA23BB">
              <w:rPr>
                <w:lang w:val="en"/>
              </w:rPr>
              <w:t xml:space="preserve">DE, ES, </w:t>
            </w:r>
            <w:r>
              <w:rPr>
                <w:lang w:val="en"/>
              </w:rPr>
              <w:t xml:space="preserve">FR, IT, </w:t>
            </w:r>
            <w:r w:rsidR="00FA23BB">
              <w:rPr>
                <w:lang w:val="en"/>
              </w:rPr>
              <w:t xml:space="preserve">NE, </w:t>
            </w:r>
            <w:r>
              <w:rPr>
                <w:lang w:val="en"/>
              </w:rPr>
              <w:t>RU, TU into EN</w:t>
            </w:r>
          </w:p>
          <w:p w:rsidR="008B365E" w:rsidRDefault="008B365E" w:rsidP="008156B9"/>
        </w:tc>
        <w:tc>
          <w:tcPr>
            <w:tcW w:w="5135" w:type="dxa"/>
          </w:tcPr>
          <w:p w:rsidR="008B365E" w:rsidRDefault="008B365E" w:rsidP="008156B9">
            <w:r>
              <w:t>No specific reference to PST in course description. Extended translation project could focus on a public service context</w:t>
            </w:r>
          </w:p>
          <w:p w:rsidR="008B365E" w:rsidRDefault="008B365E" w:rsidP="008156B9">
            <w:pPr>
              <w:rPr>
                <w:lang w:val="en"/>
              </w:rPr>
            </w:pPr>
            <w:r>
              <w:t>BSL Strand – translation study features as an essential component for interpreters</w:t>
            </w:r>
          </w:p>
        </w:tc>
      </w:tr>
      <w:tr w:rsidR="008B365E" w:rsidTr="008156B9">
        <w:trPr>
          <w:cantSplit/>
        </w:trPr>
        <w:tc>
          <w:tcPr>
            <w:tcW w:w="2207" w:type="dxa"/>
          </w:tcPr>
          <w:p w:rsidR="008B365E" w:rsidRDefault="008B365E" w:rsidP="008156B9">
            <w:r>
              <w:t>Translation &amp; Interpreting</w:t>
            </w:r>
          </w:p>
        </w:tc>
        <w:tc>
          <w:tcPr>
            <w:tcW w:w="1483" w:type="dxa"/>
          </w:tcPr>
          <w:p w:rsidR="008B365E" w:rsidRDefault="008B365E" w:rsidP="008156B9">
            <w:r>
              <w:t>Durham</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AR-EN-AR only</w:t>
            </w:r>
          </w:p>
          <w:p w:rsidR="008B365E" w:rsidRDefault="008B365E" w:rsidP="008156B9"/>
        </w:tc>
        <w:tc>
          <w:tcPr>
            <w:tcW w:w="5135" w:type="dxa"/>
          </w:tcPr>
          <w:p w:rsidR="008B365E" w:rsidRDefault="008B365E" w:rsidP="008156B9">
            <w:r>
              <w:t>No specific reference to PST in course description.</w:t>
            </w:r>
          </w:p>
          <w:p w:rsidR="008B365E" w:rsidRDefault="008B365E" w:rsidP="008156B9">
            <w:r>
              <w:t>A legal translation module is available</w:t>
            </w:r>
          </w:p>
          <w:p w:rsidR="008B365E" w:rsidRDefault="008B365E" w:rsidP="008156B9">
            <w:r>
              <w:t>Interpreting is available only as an optional module</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Edinburgh</w:t>
            </w:r>
          </w:p>
        </w:tc>
        <w:tc>
          <w:tcPr>
            <w:tcW w:w="1493" w:type="dxa"/>
          </w:tcPr>
          <w:p w:rsidR="008B365E" w:rsidRPr="00A23E73" w:rsidRDefault="008B365E" w:rsidP="008156B9">
            <w:pPr>
              <w:rPr>
                <w:b/>
              </w:rPr>
            </w:pPr>
            <w:proofErr w:type="spellStart"/>
            <w:r w:rsidRPr="00A23E73">
              <w:rPr>
                <w:b/>
              </w:rPr>
              <w:t>Msc</w:t>
            </w:r>
            <w:proofErr w:type="spellEnd"/>
            <w:r w:rsidRPr="00A23E73">
              <w:rPr>
                <w:b/>
              </w:rPr>
              <w:t>/Dip</w:t>
            </w:r>
          </w:p>
          <w:p w:rsidR="008B365E" w:rsidRPr="003E0300" w:rsidRDefault="008B365E" w:rsidP="008156B9">
            <w:r w:rsidRPr="003E0300">
              <w:t>1yr FT</w:t>
            </w:r>
          </w:p>
        </w:tc>
        <w:tc>
          <w:tcPr>
            <w:tcW w:w="3856" w:type="dxa"/>
          </w:tcPr>
          <w:p w:rsidR="008B365E" w:rsidRPr="003E0300" w:rsidRDefault="008B365E" w:rsidP="008156B9">
            <w:pPr>
              <w:ind w:left="34"/>
              <w:rPr>
                <w:rFonts w:eastAsia="Times New Roman" w:cstheme="minorHAnsi"/>
                <w:lang w:val="en" w:eastAsia="en-GB"/>
              </w:rPr>
            </w:pPr>
            <w:r w:rsidRPr="003E0300">
              <w:rPr>
                <w:rFonts w:eastAsia="Times New Roman" w:cstheme="minorHAnsi"/>
                <w:lang w:val="en" w:eastAsia="en-GB"/>
              </w:rPr>
              <w:t>A maximum of  two language pairs from the following:</w:t>
            </w:r>
          </w:p>
          <w:p w:rsidR="008B365E" w:rsidRPr="0085201C" w:rsidRDefault="008B365E" w:rsidP="00FA23BB">
            <w:pPr>
              <w:ind w:left="34"/>
              <w:rPr>
                <w:rFonts w:eastAsia="Times New Roman" w:cstheme="minorHAnsi"/>
                <w:lang w:val="pt-PT" w:eastAsia="en-GB"/>
              </w:rPr>
            </w:pPr>
            <w:r w:rsidRPr="0085201C">
              <w:rPr>
                <w:rFonts w:eastAsia="Times New Roman" w:cstheme="minorHAnsi"/>
                <w:lang w:val="pt-PT" w:eastAsia="en-GB"/>
              </w:rPr>
              <w:t>AR; CHI; DA; FR; DE; GR; IT; JA; NO</w:t>
            </w:r>
            <w:r w:rsidR="00FA23BB" w:rsidRPr="0085201C">
              <w:rPr>
                <w:rFonts w:eastAsia="Times New Roman" w:cstheme="minorHAnsi"/>
                <w:lang w:val="pt-PT" w:eastAsia="en-GB"/>
              </w:rPr>
              <w:t>; PE</w:t>
            </w:r>
            <w:r w:rsidRPr="0085201C">
              <w:rPr>
                <w:rFonts w:eastAsia="Times New Roman" w:cstheme="minorHAnsi"/>
                <w:lang w:val="pt-PT" w:eastAsia="en-GB"/>
              </w:rPr>
              <w:t>; PL; PR; RU; ES; SV; TU</w:t>
            </w:r>
          </w:p>
        </w:tc>
        <w:tc>
          <w:tcPr>
            <w:tcW w:w="5135" w:type="dxa"/>
          </w:tcPr>
          <w:p w:rsidR="008B365E" w:rsidRDefault="008B365E" w:rsidP="008156B9">
            <w:pPr>
              <w:ind w:left="34"/>
              <w:rPr>
                <w:rFonts w:eastAsia="Times New Roman" w:cstheme="minorHAnsi"/>
                <w:sz w:val="24"/>
                <w:szCs w:val="24"/>
                <w:lang w:val="en" w:eastAsia="en-GB"/>
              </w:rPr>
            </w:pPr>
            <w:r w:rsidRPr="003E0300">
              <w:t>No specific reference to PST in course description</w:t>
            </w:r>
          </w:p>
        </w:tc>
      </w:tr>
      <w:tr w:rsidR="008B365E" w:rsidTr="008156B9">
        <w:trPr>
          <w:cantSplit/>
        </w:trPr>
        <w:tc>
          <w:tcPr>
            <w:tcW w:w="2207" w:type="dxa"/>
          </w:tcPr>
          <w:p w:rsidR="008B365E" w:rsidRDefault="008B365E" w:rsidP="008156B9">
            <w:r>
              <w:t>Translation and Literature</w:t>
            </w:r>
          </w:p>
        </w:tc>
        <w:tc>
          <w:tcPr>
            <w:tcW w:w="1483" w:type="dxa"/>
          </w:tcPr>
          <w:p w:rsidR="008B365E" w:rsidRDefault="008B365E" w:rsidP="008156B9">
            <w:r>
              <w:t>Essex</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English and one of: FR, DE, IT, PR or ES.</w:t>
            </w:r>
          </w:p>
          <w:p w:rsidR="008B365E" w:rsidRDefault="008B365E" w:rsidP="008156B9"/>
          <w:p w:rsidR="008B365E" w:rsidRDefault="008B365E" w:rsidP="008156B9"/>
        </w:tc>
        <w:tc>
          <w:tcPr>
            <w:tcW w:w="5135" w:type="dxa"/>
          </w:tcPr>
          <w:p w:rsidR="008B365E" w:rsidRDefault="008B365E" w:rsidP="008156B9">
            <w:r>
              <w:t>Literary translation focus, with some film or video translation – no reference to PSIT</w:t>
            </w:r>
          </w:p>
        </w:tc>
      </w:tr>
      <w:tr w:rsidR="008B365E" w:rsidTr="008156B9">
        <w:trPr>
          <w:cantSplit/>
        </w:trPr>
        <w:tc>
          <w:tcPr>
            <w:tcW w:w="2207" w:type="dxa"/>
          </w:tcPr>
          <w:p w:rsidR="008B365E" w:rsidRDefault="008B365E" w:rsidP="008156B9">
            <w:r>
              <w:t>Translation, Interpreting and Subtitling</w:t>
            </w:r>
          </w:p>
        </w:tc>
        <w:tc>
          <w:tcPr>
            <w:tcW w:w="1483" w:type="dxa"/>
          </w:tcPr>
          <w:p w:rsidR="008B365E" w:rsidRDefault="008B365E" w:rsidP="008156B9">
            <w:r>
              <w:t>Essex</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English and one of: FR, DE, IT, PR or ES.</w:t>
            </w:r>
          </w:p>
          <w:p w:rsidR="008B365E" w:rsidRDefault="008B365E" w:rsidP="008156B9"/>
          <w:p w:rsidR="008B365E" w:rsidRDefault="008B365E" w:rsidP="008156B9"/>
        </w:tc>
        <w:tc>
          <w:tcPr>
            <w:tcW w:w="5135" w:type="dxa"/>
          </w:tcPr>
          <w:p w:rsidR="008B365E" w:rsidRDefault="008B365E" w:rsidP="008156B9">
            <w:r>
              <w:t>No specific reference to PS</w:t>
            </w:r>
            <w:r w:rsidR="007967D4">
              <w:t>I</w:t>
            </w:r>
            <w:r>
              <w:t>T in course description. Covers translation, conference interpreting and film &amp; video subtitling</w:t>
            </w:r>
          </w:p>
        </w:tc>
      </w:tr>
      <w:tr w:rsidR="008B365E" w:rsidTr="008156B9">
        <w:trPr>
          <w:cantSplit/>
        </w:trPr>
        <w:tc>
          <w:tcPr>
            <w:tcW w:w="2207" w:type="dxa"/>
          </w:tcPr>
          <w:p w:rsidR="008B365E" w:rsidRDefault="008B365E" w:rsidP="008156B9">
            <w:r>
              <w:t>Chinese-English Translation and Interpreting</w:t>
            </w:r>
          </w:p>
        </w:tc>
        <w:tc>
          <w:tcPr>
            <w:tcW w:w="1483" w:type="dxa"/>
          </w:tcPr>
          <w:p w:rsidR="008B365E" w:rsidRDefault="008B365E" w:rsidP="008156B9">
            <w:r>
              <w:t>Essex</w:t>
            </w:r>
          </w:p>
        </w:tc>
        <w:tc>
          <w:tcPr>
            <w:tcW w:w="1493" w:type="dxa"/>
          </w:tcPr>
          <w:p w:rsidR="008B365E" w:rsidRPr="00A23E73" w:rsidRDefault="008B365E" w:rsidP="008156B9">
            <w:pPr>
              <w:rPr>
                <w:b/>
              </w:rPr>
            </w:pPr>
            <w:r w:rsidRPr="00A23E73">
              <w:rPr>
                <w:b/>
              </w:rPr>
              <w:t>MA</w:t>
            </w:r>
          </w:p>
          <w:p w:rsidR="008B365E" w:rsidRDefault="008B365E" w:rsidP="008156B9">
            <w:r>
              <w:t>1yr FT</w:t>
            </w:r>
          </w:p>
        </w:tc>
        <w:tc>
          <w:tcPr>
            <w:tcW w:w="3856" w:type="dxa"/>
          </w:tcPr>
          <w:p w:rsidR="008B365E" w:rsidRDefault="008B365E" w:rsidP="008156B9">
            <w:r>
              <w:t>Same content as course for European languages</w:t>
            </w:r>
          </w:p>
        </w:tc>
        <w:tc>
          <w:tcPr>
            <w:tcW w:w="5135" w:type="dxa"/>
          </w:tcPr>
          <w:p w:rsidR="008B365E" w:rsidRDefault="008B365E" w:rsidP="008156B9">
            <w:r>
              <w:t>Same content as course for European languages</w:t>
            </w:r>
          </w:p>
        </w:tc>
      </w:tr>
      <w:tr w:rsidR="008B365E" w:rsidTr="008156B9">
        <w:trPr>
          <w:cantSplit/>
        </w:trPr>
        <w:tc>
          <w:tcPr>
            <w:tcW w:w="2207" w:type="dxa"/>
          </w:tcPr>
          <w:p w:rsidR="008B365E" w:rsidRDefault="008B365E" w:rsidP="008156B9">
            <w:r>
              <w:t>Translation</w:t>
            </w:r>
          </w:p>
        </w:tc>
        <w:tc>
          <w:tcPr>
            <w:tcW w:w="1483" w:type="dxa"/>
          </w:tcPr>
          <w:p w:rsidR="008B365E" w:rsidRDefault="008B365E" w:rsidP="008156B9">
            <w:r>
              <w:t>Exeter</w:t>
            </w:r>
          </w:p>
        </w:tc>
        <w:tc>
          <w:tcPr>
            <w:tcW w:w="1493" w:type="dxa"/>
          </w:tcPr>
          <w:p w:rsidR="00A23E73" w:rsidRPr="00A23E73" w:rsidRDefault="00A23E73" w:rsidP="00A23E73">
            <w:pPr>
              <w:rPr>
                <w:b/>
              </w:rPr>
            </w:pPr>
            <w:r w:rsidRPr="00A23E73">
              <w:rPr>
                <w:b/>
              </w:rPr>
              <w:t>MA</w:t>
            </w:r>
          </w:p>
          <w:p w:rsidR="008B365E" w:rsidRDefault="00A23E73" w:rsidP="00A23E73">
            <w:r>
              <w:t>1yr FT</w:t>
            </w:r>
          </w:p>
        </w:tc>
        <w:tc>
          <w:tcPr>
            <w:tcW w:w="3856" w:type="dxa"/>
          </w:tcPr>
          <w:p w:rsidR="008B365E" w:rsidRDefault="008B365E" w:rsidP="008156B9">
            <w:r>
              <w:t>European languages, CHI or JA with EN</w:t>
            </w:r>
          </w:p>
          <w:p w:rsidR="008B365E" w:rsidRDefault="008B365E" w:rsidP="008156B9"/>
        </w:tc>
        <w:tc>
          <w:tcPr>
            <w:tcW w:w="5135" w:type="dxa"/>
          </w:tcPr>
          <w:p w:rsidR="008B365E" w:rsidRDefault="008B365E" w:rsidP="008156B9">
            <w:r>
              <w:t xml:space="preserve">No specific reference to PST in course description. </w:t>
            </w:r>
          </w:p>
          <w:p w:rsidR="008B365E" w:rsidRDefault="008B365E" w:rsidP="008156B9">
            <w:r>
              <w:t>The specialist translation pathway allows students to study specialist domains, which could include public services</w:t>
            </w:r>
          </w:p>
        </w:tc>
      </w:tr>
      <w:tr w:rsidR="008B365E" w:rsidTr="008156B9">
        <w:trPr>
          <w:cantSplit/>
        </w:trPr>
        <w:tc>
          <w:tcPr>
            <w:tcW w:w="2207" w:type="dxa"/>
          </w:tcPr>
          <w:p w:rsidR="008B365E" w:rsidRDefault="008B365E" w:rsidP="008156B9">
            <w:r>
              <w:lastRenderedPageBreak/>
              <w:t>Translation Studies: Translation &amp; Professional Practice</w:t>
            </w:r>
          </w:p>
        </w:tc>
        <w:tc>
          <w:tcPr>
            <w:tcW w:w="1483" w:type="dxa"/>
          </w:tcPr>
          <w:p w:rsidR="008B365E" w:rsidRDefault="008B365E" w:rsidP="008156B9">
            <w:r>
              <w:t>Glasgow</w:t>
            </w:r>
          </w:p>
        </w:tc>
        <w:tc>
          <w:tcPr>
            <w:tcW w:w="1493" w:type="dxa"/>
          </w:tcPr>
          <w:p w:rsidR="008B365E" w:rsidRPr="00A23E73" w:rsidRDefault="008B365E" w:rsidP="008156B9">
            <w:pPr>
              <w:rPr>
                <w:b/>
              </w:rPr>
            </w:pPr>
            <w:r w:rsidRPr="00A23E73">
              <w:rPr>
                <w:b/>
              </w:rPr>
              <w:t>MSc</w:t>
            </w:r>
          </w:p>
          <w:p w:rsidR="008B365E" w:rsidRDefault="008B365E" w:rsidP="008156B9">
            <w:r>
              <w:t>1yr FT</w:t>
            </w:r>
          </w:p>
        </w:tc>
        <w:tc>
          <w:tcPr>
            <w:tcW w:w="3856" w:type="dxa"/>
          </w:tcPr>
          <w:p w:rsidR="008B365E" w:rsidRDefault="008B365E" w:rsidP="008156B9">
            <w:r>
              <w:t>FR DE ES IT PR PL RU. Other languages available at beginner level</w:t>
            </w:r>
          </w:p>
          <w:p w:rsidR="008B365E" w:rsidRDefault="008B365E" w:rsidP="008156B9"/>
        </w:tc>
        <w:tc>
          <w:tcPr>
            <w:tcW w:w="5135" w:type="dxa"/>
          </w:tcPr>
          <w:p w:rsidR="008B365E" w:rsidRDefault="008B365E" w:rsidP="008156B9">
            <w:r>
              <w:t>Domains listed include literary, commercial, journalistic, political and legal</w:t>
            </w:r>
          </w:p>
          <w:p w:rsidR="008B365E" w:rsidRDefault="008B365E" w:rsidP="008156B9">
            <w:r>
              <w:t>Dissertation or translation project could provide scope for public service context</w:t>
            </w:r>
          </w:p>
        </w:tc>
      </w:tr>
      <w:tr w:rsidR="008B365E" w:rsidTr="008156B9">
        <w:trPr>
          <w:cantSplit/>
        </w:trPr>
        <w:tc>
          <w:tcPr>
            <w:tcW w:w="2207" w:type="dxa"/>
          </w:tcPr>
          <w:p w:rsidR="008B365E" w:rsidRDefault="008B365E" w:rsidP="008156B9">
            <w:r>
              <w:t>Translation and CAT Tools</w:t>
            </w:r>
          </w:p>
        </w:tc>
        <w:tc>
          <w:tcPr>
            <w:tcW w:w="1483" w:type="dxa"/>
          </w:tcPr>
          <w:p w:rsidR="008B365E" w:rsidRDefault="008B365E" w:rsidP="008156B9">
            <w:r>
              <w:t>Heriot Watt</w:t>
            </w:r>
          </w:p>
        </w:tc>
        <w:tc>
          <w:tcPr>
            <w:tcW w:w="1493" w:type="dxa"/>
          </w:tcPr>
          <w:p w:rsidR="00A23E73" w:rsidRDefault="008B365E" w:rsidP="008156B9">
            <w:r w:rsidRPr="00A23E73">
              <w:rPr>
                <w:b/>
              </w:rPr>
              <w:t>MSc</w:t>
            </w:r>
            <w:r>
              <w:t xml:space="preserve"> </w:t>
            </w:r>
          </w:p>
          <w:p w:rsidR="008B365E" w:rsidRDefault="008B365E" w:rsidP="008156B9">
            <w:r>
              <w:t>1yr FT</w:t>
            </w:r>
          </w:p>
          <w:p w:rsidR="00A23E73" w:rsidRDefault="008B365E" w:rsidP="008156B9">
            <w:proofErr w:type="spellStart"/>
            <w:r w:rsidRPr="00A23E73">
              <w:rPr>
                <w:b/>
              </w:rPr>
              <w:t>PGDip</w:t>
            </w:r>
            <w:proofErr w:type="spellEnd"/>
            <w:r>
              <w:t xml:space="preserve"> </w:t>
            </w:r>
          </w:p>
          <w:p w:rsidR="008B365E" w:rsidRDefault="008B365E" w:rsidP="008156B9">
            <w:r>
              <w:t>9mths PT</w:t>
            </w:r>
          </w:p>
        </w:tc>
        <w:tc>
          <w:tcPr>
            <w:tcW w:w="3856" w:type="dxa"/>
          </w:tcPr>
          <w:p w:rsidR="008B365E" w:rsidRDefault="008B365E" w:rsidP="008156B9">
            <w:r>
              <w:t>EN with one or two from FR, DE or ES</w:t>
            </w:r>
          </w:p>
          <w:p w:rsidR="008B365E" w:rsidRDefault="008B365E" w:rsidP="008156B9">
            <w:r>
              <w:t>CHI-EN</w:t>
            </w:r>
          </w:p>
          <w:p w:rsidR="008B365E" w:rsidRDefault="008B365E" w:rsidP="008156B9">
            <w:r>
              <w:t>AR-EN</w:t>
            </w:r>
          </w:p>
          <w:p w:rsidR="008B365E" w:rsidRDefault="008B365E" w:rsidP="008156B9"/>
        </w:tc>
        <w:tc>
          <w:tcPr>
            <w:tcW w:w="5135" w:type="dxa"/>
          </w:tcPr>
          <w:p w:rsidR="008B365E" w:rsidRDefault="008B365E" w:rsidP="008156B9">
            <w:r>
              <w:t>Liaison &amp; Public Service Interpreting is available as an optional module.</w:t>
            </w:r>
          </w:p>
          <w:p w:rsidR="008B365E" w:rsidRDefault="008B365E" w:rsidP="008156B9">
            <w:r>
              <w:t>MSc requires a dissertation, which could be written in a public service context</w:t>
            </w:r>
          </w:p>
        </w:tc>
      </w:tr>
      <w:tr w:rsidR="008B365E" w:rsidTr="008156B9">
        <w:trPr>
          <w:cantSplit/>
        </w:trPr>
        <w:tc>
          <w:tcPr>
            <w:tcW w:w="2207" w:type="dxa"/>
          </w:tcPr>
          <w:p w:rsidR="008B365E" w:rsidRDefault="008B365E" w:rsidP="008156B9">
            <w:r>
              <w:t>Translating and Conference Interpreting</w:t>
            </w:r>
          </w:p>
        </w:tc>
        <w:tc>
          <w:tcPr>
            <w:tcW w:w="1483" w:type="dxa"/>
          </w:tcPr>
          <w:p w:rsidR="008B365E" w:rsidRDefault="008B365E" w:rsidP="008156B9">
            <w:r>
              <w:t>Heriot Watt</w:t>
            </w:r>
          </w:p>
        </w:tc>
        <w:tc>
          <w:tcPr>
            <w:tcW w:w="1493" w:type="dxa"/>
          </w:tcPr>
          <w:p w:rsidR="00A23E73" w:rsidRPr="00A23E73" w:rsidRDefault="008B365E" w:rsidP="008156B9">
            <w:pPr>
              <w:rPr>
                <w:b/>
              </w:rPr>
            </w:pPr>
            <w:r w:rsidRPr="00A23E73">
              <w:rPr>
                <w:b/>
              </w:rPr>
              <w:t xml:space="preserve">MSc </w:t>
            </w:r>
          </w:p>
          <w:p w:rsidR="008B365E" w:rsidRDefault="008B365E" w:rsidP="008156B9">
            <w:r>
              <w:t>1yr FT</w:t>
            </w:r>
          </w:p>
          <w:p w:rsidR="00A23E73" w:rsidRPr="00A23E73" w:rsidRDefault="008B365E" w:rsidP="008156B9">
            <w:pPr>
              <w:rPr>
                <w:b/>
              </w:rPr>
            </w:pPr>
            <w:proofErr w:type="spellStart"/>
            <w:r w:rsidRPr="00A23E73">
              <w:rPr>
                <w:b/>
              </w:rPr>
              <w:t>PGDip</w:t>
            </w:r>
            <w:proofErr w:type="spellEnd"/>
            <w:r w:rsidRPr="00A23E73">
              <w:rPr>
                <w:b/>
              </w:rPr>
              <w:t xml:space="preserve"> </w:t>
            </w:r>
          </w:p>
          <w:p w:rsidR="008B365E" w:rsidRDefault="008B365E" w:rsidP="008156B9">
            <w:r>
              <w:t>9mths PT</w:t>
            </w:r>
          </w:p>
        </w:tc>
        <w:tc>
          <w:tcPr>
            <w:tcW w:w="3856" w:type="dxa"/>
          </w:tcPr>
          <w:p w:rsidR="008B365E" w:rsidRDefault="008B365E" w:rsidP="008156B9">
            <w:r>
              <w:t>EN with one or two from FR, DE or ES</w:t>
            </w:r>
          </w:p>
          <w:p w:rsidR="008B365E" w:rsidRDefault="008B365E" w:rsidP="008156B9">
            <w:r>
              <w:t>CHI-EN</w:t>
            </w:r>
          </w:p>
          <w:p w:rsidR="008B365E" w:rsidRDefault="008B365E" w:rsidP="008156B9">
            <w:r>
              <w:t>AR-EN</w:t>
            </w:r>
          </w:p>
          <w:p w:rsidR="008B365E" w:rsidRDefault="008B365E" w:rsidP="008156B9"/>
        </w:tc>
        <w:tc>
          <w:tcPr>
            <w:tcW w:w="5135" w:type="dxa"/>
          </w:tcPr>
          <w:p w:rsidR="008B365E" w:rsidRDefault="008B365E" w:rsidP="008156B9">
            <w:r>
              <w:t>Liaison &amp; Public Service Interpreting is available as an optional module</w:t>
            </w:r>
          </w:p>
          <w:p w:rsidR="008B365E" w:rsidRDefault="008B365E" w:rsidP="008156B9">
            <w:r>
              <w:t>MSc requires a dissertation, which could be written in a public service context</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Hull</w:t>
            </w:r>
          </w:p>
        </w:tc>
        <w:tc>
          <w:tcPr>
            <w:tcW w:w="1493" w:type="dxa"/>
          </w:tcPr>
          <w:p w:rsidR="008B365E" w:rsidRPr="00A23E73" w:rsidRDefault="008B365E" w:rsidP="008156B9">
            <w:pPr>
              <w:rPr>
                <w:b/>
              </w:rPr>
            </w:pPr>
            <w:r w:rsidRPr="00A23E73">
              <w:rPr>
                <w:b/>
              </w:rPr>
              <w:t xml:space="preserve">MA </w:t>
            </w:r>
            <w:proofErr w:type="spellStart"/>
            <w:r w:rsidRPr="00A23E73">
              <w:rPr>
                <w:b/>
              </w:rPr>
              <w:t>PGCert</w:t>
            </w:r>
            <w:proofErr w:type="spellEnd"/>
            <w:r w:rsidRPr="00A23E73">
              <w:rPr>
                <w:b/>
              </w:rPr>
              <w:t xml:space="preserve">, </w:t>
            </w:r>
            <w:proofErr w:type="spellStart"/>
            <w:r w:rsidRPr="00A23E73">
              <w:rPr>
                <w:b/>
              </w:rPr>
              <w:t>PGDip</w:t>
            </w:r>
            <w:proofErr w:type="spellEnd"/>
          </w:p>
        </w:tc>
        <w:tc>
          <w:tcPr>
            <w:tcW w:w="3856" w:type="dxa"/>
          </w:tcPr>
          <w:p w:rsidR="008B365E" w:rsidRDefault="008B365E" w:rsidP="008156B9">
            <w:r>
              <w:t>EN with FR, DE, IT or ES</w:t>
            </w:r>
          </w:p>
          <w:p w:rsidR="008B365E" w:rsidRDefault="008B365E" w:rsidP="008156B9"/>
        </w:tc>
        <w:tc>
          <w:tcPr>
            <w:tcW w:w="5135" w:type="dxa"/>
          </w:tcPr>
          <w:p w:rsidR="008B365E" w:rsidRDefault="008B365E" w:rsidP="008156B9">
            <w:r>
              <w:t>No specific reference to PST in course description.</w:t>
            </w:r>
          </w:p>
        </w:tc>
      </w:tr>
      <w:tr w:rsidR="008B365E" w:rsidTr="008156B9">
        <w:trPr>
          <w:cantSplit/>
        </w:trPr>
        <w:tc>
          <w:tcPr>
            <w:tcW w:w="2207" w:type="dxa"/>
          </w:tcPr>
          <w:p w:rsidR="008B365E" w:rsidRDefault="008B365E" w:rsidP="008156B9">
            <w:r>
              <w:t>Scientific, Technical and Medical Translation with Translation Technology</w:t>
            </w:r>
          </w:p>
        </w:tc>
        <w:tc>
          <w:tcPr>
            <w:tcW w:w="1483" w:type="dxa"/>
          </w:tcPr>
          <w:p w:rsidR="008B365E" w:rsidRDefault="008B365E" w:rsidP="008156B9">
            <w:r>
              <w:t>Imperial</w:t>
            </w:r>
          </w:p>
        </w:tc>
        <w:tc>
          <w:tcPr>
            <w:tcW w:w="1493" w:type="dxa"/>
          </w:tcPr>
          <w:p w:rsidR="008B365E" w:rsidRDefault="008B365E" w:rsidP="008156B9">
            <w:pPr>
              <w:rPr>
                <w:rFonts w:cstheme="minorHAnsi"/>
                <w:b/>
              </w:rPr>
            </w:pPr>
            <w:r w:rsidRPr="00A23E73">
              <w:rPr>
                <w:rFonts w:cstheme="minorHAnsi"/>
                <w:b/>
              </w:rPr>
              <w:t>MSc</w:t>
            </w:r>
          </w:p>
          <w:p w:rsidR="00A23E73" w:rsidRPr="00A23E73" w:rsidRDefault="00A23E73" w:rsidP="008156B9">
            <w:r>
              <w:t>1yr FT</w:t>
            </w:r>
          </w:p>
        </w:tc>
        <w:tc>
          <w:tcPr>
            <w:tcW w:w="3856" w:type="dxa"/>
          </w:tcPr>
          <w:p w:rsidR="008B365E" w:rsidRPr="00C35632" w:rsidRDefault="008B365E" w:rsidP="008156B9">
            <w:pPr>
              <w:rPr>
                <w:rFonts w:cstheme="minorHAnsi"/>
              </w:rPr>
            </w:pPr>
            <w:r w:rsidRPr="00C35632">
              <w:rPr>
                <w:rFonts w:cstheme="minorHAnsi"/>
              </w:rPr>
              <w:t>Languages available (subject to student numbers):</w:t>
            </w:r>
          </w:p>
          <w:p w:rsidR="008B365E" w:rsidRPr="00C35632" w:rsidRDefault="008B365E" w:rsidP="008156B9">
            <w:pPr>
              <w:rPr>
                <w:rFonts w:cstheme="minorHAnsi"/>
              </w:rPr>
            </w:pPr>
            <w:r>
              <w:rPr>
                <w:rFonts w:cstheme="minorHAnsi"/>
              </w:rPr>
              <w:t>EN</w:t>
            </w:r>
            <w:r w:rsidRPr="00C35632">
              <w:rPr>
                <w:rFonts w:cstheme="minorHAnsi"/>
              </w:rPr>
              <w:t xml:space="preserve">, </w:t>
            </w:r>
            <w:r>
              <w:rPr>
                <w:rFonts w:cstheme="minorHAnsi"/>
              </w:rPr>
              <w:t>AR</w:t>
            </w:r>
            <w:r w:rsidRPr="00C35632">
              <w:rPr>
                <w:rFonts w:cstheme="minorHAnsi"/>
              </w:rPr>
              <w:t xml:space="preserve">, </w:t>
            </w:r>
            <w:r>
              <w:rPr>
                <w:rFonts w:cstheme="minorHAnsi"/>
              </w:rPr>
              <w:t>CHI</w:t>
            </w:r>
            <w:r w:rsidRPr="00C35632">
              <w:rPr>
                <w:rFonts w:cstheme="minorHAnsi"/>
              </w:rPr>
              <w:t xml:space="preserve">, </w:t>
            </w:r>
            <w:r>
              <w:rPr>
                <w:rFonts w:cstheme="minorHAnsi"/>
              </w:rPr>
              <w:t>DA</w:t>
            </w:r>
            <w:r w:rsidRPr="00C35632">
              <w:rPr>
                <w:rFonts w:cstheme="minorHAnsi"/>
              </w:rPr>
              <w:t xml:space="preserve">, </w:t>
            </w:r>
            <w:r>
              <w:rPr>
                <w:rFonts w:cstheme="minorHAnsi"/>
              </w:rPr>
              <w:t>NE</w:t>
            </w:r>
            <w:r w:rsidRPr="00C35632">
              <w:rPr>
                <w:rFonts w:cstheme="minorHAnsi"/>
              </w:rPr>
              <w:t xml:space="preserve">, </w:t>
            </w:r>
            <w:r>
              <w:rPr>
                <w:rFonts w:cstheme="minorHAnsi"/>
              </w:rPr>
              <w:t>FR</w:t>
            </w:r>
            <w:r w:rsidRPr="00C35632">
              <w:rPr>
                <w:rFonts w:cstheme="minorHAnsi"/>
              </w:rPr>
              <w:t xml:space="preserve">, </w:t>
            </w:r>
            <w:r>
              <w:rPr>
                <w:rFonts w:cstheme="minorHAnsi"/>
              </w:rPr>
              <w:t>DE</w:t>
            </w:r>
            <w:r w:rsidRPr="00C35632">
              <w:rPr>
                <w:rFonts w:cstheme="minorHAnsi"/>
              </w:rPr>
              <w:t xml:space="preserve">, </w:t>
            </w:r>
            <w:r>
              <w:rPr>
                <w:rFonts w:cstheme="minorHAnsi"/>
              </w:rPr>
              <w:t>GR</w:t>
            </w:r>
            <w:r w:rsidRPr="00C35632">
              <w:rPr>
                <w:rFonts w:cstheme="minorHAnsi"/>
              </w:rPr>
              <w:t xml:space="preserve">, </w:t>
            </w:r>
            <w:r>
              <w:rPr>
                <w:rFonts w:cstheme="minorHAnsi"/>
              </w:rPr>
              <w:t>MA</w:t>
            </w:r>
            <w:r w:rsidRPr="00C35632">
              <w:rPr>
                <w:rFonts w:cstheme="minorHAnsi"/>
              </w:rPr>
              <w:t xml:space="preserve">, </w:t>
            </w:r>
            <w:r>
              <w:rPr>
                <w:rFonts w:cstheme="minorHAnsi"/>
              </w:rPr>
              <w:t>IT</w:t>
            </w:r>
            <w:r w:rsidRPr="00C35632">
              <w:rPr>
                <w:rFonts w:cstheme="minorHAnsi"/>
              </w:rPr>
              <w:t xml:space="preserve">, </w:t>
            </w:r>
            <w:r>
              <w:rPr>
                <w:rFonts w:cstheme="minorHAnsi"/>
              </w:rPr>
              <w:t>JA</w:t>
            </w:r>
            <w:r w:rsidRPr="00C35632">
              <w:rPr>
                <w:rFonts w:cstheme="minorHAnsi"/>
              </w:rPr>
              <w:t xml:space="preserve">, </w:t>
            </w:r>
            <w:r>
              <w:rPr>
                <w:rFonts w:cstheme="minorHAnsi"/>
              </w:rPr>
              <w:t>KO</w:t>
            </w:r>
            <w:r w:rsidRPr="00C35632">
              <w:rPr>
                <w:rFonts w:cstheme="minorHAnsi"/>
              </w:rPr>
              <w:t xml:space="preserve">, </w:t>
            </w:r>
            <w:r>
              <w:rPr>
                <w:rFonts w:cstheme="minorHAnsi"/>
              </w:rPr>
              <w:t>PL</w:t>
            </w:r>
            <w:r w:rsidRPr="00C35632">
              <w:rPr>
                <w:rFonts w:cstheme="minorHAnsi"/>
              </w:rPr>
              <w:t xml:space="preserve">, </w:t>
            </w:r>
            <w:r>
              <w:rPr>
                <w:rFonts w:cstheme="minorHAnsi"/>
              </w:rPr>
              <w:t>PR</w:t>
            </w:r>
            <w:r w:rsidRPr="00C35632">
              <w:rPr>
                <w:rFonts w:cstheme="minorHAnsi"/>
              </w:rPr>
              <w:t xml:space="preserve">, </w:t>
            </w:r>
            <w:r>
              <w:rPr>
                <w:rFonts w:cstheme="minorHAnsi"/>
              </w:rPr>
              <w:t>RU</w:t>
            </w:r>
            <w:r w:rsidRPr="00C35632">
              <w:rPr>
                <w:rFonts w:cstheme="minorHAnsi"/>
              </w:rPr>
              <w:t xml:space="preserve">, </w:t>
            </w:r>
            <w:r>
              <w:rPr>
                <w:rFonts w:cstheme="minorHAnsi"/>
              </w:rPr>
              <w:t>ES</w:t>
            </w:r>
            <w:r w:rsidRPr="00C35632">
              <w:rPr>
                <w:rFonts w:cstheme="minorHAnsi"/>
              </w:rPr>
              <w:t xml:space="preserve">, </w:t>
            </w:r>
            <w:r>
              <w:rPr>
                <w:rFonts w:cstheme="minorHAnsi"/>
              </w:rPr>
              <w:t>TU</w:t>
            </w:r>
          </w:p>
          <w:p w:rsidR="008B365E" w:rsidRPr="00C35632" w:rsidRDefault="008B365E" w:rsidP="008156B9">
            <w:pPr>
              <w:rPr>
                <w:rFonts w:cstheme="minorHAnsi"/>
              </w:rPr>
            </w:pPr>
          </w:p>
          <w:p w:rsidR="008B365E" w:rsidRPr="00C35632" w:rsidRDefault="008B365E" w:rsidP="008156B9">
            <w:pPr>
              <w:rPr>
                <w:rFonts w:cstheme="minorHAnsi"/>
              </w:rPr>
            </w:pPr>
          </w:p>
        </w:tc>
        <w:tc>
          <w:tcPr>
            <w:tcW w:w="5135" w:type="dxa"/>
          </w:tcPr>
          <w:p w:rsidR="008B365E" w:rsidRPr="00C35632" w:rsidRDefault="008B365E" w:rsidP="008156B9">
            <w:pPr>
              <w:rPr>
                <w:rFonts w:cstheme="minorHAnsi"/>
              </w:rPr>
            </w:pPr>
            <w:r w:rsidRPr="00C35632">
              <w:rPr>
                <w:rFonts w:cstheme="minorHAnsi"/>
              </w:rPr>
              <w:t>Focus on scientific, technical and medical translation. No specific reference to PST in course description. But medical translation could be useful in healthcare contexts.</w:t>
            </w:r>
          </w:p>
          <w:p w:rsidR="008B365E" w:rsidRPr="00C35632" w:rsidRDefault="008B365E" w:rsidP="008156B9">
            <w:pPr>
              <w:rPr>
                <w:rFonts w:cstheme="minorHAnsi"/>
              </w:rPr>
            </w:pPr>
          </w:p>
        </w:tc>
      </w:tr>
      <w:tr w:rsidR="008B365E" w:rsidTr="008156B9">
        <w:trPr>
          <w:cantSplit/>
        </w:trPr>
        <w:tc>
          <w:tcPr>
            <w:tcW w:w="2207" w:type="dxa"/>
          </w:tcPr>
          <w:p w:rsidR="008B365E" w:rsidRDefault="008B365E" w:rsidP="008156B9">
            <w:r>
              <w:t>Applied Translation Studies</w:t>
            </w:r>
          </w:p>
        </w:tc>
        <w:tc>
          <w:tcPr>
            <w:tcW w:w="1483" w:type="dxa"/>
          </w:tcPr>
          <w:p w:rsidR="008B365E" w:rsidRDefault="008B365E" w:rsidP="008156B9">
            <w:r>
              <w:t>Leeds</w:t>
            </w:r>
          </w:p>
        </w:tc>
        <w:tc>
          <w:tcPr>
            <w:tcW w:w="1493" w:type="dxa"/>
          </w:tcPr>
          <w:p w:rsidR="008B365E" w:rsidRPr="00A23E73" w:rsidRDefault="008B365E" w:rsidP="008156B9">
            <w:pPr>
              <w:rPr>
                <w:rFonts w:cstheme="minorHAnsi"/>
                <w:b/>
              </w:rPr>
            </w:pPr>
            <w:r w:rsidRPr="00A23E73">
              <w:rPr>
                <w:rFonts w:cstheme="minorHAnsi"/>
                <w:b/>
              </w:rPr>
              <w:t xml:space="preserve">MA </w:t>
            </w:r>
          </w:p>
          <w:p w:rsidR="008B365E" w:rsidRPr="00A23E73" w:rsidRDefault="00A23E73" w:rsidP="008156B9">
            <w:r>
              <w:t>1yr FT</w:t>
            </w:r>
          </w:p>
        </w:tc>
        <w:tc>
          <w:tcPr>
            <w:tcW w:w="3856" w:type="dxa"/>
          </w:tcPr>
          <w:p w:rsidR="008B365E" w:rsidRPr="00C35632" w:rsidRDefault="008B365E" w:rsidP="008156B9">
            <w:pPr>
              <w:pStyle w:val="NormalWeb"/>
              <w:ind w:left="34"/>
              <w:rPr>
                <w:rFonts w:asciiTheme="minorHAnsi" w:hAnsiTheme="minorHAnsi" w:cstheme="minorHAnsi"/>
                <w:sz w:val="22"/>
                <w:szCs w:val="22"/>
                <w:lang w:val="en"/>
              </w:rPr>
            </w:pPr>
            <w:r>
              <w:rPr>
                <w:rFonts w:asciiTheme="minorHAnsi" w:hAnsiTheme="minorHAnsi" w:cstheme="minorHAnsi"/>
                <w:sz w:val="22"/>
                <w:szCs w:val="22"/>
                <w:lang w:val="en"/>
              </w:rPr>
              <w:t>EN</w:t>
            </w:r>
            <w:r w:rsidRPr="00C35632">
              <w:rPr>
                <w:rFonts w:asciiTheme="minorHAnsi" w:hAnsiTheme="minorHAnsi" w:cstheme="minorHAnsi"/>
                <w:sz w:val="22"/>
                <w:szCs w:val="22"/>
                <w:lang w:val="en"/>
              </w:rPr>
              <w:t xml:space="preserve"> and one or two of the following languages: </w:t>
            </w:r>
            <w:r>
              <w:rPr>
                <w:rFonts w:asciiTheme="minorHAnsi" w:hAnsiTheme="minorHAnsi" w:cstheme="minorHAnsi"/>
                <w:sz w:val="22"/>
                <w:szCs w:val="22"/>
                <w:lang w:val="en"/>
              </w:rPr>
              <w:t>AR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CHI</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FR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DE</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GR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IT</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JA</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PL</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PR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RU</w:t>
            </w:r>
            <w:r w:rsidRPr="00C35632">
              <w:rPr>
                <w:rFonts w:asciiTheme="minorHAnsi" w:hAnsiTheme="minorHAnsi" w:cstheme="minorHAnsi"/>
                <w:sz w:val="22"/>
                <w:szCs w:val="22"/>
                <w:lang w:val="en"/>
              </w:rPr>
              <w:t xml:space="preserve"> and </w:t>
            </w:r>
            <w:r>
              <w:rPr>
                <w:rFonts w:asciiTheme="minorHAnsi" w:hAnsiTheme="minorHAnsi" w:cstheme="minorHAnsi"/>
                <w:sz w:val="22"/>
                <w:szCs w:val="22"/>
                <w:lang w:val="en"/>
              </w:rPr>
              <w:t>ES</w:t>
            </w:r>
            <w:r w:rsidRPr="00C35632">
              <w:rPr>
                <w:rFonts w:asciiTheme="minorHAnsi" w:hAnsiTheme="minorHAnsi" w:cstheme="minorHAnsi"/>
                <w:sz w:val="22"/>
                <w:szCs w:val="22"/>
                <w:lang w:val="en"/>
              </w:rPr>
              <w:t xml:space="preserve">. </w:t>
            </w:r>
          </w:p>
        </w:tc>
        <w:tc>
          <w:tcPr>
            <w:tcW w:w="5135" w:type="dxa"/>
          </w:tcPr>
          <w:p w:rsidR="008B365E" w:rsidRPr="00C35632" w:rsidRDefault="008B365E" w:rsidP="008156B9">
            <w:pPr>
              <w:pStyle w:val="NormalWeb"/>
              <w:ind w:left="34"/>
              <w:rPr>
                <w:rFonts w:asciiTheme="minorHAnsi" w:hAnsiTheme="minorHAnsi" w:cstheme="minorHAnsi"/>
                <w:sz w:val="22"/>
                <w:szCs w:val="22"/>
                <w:lang w:val="en"/>
              </w:rPr>
            </w:pPr>
            <w:r w:rsidRPr="00C35632">
              <w:rPr>
                <w:rFonts w:asciiTheme="minorHAnsi" w:hAnsiTheme="minorHAnsi" w:cstheme="minorHAnsi"/>
                <w:sz w:val="22"/>
                <w:szCs w:val="22"/>
              </w:rPr>
              <w:t xml:space="preserve">No specific reference to PST in course description. </w:t>
            </w:r>
            <w:r w:rsidRPr="00C35632">
              <w:rPr>
                <w:rFonts w:asciiTheme="minorHAnsi" w:hAnsiTheme="minorHAnsi" w:cstheme="minorHAnsi"/>
                <w:sz w:val="22"/>
                <w:szCs w:val="22"/>
                <w:lang w:val="en"/>
              </w:rPr>
              <w:t>Translation projects or a dissertation could be completed in a public service context</w:t>
            </w:r>
          </w:p>
        </w:tc>
      </w:tr>
      <w:tr w:rsidR="008B365E" w:rsidTr="008156B9">
        <w:trPr>
          <w:cantSplit/>
        </w:trPr>
        <w:tc>
          <w:tcPr>
            <w:tcW w:w="2207" w:type="dxa"/>
          </w:tcPr>
          <w:p w:rsidR="008B365E" w:rsidRDefault="008B365E" w:rsidP="008156B9">
            <w:proofErr w:type="spellStart"/>
            <w:r>
              <w:t>Audiovisual</w:t>
            </w:r>
            <w:proofErr w:type="spellEnd"/>
            <w:r>
              <w:t xml:space="preserve"> Translation Studies</w:t>
            </w:r>
          </w:p>
        </w:tc>
        <w:tc>
          <w:tcPr>
            <w:tcW w:w="1483" w:type="dxa"/>
          </w:tcPr>
          <w:p w:rsidR="008B365E" w:rsidRDefault="008B365E" w:rsidP="008156B9">
            <w:r>
              <w:t>Leeds</w:t>
            </w:r>
          </w:p>
        </w:tc>
        <w:tc>
          <w:tcPr>
            <w:tcW w:w="1493" w:type="dxa"/>
          </w:tcPr>
          <w:p w:rsidR="00A23E73" w:rsidRDefault="008B365E" w:rsidP="00A23E73">
            <w:r w:rsidRPr="00A23E73">
              <w:rPr>
                <w:b/>
              </w:rPr>
              <w:t>MA</w:t>
            </w:r>
            <w:r w:rsidR="00A23E73">
              <w:t xml:space="preserve"> </w:t>
            </w:r>
          </w:p>
          <w:p w:rsidR="00A23E73" w:rsidRPr="00A23E73" w:rsidRDefault="00A23E73" w:rsidP="00A23E73">
            <w:pPr>
              <w:rPr>
                <w:b/>
              </w:rPr>
            </w:pPr>
            <w:r>
              <w:t>1yr FT</w:t>
            </w:r>
          </w:p>
          <w:p w:rsidR="00A23E73" w:rsidRPr="00A23E73" w:rsidRDefault="00A23E73" w:rsidP="008156B9">
            <w:pPr>
              <w:rPr>
                <w:b/>
              </w:rPr>
            </w:pPr>
          </w:p>
        </w:tc>
        <w:tc>
          <w:tcPr>
            <w:tcW w:w="3856" w:type="dxa"/>
          </w:tcPr>
          <w:p w:rsidR="008B365E" w:rsidRPr="003E0300" w:rsidRDefault="008B365E" w:rsidP="008156B9">
            <w:pPr>
              <w:pStyle w:val="NormalWeb"/>
              <w:ind w:left="34"/>
              <w:rPr>
                <w:rFonts w:asciiTheme="minorHAnsi" w:hAnsiTheme="minorHAnsi" w:cstheme="minorHAnsi"/>
                <w:sz w:val="22"/>
                <w:szCs w:val="22"/>
                <w:lang w:val="en"/>
              </w:rPr>
            </w:pPr>
            <w:r>
              <w:rPr>
                <w:rFonts w:asciiTheme="minorHAnsi" w:hAnsiTheme="minorHAnsi" w:cstheme="minorHAnsi"/>
                <w:sz w:val="22"/>
                <w:szCs w:val="22"/>
                <w:lang w:val="en"/>
              </w:rPr>
              <w:t>EN</w:t>
            </w:r>
            <w:r w:rsidRPr="00C35632">
              <w:rPr>
                <w:rFonts w:asciiTheme="minorHAnsi" w:hAnsiTheme="minorHAnsi" w:cstheme="minorHAnsi"/>
                <w:sz w:val="22"/>
                <w:szCs w:val="22"/>
                <w:lang w:val="en"/>
              </w:rPr>
              <w:t xml:space="preserve"> and one or two of the following languages: </w:t>
            </w:r>
            <w:r>
              <w:rPr>
                <w:rFonts w:asciiTheme="minorHAnsi" w:hAnsiTheme="minorHAnsi" w:cstheme="minorHAnsi"/>
                <w:sz w:val="22"/>
                <w:szCs w:val="22"/>
                <w:lang w:val="en"/>
              </w:rPr>
              <w:t>AR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CHI</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FR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DE</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GR</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IT</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JA</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PL</w:t>
            </w:r>
            <w:r w:rsidRPr="00C35632">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PR, RU and ES. </w:t>
            </w:r>
          </w:p>
        </w:tc>
        <w:tc>
          <w:tcPr>
            <w:tcW w:w="5135" w:type="dxa"/>
          </w:tcPr>
          <w:p w:rsidR="008B365E" w:rsidRPr="003E0300" w:rsidRDefault="008B365E" w:rsidP="008156B9">
            <w:pPr>
              <w:pStyle w:val="NormalWeb"/>
              <w:ind w:left="34"/>
              <w:rPr>
                <w:rFonts w:asciiTheme="minorHAnsi" w:hAnsiTheme="minorHAnsi" w:cstheme="minorHAnsi"/>
                <w:sz w:val="22"/>
                <w:szCs w:val="22"/>
                <w:lang w:val="en"/>
              </w:rPr>
            </w:pPr>
            <w:r w:rsidRPr="003E0300">
              <w:rPr>
                <w:rFonts w:asciiTheme="minorHAnsi" w:hAnsiTheme="minorHAnsi" w:cstheme="minorHAnsi"/>
                <w:sz w:val="22"/>
                <w:szCs w:val="22"/>
              </w:rPr>
              <w:t>Focus on the subtitling industry. No specific reference to PST in course description.</w:t>
            </w:r>
          </w:p>
        </w:tc>
      </w:tr>
      <w:tr w:rsidR="008B365E" w:rsidTr="008156B9">
        <w:trPr>
          <w:cantSplit/>
        </w:trPr>
        <w:tc>
          <w:tcPr>
            <w:tcW w:w="2207" w:type="dxa"/>
          </w:tcPr>
          <w:p w:rsidR="008B365E" w:rsidRDefault="008B365E" w:rsidP="008156B9">
            <w:r>
              <w:lastRenderedPageBreak/>
              <w:t xml:space="preserve">Conference Interpreting </w:t>
            </w:r>
          </w:p>
        </w:tc>
        <w:tc>
          <w:tcPr>
            <w:tcW w:w="1483" w:type="dxa"/>
          </w:tcPr>
          <w:p w:rsidR="008B365E" w:rsidRDefault="008B365E" w:rsidP="008156B9">
            <w:r>
              <w:t>Leeds</w:t>
            </w:r>
          </w:p>
        </w:tc>
        <w:tc>
          <w:tcPr>
            <w:tcW w:w="1493" w:type="dxa"/>
          </w:tcPr>
          <w:p w:rsidR="00A23E73" w:rsidRDefault="008B365E" w:rsidP="008156B9">
            <w:r w:rsidRPr="00A23E73">
              <w:rPr>
                <w:b/>
              </w:rPr>
              <w:t>MA</w:t>
            </w:r>
            <w:r>
              <w:t xml:space="preserve"> </w:t>
            </w:r>
          </w:p>
          <w:p w:rsidR="008B365E" w:rsidRDefault="008B365E" w:rsidP="008156B9">
            <w:r>
              <w:t>1yr FT</w:t>
            </w:r>
          </w:p>
          <w:p w:rsidR="008B365E" w:rsidRDefault="008B365E" w:rsidP="008156B9">
            <w:r w:rsidRPr="00A23E73">
              <w:rPr>
                <w:b/>
              </w:rPr>
              <w:t>PG Dip:</w:t>
            </w:r>
            <w:r>
              <w:t xml:space="preserve">  9mths PT</w:t>
            </w:r>
          </w:p>
        </w:tc>
        <w:tc>
          <w:tcPr>
            <w:tcW w:w="3856" w:type="dxa"/>
          </w:tcPr>
          <w:p w:rsidR="008B365E" w:rsidRDefault="008B365E" w:rsidP="008156B9">
            <w:r>
              <w:t>2 strands available: working between 2 languages or working between 3 languages</w:t>
            </w:r>
          </w:p>
          <w:p w:rsidR="008B365E" w:rsidRDefault="007967D4" w:rsidP="008156B9">
            <w:r>
              <w:rPr>
                <w:lang w:val="en"/>
              </w:rPr>
              <w:t>EN</w:t>
            </w:r>
            <w:r w:rsidR="008B365E">
              <w:rPr>
                <w:lang w:val="en"/>
              </w:rPr>
              <w:t xml:space="preserve"> and one of the following languages: AR, CHI, FR, DE, GR (not on offer in 2011-12), IT, JA, PR, RU and ES</w:t>
            </w:r>
          </w:p>
          <w:p w:rsidR="008B365E" w:rsidRDefault="008B365E" w:rsidP="008156B9"/>
          <w:p w:rsidR="008B365E" w:rsidRDefault="008B365E" w:rsidP="008156B9"/>
        </w:tc>
        <w:tc>
          <w:tcPr>
            <w:tcW w:w="5135" w:type="dxa"/>
          </w:tcPr>
          <w:p w:rsidR="008B365E" w:rsidRDefault="008B365E" w:rsidP="008156B9">
            <w:r>
              <w:t>No specific reference to PSI in course description.</w:t>
            </w:r>
          </w:p>
        </w:tc>
      </w:tr>
      <w:tr w:rsidR="008B365E" w:rsidTr="008156B9">
        <w:trPr>
          <w:cantSplit/>
        </w:trPr>
        <w:tc>
          <w:tcPr>
            <w:tcW w:w="2207" w:type="dxa"/>
          </w:tcPr>
          <w:p w:rsidR="008B365E" w:rsidRDefault="008B365E" w:rsidP="008156B9">
            <w:r>
              <w:t>Conference Interpreting and Translation Studies</w:t>
            </w:r>
          </w:p>
        </w:tc>
        <w:tc>
          <w:tcPr>
            <w:tcW w:w="1483" w:type="dxa"/>
          </w:tcPr>
          <w:p w:rsidR="008B365E" w:rsidRDefault="008B365E" w:rsidP="008156B9">
            <w:r>
              <w:t>Leeds</w:t>
            </w:r>
          </w:p>
        </w:tc>
        <w:tc>
          <w:tcPr>
            <w:tcW w:w="1493" w:type="dxa"/>
          </w:tcPr>
          <w:p w:rsidR="008B365E" w:rsidRDefault="008B365E" w:rsidP="008156B9"/>
        </w:tc>
        <w:tc>
          <w:tcPr>
            <w:tcW w:w="3856" w:type="dxa"/>
          </w:tcPr>
          <w:p w:rsidR="008B365E" w:rsidRDefault="008B365E" w:rsidP="008156B9">
            <w:r>
              <w:t>2 strands available: working between 2 languages or working between 3 languages</w:t>
            </w:r>
          </w:p>
          <w:p w:rsidR="008B365E" w:rsidRDefault="008B365E" w:rsidP="008156B9">
            <w:r>
              <w:rPr>
                <w:lang w:val="en"/>
              </w:rPr>
              <w:t>EN and one of the following languages: AR, CHI, FR, DE, GR (not on offer in 2011-12), IT, JA, PR, RU and ES</w:t>
            </w:r>
          </w:p>
        </w:tc>
        <w:tc>
          <w:tcPr>
            <w:tcW w:w="5135" w:type="dxa"/>
          </w:tcPr>
          <w:p w:rsidR="008B365E" w:rsidRDefault="008B365E" w:rsidP="008156B9">
            <w:r>
              <w:t xml:space="preserve">No specific reference to PSI in course description. </w:t>
            </w:r>
            <w:r w:rsidRPr="00C35632">
              <w:rPr>
                <w:rFonts w:cstheme="minorHAnsi"/>
                <w:lang w:val="en"/>
              </w:rPr>
              <w:t>Translation projects or a dissertation could be completed in a public service context</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Leicester</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w:t>
            </w:r>
          </w:p>
          <w:p w:rsidR="008B365E" w:rsidRPr="0085201C" w:rsidRDefault="008B365E" w:rsidP="008156B9">
            <w:pPr>
              <w:rPr>
                <w:lang w:val="fr-FR"/>
              </w:rPr>
            </w:pPr>
            <w:r w:rsidRPr="0085201C">
              <w:rPr>
                <w:lang w:val="fr-FR"/>
              </w:rPr>
              <w:t xml:space="preserve">2 </w:t>
            </w:r>
            <w:proofErr w:type="spellStart"/>
            <w:r w:rsidRPr="0085201C">
              <w:rPr>
                <w:lang w:val="fr-FR"/>
              </w:rPr>
              <w:t>yrs</w:t>
            </w:r>
            <w:proofErr w:type="spellEnd"/>
            <w:r w:rsidRPr="0085201C">
              <w:rPr>
                <w:lang w:val="fr-FR"/>
              </w:rPr>
              <w:t xml:space="preserve"> PT</w:t>
            </w:r>
          </w:p>
        </w:tc>
        <w:tc>
          <w:tcPr>
            <w:tcW w:w="38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9"/>
              <w:gridCol w:w="81"/>
            </w:tblGrid>
            <w:tr w:rsidR="008B365E" w:rsidRPr="005B18DD" w:rsidTr="008156B9">
              <w:trPr>
                <w:tblCellSpacing w:w="15" w:type="dxa"/>
              </w:trPr>
              <w:tc>
                <w:tcPr>
                  <w:tcW w:w="0" w:type="auto"/>
                  <w:vAlign w:val="center"/>
                  <w:hideMark/>
                </w:tcPr>
                <w:p w:rsidR="008B365E" w:rsidRPr="005B18DD" w:rsidRDefault="008B365E" w:rsidP="008156B9">
                  <w:pPr>
                    <w:spacing w:before="100" w:beforeAutospacing="1" w:after="100" w:afterAutospacing="1" w:line="240" w:lineRule="auto"/>
                    <w:rPr>
                      <w:rFonts w:eastAsia="Times New Roman" w:cstheme="minorHAnsi"/>
                      <w:lang w:eastAsia="en-GB"/>
                    </w:rPr>
                  </w:pPr>
                  <w:r>
                    <w:t xml:space="preserve">All assessment in English but in combination with </w:t>
                  </w:r>
                  <w:r>
                    <w:rPr>
                      <w:rFonts w:eastAsia="Times New Roman" w:cstheme="minorHAnsi"/>
                      <w:lang w:eastAsia="en-GB"/>
                    </w:rPr>
                    <w:t>AR, CHI, DA, FR, DE, GR, IT, JA, KU, NO, PL, ES, SV, TU</w:t>
                  </w:r>
                </w:p>
              </w:tc>
              <w:tc>
                <w:tcPr>
                  <w:tcW w:w="0" w:type="auto"/>
                  <w:vAlign w:val="center"/>
                  <w:hideMark/>
                </w:tcPr>
                <w:p w:rsidR="008B365E" w:rsidRPr="005B18DD" w:rsidRDefault="008B365E" w:rsidP="008156B9">
                  <w:pPr>
                    <w:spacing w:before="100" w:beforeAutospacing="1" w:after="100" w:afterAutospacing="1" w:line="240" w:lineRule="auto"/>
                    <w:ind w:left="360"/>
                    <w:rPr>
                      <w:rFonts w:eastAsia="Times New Roman" w:cstheme="minorHAnsi"/>
                      <w:lang w:eastAsia="en-GB"/>
                    </w:rPr>
                  </w:pPr>
                </w:p>
              </w:tc>
            </w:tr>
          </w:tbl>
          <w:p w:rsidR="008B365E" w:rsidRDefault="008B365E" w:rsidP="008156B9"/>
        </w:tc>
        <w:tc>
          <w:tcPr>
            <w:tcW w:w="5135" w:type="dxa"/>
          </w:tcPr>
          <w:p w:rsidR="008B365E" w:rsidRDefault="008B365E" w:rsidP="008156B9">
            <w:pPr>
              <w:spacing w:before="100" w:beforeAutospacing="1" w:after="100" w:afterAutospacing="1"/>
              <w:ind w:firstLine="31"/>
            </w:pPr>
            <w:r>
              <w:rPr>
                <w:rFonts w:eastAsia="Times New Roman" w:cstheme="minorHAnsi"/>
                <w:lang w:eastAsia="en-GB"/>
              </w:rPr>
              <w:t>No PSIT mentioned in course description, core or optional modules. Dissertation could in theory be completed in a public service context.</w:t>
            </w:r>
          </w:p>
        </w:tc>
      </w:tr>
      <w:tr w:rsidR="008B365E" w:rsidTr="008156B9">
        <w:trPr>
          <w:cantSplit/>
        </w:trPr>
        <w:tc>
          <w:tcPr>
            <w:tcW w:w="2207" w:type="dxa"/>
          </w:tcPr>
          <w:p w:rsidR="008B365E" w:rsidRDefault="008B365E" w:rsidP="008156B9">
            <w:r>
              <w:t>Translation</w:t>
            </w:r>
          </w:p>
        </w:tc>
        <w:tc>
          <w:tcPr>
            <w:tcW w:w="1483" w:type="dxa"/>
          </w:tcPr>
          <w:p w:rsidR="008B365E" w:rsidRDefault="008B365E" w:rsidP="008156B9">
            <w:r>
              <w:t>London Met</w:t>
            </w:r>
          </w:p>
        </w:tc>
        <w:tc>
          <w:tcPr>
            <w:tcW w:w="1493" w:type="dxa"/>
          </w:tcPr>
          <w:p w:rsidR="008B365E" w:rsidRPr="00A23E73" w:rsidRDefault="008B365E" w:rsidP="008156B9">
            <w:pPr>
              <w:rPr>
                <w:b/>
              </w:rPr>
            </w:pPr>
            <w:r w:rsidRPr="00A23E73">
              <w:rPr>
                <w:b/>
              </w:rPr>
              <w:t>BA (</w:t>
            </w:r>
            <w:proofErr w:type="spellStart"/>
            <w:r w:rsidRPr="00A23E73">
              <w:rPr>
                <w:b/>
              </w:rPr>
              <w:t>Hons</w:t>
            </w:r>
            <w:proofErr w:type="spellEnd"/>
            <w:r w:rsidRPr="00A23E73">
              <w:rPr>
                <w:b/>
              </w:rPr>
              <w:t>)</w:t>
            </w:r>
          </w:p>
          <w:p w:rsidR="008B365E" w:rsidRDefault="008B365E" w:rsidP="008156B9">
            <w:r>
              <w:t xml:space="preserve">3 </w:t>
            </w:r>
            <w:proofErr w:type="spellStart"/>
            <w:r>
              <w:t>yrs</w:t>
            </w:r>
            <w:proofErr w:type="spellEnd"/>
            <w:r>
              <w:t xml:space="preserve">  FT</w:t>
            </w:r>
          </w:p>
        </w:tc>
        <w:tc>
          <w:tcPr>
            <w:tcW w:w="3856" w:type="dxa"/>
          </w:tcPr>
          <w:p w:rsidR="008B365E" w:rsidRDefault="008B365E" w:rsidP="008156B9">
            <w:r>
              <w:t>EN with FR, ES, IT, AR, PR, DE, PL or RU</w:t>
            </w:r>
          </w:p>
        </w:tc>
        <w:tc>
          <w:tcPr>
            <w:tcW w:w="5135" w:type="dxa"/>
          </w:tcPr>
          <w:p w:rsidR="008B365E" w:rsidRDefault="008B365E" w:rsidP="008156B9">
            <w:r>
              <w:t xml:space="preserve">No specific reference to PSI in course description. Accredited by the </w:t>
            </w:r>
            <w:proofErr w:type="spellStart"/>
            <w:r>
              <w:t>CIoL</w:t>
            </w:r>
            <w:proofErr w:type="spellEnd"/>
          </w:p>
        </w:tc>
      </w:tr>
      <w:tr w:rsidR="008B365E" w:rsidTr="008156B9">
        <w:trPr>
          <w:cantSplit/>
        </w:trPr>
        <w:tc>
          <w:tcPr>
            <w:tcW w:w="2207" w:type="dxa"/>
          </w:tcPr>
          <w:p w:rsidR="008B365E" w:rsidRDefault="008B365E" w:rsidP="008156B9">
            <w:r>
              <w:t>Interpreting: Training for Trainers</w:t>
            </w:r>
          </w:p>
        </w:tc>
        <w:tc>
          <w:tcPr>
            <w:tcW w:w="1483" w:type="dxa"/>
          </w:tcPr>
          <w:p w:rsidR="008B365E" w:rsidRDefault="008B365E" w:rsidP="008156B9">
            <w:r>
              <w:t>London Met</w:t>
            </w:r>
          </w:p>
          <w:p w:rsidR="008B365E" w:rsidRDefault="008B365E" w:rsidP="008156B9">
            <w:r>
              <w:t>(with other trainers from Leeds &amp; UCLAN)</w:t>
            </w:r>
          </w:p>
        </w:tc>
        <w:tc>
          <w:tcPr>
            <w:tcW w:w="1493" w:type="dxa"/>
          </w:tcPr>
          <w:p w:rsidR="008B365E" w:rsidRPr="00A23E73" w:rsidRDefault="008B365E" w:rsidP="008156B9">
            <w:pPr>
              <w:rPr>
                <w:b/>
              </w:rPr>
            </w:pPr>
            <w:r w:rsidRPr="00A23E73">
              <w:rPr>
                <w:b/>
              </w:rPr>
              <w:t>non-accredited CPD</w:t>
            </w:r>
          </w:p>
          <w:p w:rsidR="008B365E" w:rsidRDefault="008B365E" w:rsidP="008156B9">
            <w:r w:rsidRPr="00A23E73">
              <w:rPr>
                <w:b/>
              </w:rPr>
              <w:t>short course</w:t>
            </w:r>
            <w:r w:rsidR="00A23E73">
              <w:t xml:space="preserve"> </w:t>
            </w:r>
            <w:r>
              <w:t>1 week</w:t>
            </w:r>
          </w:p>
        </w:tc>
        <w:tc>
          <w:tcPr>
            <w:tcW w:w="3856" w:type="dxa"/>
          </w:tcPr>
          <w:p w:rsidR="008B365E" w:rsidRPr="00BC6FB0" w:rsidRDefault="008B365E" w:rsidP="008156B9">
            <w:pPr>
              <w:pStyle w:val="NormalWeb"/>
              <w:rPr>
                <w:rFonts w:asciiTheme="minorHAnsi" w:hAnsiTheme="minorHAnsi" w:cstheme="minorHAnsi"/>
                <w:sz w:val="22"/>
                <w:szCs w:val="22"/>
              </w:rPr>
            </w:pPr>
          </w:p>
        </w:tc>
        <w:tc>
          <w:tcPr>
            <w:tcW w:w="5135" w:type="dxa"/>
          </w:tcPr>
          <w:p w:rsidR="008B365E" w:rsidRPr="00BC6FB0" w:rsidRDefault="007967D4" w:rsidP="008156B9">
            <w:pPr>
              <w:pStyle w:val="NormalWeb"/>
              <w:rPr>
                <w:rFonts w:asciiTheme="minorHAnsi" w:hAnsiTheme="minorHAnsi" w:cstheme="minorHAnsi"/>
                <w:sz w:val="22"/>
                <w:szCs w:val="22"/>
              </w:rPr>
            </w:pPr>
            <w:r>
              <w:rPr>
                <w:rFonts w:asciiTheme="minorHAnsi" w:hAnsiTheme="minorHAnsi" w:cstheme="minorHAnsi"/>
                <w:sz w:val="22"/>
                <w:szCs w:val="22"/>
              </w:rPr>
              <w:t>C</w:t>
            </w:r>
            <w:r w:rsidR="008B365E">
              <w:rPr>
                <w:rFonts w:asciiTheme="minorHAnsi" w:hAnsiTheme="minorHAnsi" w:cstheme="minorHAnsi"/>
                <w:sz w:val="22"/>
                <w:szCs w:val="22"/>
              </w:rPr>
              <w:t>overs public service and conference interpreting</w:t>
            </w:r>
          </w:p>
        </w:tc>
      </w:tr>
      <w:tr w:rsidR="008B365E" w:rsidTr="008156B9">
        <w:trPr>
          <w:cantSplit/>
        </w:trPr>
        <w:tc>
          <w:tcPr>
            <w:tcW w:w="2207" w:type="dxa"/>
          </w:tcPr>
          <w:p w:rsidR="008B365E" w:rsidRDefault="008B365E" w:rsidP="008156B9">
            <w:r>
              <w:t>Conference Interpreting</w:t>
            </w:r>
          </w:p>
        </w:tc>
        <w:tc>
          <w:tcPr>
            <w:tcW w:w="1483" w:type="dxa"/>
          </w:tcPr>
          <w:p w:rsidR="008B365E" w:rsidRDefault="008B365E" w:rsidP="008156B9">
            <w:r>
              <w:t>London Met</w:t>
            </w:r>
          </w:p>
        </w:tc>
        <w:tc>
          <w:tcPr>
            <w:tcW w:w="1493" w:type="dxa"/>
          </w:tcPr>
          <w:p w:rsidR="008B365E" w:rsidRPr="00A23E73" w:rsidRDefault="008B365E" w:rsidP="008156B9">
            <w:pPr>
              <w:rPr>
                <w:b/>
              </w:rPr>
            </w:pPr>
            <w:r w:rsidRPr="00A23E73">
              <w:rPr>
                <w:b/>
              </w:rPr>
              <w:t>MA</w:t>
            </w:r>
          </w:p>
          <w:p w:rsidR="008B365E" w:rsidRDefault="008B365E" w:rsidP="008156B9">
            <w:r>
              <w:t xml:space="preserve">1 </w:t>
            </w:r>
            <w:proofErr w:type="spellStart"/>
            <w:r>
              <w:t>yr</w:t>
            </w:r>
            <w:proofErr w:type="spellEnd"/>
            <w:r>
              <w:t xml:space="preserve"> FT</w:t>
            </w:r>
          </w:p>
          <w:p w:rsidR="008B365E" w:rsidRDefault="008B365E" w:rsidP="008156B9">
            <w:r>
              <w:t xml:space="preserve">2 </w:t>
            </w:r>
            <w:proofErr w:type="spellStart"/>
            <w:r>
              <w:t>yrs</w:t>
            </w:r>
            <w:proofErr w:type="spellEnd"/>
            <w:r>
              <w:t xml:space="preserve"> PT</w:t>
            </w:r>
          </w:p>
          <w:p w:rsidR="008B365E" w:rsidRDefault="008B365E" w:rsidP="008156B9"/>
        </w:tc>
        <w:tc>
          <w:tcPr>
            <w:tcW w:w="3856" w:type="dxa"/>
          </w:tcPr>
          <w:p w:rsidR="008B365E" w:rsidRPr="00220A22" w:rsidRDefault="008B365E" w:rsidP="008156B9">
            <w:pPr>
              <w:pStyle w:val="NormalWeb"/>
              <w:rPr>
                <w:rFonts w:asciiTheme="minorHAnsi" w:hAnsiTheme="minorHAnsi" w:cstheme="minorHAnsi"/>
                <w:sz w:val="22"/>
                <w:szCs w:val="22"/>
              </w:rPr>
            </w:pPr>
            <w:r>
              <w:rPr>
                <w:rFonts w:asciiTheme="minorHAnsi" w:hAnsiTheme="minorHAnsi" w:cstheme="minorHAnsi"/>
                <w:sz w:val="22"/>
                <w:szCs w:val="22"/>
              </w:rPr>
              <w:t>EN</w:t>
            </w:r>
            <w:r w:rsidRPr="00220A22">
              <w:rPr>
                <w:rFonts w:asciiTheme="minorHAnsi" w:hAnsiTheme="minorHAnsi" w:cstheme="minorHAnsi"/>
                <w:sz w:val="22"/>
                <w:szCs w:val="22"/>
              </w:rPr>
              <w:t xml:space="preserve"> with </w:t>
            </w:r>
            <w:r>
              <w:rPr>
                <w:rFonts w:asciiTheme="minorHAnsi" w:hAnsiTheme="minorHAnsi" w:cstheme="minorHAnsi"/>
                <w:sz w:val="22"/>
                <w:szCs w:val="22"/>
              </w:rPr>
              <w:t>AR</w:t>
            </w:r>
            <w:r w:rsidRPr="00220A22">
              <w:rPr>
                <w:rFonts w:asciiTheme="minorHAnsi" w:hAnsiTheme="minorHAnsi" w:cstheme="minorHAnsi"/>
                <w:sz w:val="22"/>
                <w:szCs w:val="22"/>
              </w:rPr>
              <w:t xml:space="preserve">, </w:t>
            </w:r>
            <w:r>
              <w:rPr>
                <w:rFonts w:asciiTheme="minorHAnsi" w:hAnsiTheme="minorHAnsi" w:cstheme="minorHAnsi"/>
                <w:sz w:val="22"/>
                <w:szCs w:val="22"/>
              </w:rPr>
              <w:t>FR</w:t>
            </w:r>
            <w:r w:rsidRPr="00220A22">
              <w:rPr>
                <w:rFonts w:asciiTheme="minorHAnsi" w:hAnsiTheme="minorHAnsi" w:cstheme="minorHAnsi"/>
                <w:sz w:val="22"/>
                <w:szCs w:val="22"/>
              </w:rPr>
              <w:t xml:space="preserve">, </w:t>
            </w:r>
            <w:r>
              <w:rPr>
                <w:rFonts w:asciiTheme="minorHAnsi" w:hAnsiTheme="minorHAnsi" w:cstheme="minorHAnsi"/>
                <w:sz w:val="22"/>
                <w:szCs w:val="22"/>
              </w:rPr>
              <w:t>DE</w:t>
            </w:r>
            <w:r w:rsidRPr="00220A22">
              <w:rPr>
                <w:rFonts w:asciiTheme="minorHAnsi" w:hAnsiTheme="minorHAnsi" w:cstheme="minorHAnsi"/>
                <w:sz w:val="22"/>
                <w:szCs w:val="22"/>
              </w:rPr>
              <w:t xml:space="preserve">, </w:t>
            </w:r>
            <w:r>
              <w:rPr>
                <w:rFonts w:asciiTheme="minorHAnsi" w:hAnsiTheme="minorHAnsi" w:cstheme="minorHAnsi"/>
                <w:sz w:val="22"/>
                <w:szCs w:val="22"/>
              </w:rPr>
              <w:t>IT</w:t>
            </w:r>
            <w:r w:rsidRPr="00220A22">
              <w:rPr>
                <w:rFonts w:asciiTheme="minorHAnsi" w:hAnsiTheme="minorHAnsi" w:cstheme="minorHAnsi"/>
                <w:sz w:val="22"/>
                <w:szCs w:val="22"/>
              </w:rPr>
              <w:t xml:space="preserve">, </w:t>
            </w:r>
            <w:r>
              <w:rPr>
                <w:rFonts w:asciiTheme="minorHAnsi" w:hAnsiTheme="minorHAnsi" w:cstheme="minorHAnsi"/>
                <w:sz w:val="22"/>
                <w:szCs w:val="22"/>
              </w:rPr>
              <w:t>LT</w:t>
            </w:r>
            <w:r w:rsidRPr="00220A22">
              <w:rPr>
                <w:rFonts w:asciiTheme="minorHAnsi" w:hAnsiTheme="minorHAnsi" w:cstheme="minorHAnsi"/>
                <w:sz w:val="22"/>
                <w:szCs w:val="22"/>
              </w:rPr>
              <w:t xml:space="preserve">, </w:t>
            </w:r>
            <w:r>
              <w:rPr>
                <w:rFonts w:asciiTheme="minorHAnsi" w:hAnsiTheme="minorHAnsi" w:cstheme="minorHAnsi"/>
                <w:sz w:val="22"/>
                <w:szCs w:val="22"/>
              </w:rPr>
              <w:t>JA</w:t>
            </w:r>
            <w:r w:rsidRPr="00220A22">
              <w:rPr>
                <w:rFonts w:asciiTheme="minorHAnsi" w:hAnsiTheme="minorHAnsi" w:cstheme="minorHAnsi"/>
                <w:sz w:val="22"/>
                <w:szCs w:val="22"/>
              </w:rPr>
              <w:t xml:space="preserve">, </w:t>
            </w:r>
            <w:r>
              <w:rPr>
                <w:rFonts w:asciiTheme="minorHAnsi" w:hAnsiTheme="minorHAnsi" w:cstheme="minorHAnsi"/>
                <w:sz w:val="22"/>
                <w:szCs w:val="22"/>
              </w:rPr>
              <w:t>MCHI</w:t>
            </w:r>
            <w:r w:rsidRPr="00220A22">
              <w:rPr>
                <w:rFonts w:asciiTheme="minorHAnsi" w:hAnsiTheme="minorHAnsi" w:cstheme="minorHAnsi"/>
                <w:sz w:val="22"/>
                <w:szCs w:val="22"/>
              </w:rPr>
              <w:t xml:space="preserve">, </w:t>
            </w:r>
            <w:r>
              <w:rPr>
                <w:rFonts w:asciiTheme="minorHAnsi" w:hAnsiTheme="minorHAnsi" w:cstheme="minorHAnsi"/>
                <w:sz w:val="22"/>
                <w:szCs w:val="22"/>
              </w:rPr>
              <w:t>PL</w:t>
            </w:r>
            <w:r w:rsidRPr="00220A22">
              <w:rPr>
                <w:rFonts w:asciiTheme="minorHAnsi" w:hAnsiTheme="minorHAnsi" w:cstheme="minorHAnsi"/>
                <w:sz w:val="22"/>
                <w:szCs w:val="22"/>
              </w:rPr>
              <w:t xml:space="preserve">, </w:t>
            </w:r>
            <w:r>
              <w:rPr>
                <w:rFonts w:asciiTheme="minorHAnsi" w:hAnsiTheme="minorHAnsi" w:cstheme="minorHAnsi"/>
                <w:sz w:val="22"/>
                <w:szCs w:val="22"/>
              </w:rPr>
              <w:t>PR</w:t>
            </w:r>
            <w:r w:rsidRPr="00220A22">
              <w:rPr>
                <w:rFonts w:asciiTheme="minorHAnsi" w:hAnsiTheme="minorHAnsi" w:cstheme="minorHAnsi"/>
                <w:sz w:val="22"/>
                <w:szCs w:val="22"/>
              </w:rPr>
              <w:t xml:space="preserve">, </w:t>
            </w:r>
            <w:r>
              <w:rPr>
                <w:rFonts w:asciiTheme="minorHAnsi" w:hAnsiTheme="minorHAnsi" w:cstheme="minorHAnsi"/>
                <w:sz w:val="22"/>
                <w:szCs w:val="22"/>
              </w:rPr>
              <w:t>RO</w:t>
            </w:r>
            <w:r w:rsidRPr="00220A22">
              <w:rPr>
                <w:rFonts w:asciiTheme="minorHAnsi" w:hAnsiTheme="minorHAnsi" w:cstheme="minorHAnsi"/>
                <w:sz w:val="22"/>
                <w:szCs w:val="22"/>
              </w:rPr>
              <w:t xml:space="preserve">, </w:t>
            </w:r>
            <w:r>
              <w:rPr>
                <w:rFonts w:asciiTheme="minorHAnsi" w:hAnsiTheme="minorHAnsi" w:cstheme="minorHAnsi"/>
                <w:sz w:val="22"/>
                <w:szCs w:val="22"/>
              </w:rPr>
              <w:t>RU</w:t>
            </w:r>
            <w:r w:rsidRPr="00220A22">
              <w:rPr>
                <w:rFonts w:asciiTheme="minorHAnsi" w:hAnsiTheme="minorHAnsi" w:cstheme="minorHAnsi"/>
                <w:sz w:val="22"/>
                <w:szCs w:val="22"/>
              </w:rPr>
              <w:t xml:space="preserve"> and </w:t>
            </w:r>
            <w:r>
              <w:rPr>
                <w:rFonts w:asciiTheme="minorHAnsi" w:hAnsiTheme="minorHAnsi" w:cstheme="minorHAnsi"/>
                <w:sz w:val="22"/>
                <w:szCs w:val="22"/>
              </w:rPr>
              <w:t>ES</w:t>
            </w:r>
          </w:p>
          <w:p w:rsidR="008B365E" w:rsidRPr="00220A22" w:rsidRDefault="008B365E" w:rsidP="008156B9">
            <w:pPr>
              <w:pStyle w:val="NormalWeb"/>
              <w:rPr>
                <w:rFonts w:asciiTheme="minorHAnsi" w:hAnsiTheme="minorHAnsi" w:cstheme="minorHAnsi"/>
                <w:sz w:val="22"/>
                <w:szCs w:val="22"/>
              </w:rPr>
            </w:pPr>
          </w:p>
        </w:tc>
        <w:tc>
          <w:tcPr>
            <w:tcW w:w="5135" w:type="dxa"/>
          </w:tcPr>
          <w:p w:rsidR="008B365E" w:rsidRPr="00220A22" w:rsidRDefault="008B365E" w:rsidP="008156B9">
            <w:pPr>
              <w:pStyle w:val="NormalWeb"/>
              <w:rPr>
                <w:rFonts w:asciiTheme="minorHAnsi" w:hAnsiTheme="minorHAnsi" w:cstheme="minorHAnsi"/>
                <w:sz w:val="22"/>
                <w:szCs w:val="22"/>
              </w:rPr>
            </w:pPr>
            <w:r w:rsidRPr="00220A22">
              <w:rPr>
                <w:rFonts w:asciiTheme="minorHAnsi" w:hAnsiTheme="minorHAnsi" w:cstheme="minorHAnsi"/>
                <w:sz w:val="22"/>
                <w:szCs w:val="22"/>
              </w:rPr>
              <w:t>No specific reference to PSI in course description.</w:t>
            </w:r>
          </w:p>
        </w:tc>
      </w:tr>
      <w:tr w:rsidR="008B365E" w:rsidTr="008156B9">
        <w:trPr>
          <w:cantSplit/>
        </w:trPr>
        <w:tc>
          <w:tcPr>
            <w:tcW w:w="2207" w:type="dxa"/>
          </w:tcPr>
          <w:p w:rsidR="008B365E" w:rsidRDefault="008B365E" w:rsidP="008156B9">
            <w:r>
              <w:t>Specialised Translation</w:t>
            </w:r>
          </w:p>
        </w:tc>
        <w:tc>
          <w:tcPr>
            <w:tcW w:w="1483" w:type="dxa"/>
          </w:tcPr>
          <w:p w:rsidR="008B365E" w:rsidRDefault="008B365E" w:rsidP="008156B9">
            <w:r>
              <w:t>London Met</w:t>
            </w:r>
          </w:p>
        </w:tc>
        <w:tc>
          <w:tcPr>
            <w:tcW w:w="1493" w:type="dxa"/>
          </w:tcPr>
          <w:p w:rsidR="008B365E" w:rsidRPr="00A23E73" w:rsidRDefault="008B365E" w:rsidP="008156B9">
            <w:pPr>
              <w:rPr>
                <w:b/>
              </w:rPr>
            </w:pPr>
            <w:r w:rsidRPr="00A23E73">
              <w:rPr>
                <w:b/>
              </w:rPr>
              <w:t>PG Cert</w:t>
            </w:r>
          </w:p>
          <w:p w:rsidR="008B365E" w:rsidRDefault="008B365E" w:rsidP="008156B9">
            <w:r>
              <w:t xml:space="preserve">1 </w:t>
            </w:r>
            <w:proofErr w:type="spellStart"/>
            <w:r>
              <w:t>yr</w:t>
            </w:r>
            <w:proofErr w:type="spellEnd"/>
            <w:r>
              <w:t xml:space="preserve"> FT</w:t>
            </w:r>
          </w:p>
          <w:p w:rsidR="008B365E" w:rsidRDefault="008B365E" w:rsidP="008156B9">
            <w:r>
              <w:t xml:space="preserve">2 </w:t>
            </w:r>
            <w:proofErr w:type="spellStart"/>
            <w:r>
              <w:t>yrs</w:t>
            </w:r>
            <w:proofErr w:type="spellEnd"/>
            <w:r>
              <w:t xml:space="preserve"> PT</w:t>
            </w:r>
          </w:p>
          <w:p w:rsidR="008B365E" w:rsidRDefault="008B365E" w:rsidP="008156B9"/>
        </w:tc>
        <w:tc>
          <w:tcPr>
            <w:tcW w:w="3856" w:type="dxa"/>
          </w:tcPr>
          <w:p w:rsidR="008B365E" w:rsidRPr="00BC6FB0" w:rsidRDefault="008B365E" w:rsidP="008156B9">
            <w:pPr>
              <w:pStyle w:val="NormalWeb"/>
              <w:rPr>
                <w:rFonts w:cstheme="minorHAnsi"/>
              </w:rPr>
            </w:pPr>
            <w:r>
              <w:rPr>
                <w:rFonts w:asciiTheme="minorHAnsi" w:hAnsiTheme="minorHAnsi" w:cstheme="minorHAnsi"/>
                <w:sz w:val="22"/>
                <w:szCs w:val="22"/>
              </w:rPr>
              <w:t>EN</w:t>
            </w:r>
            <w:r w:rsidRPr="00BC6FB0">
              <w:rPr>
                <w:rFonts w:asciiTheme="minorHAnsi" w:hAnsiTheme="minorHAnsi" w:cstheme="minorHAnsi"/>
                <w:sz w:val="22"/>
                <w:szCs w:val="22"/>
              </w:rPr>
              <w:t xml:space="preserve"> paired with the following languages: </w:t>
            </w:r>
            <w:r>
              <w:rPr>
                <w:rFonts w:asciiTheme="minorHAnsi" w:hAnsiTheme="minorHAnsi" w:cstheme="minorHAnsi"/>
                <w:sz w:val="22"/>
                <w:szCs w:val="22"/>
              </w:rPr>
              <w:t>AR</w:t>
            </w:r>
            <w:r w:rsidRPr="00BC6FB0">
              <w:rPr>
                <w:rFonts w:asciiTheme="minorHAnsi" w:hAnsiTheme="minorHAnsi" w:cstheme="minorHAnsi"/>
                <w:sz w:val="22"/>
                <w:szCs w:val="22"/>
              </w:rPr>
              <w:t xml:space="preserve">, </w:t>
            </w:r>
            <w:r>
              <w:rPr>
                <w:rFonts w:asciiTheme="minorHAnsi" w:hAnsiTheme="minorHAnsi" w:cstheme="minorHAnsi"/>
                <w:sz w:val="22"/>
                <w:szCs w:val="22"/>
              </w:rPr>
              <w:t>DE</w:t>
            </w:r>
            <w:r w:rsidRPr="00BC6FB0">
              <w:rPr>
                <w:rFonts w:asciiTheme="minorHAnsi" w:hAnsiTheme="minorHAnsi" w:cstheme="minorHAnsi"/>
                <w:sz w:val="22"/>
                <w:szCs w:val="22"/>
              </w:rPr>
              <w:t>,</w:t>
            </w:r>
            <w:r>
              <w:rPr>
                <w:rFonts w:asciiTheme="minorHAnsi" w:hAnsiTheme="minorHAnsi" w:cstheme="minorHAnsi"/>
                <w:sz w:val="22"/>
                <w:szCs w:val="22"/>
              </w:rPr>
              <w:t xml:space="preserve"> ES, FR</w:t>
            </w:r>
            <w:r w:rsidRPr="00BC6FB0">
              <w:rPr>
                <w:rFonts w:asciiTheme="minorHAnsi" w:hAnsiTheme="minorHAnsi" w:cstheme="minorHAnsi"/>
                <w:sz w:val="22"/>
                <w:szCs w:val="22"/>
              </w:rPr>
              <w:t xml:space="preserve">, </w:t>
            </w:r>
            <w:r>
              <w:rPr>
                <w:rFonts w:asciiTheme="minorHAnsi" w:hAnsiTheme="minorHAnsi" w:cstheme="minorHAnsi"/>
                <w:sz w:val="22"/>
                <w:szCs w:val="22"/>
              </w:rPr>
              <w:t>GR</w:t>
            </w:r>
            <w:r w:rsidRPr="00BC6FB0">
              <w:rPr>
                <w:rFonts w:asciiTheme="minorHAnsi" w:hAnsiTheme="minorHAnsi" w:cstheme="minorHAnsi"/>
                <w:sz w:val="22"/>
                <w:szCs w:val="22"/>
              </w:rPr>
              <w:t xml:space="preserve">, </w:t>
            </w:r>
            <w:r>
              <w:rPr>
                <w:rFonts w:asciiTheme="minorHAnsi" w:hAnsiTheme="minorHAnsi" w:cstheme="minorHAnsi"/>
                <w:sz w:val="22"/>
                <w:szCs w:val="22"/>
              </w:rPr>
              <w:t>IT</w:t>
            </w:r>
            <w:r w:rsidRPr="00BC6FB0">
              <w:rPr>
                <w:rFonts w:asciiTheme="minorHAnsi" w:hAnsiTheme="minorHAnsi" w:cstheme="minorHAnsi"/>
                <w:sz w:val="22"/>
                <w:szCs w:val="22"/>
              </w:rPr>
              <w:t xml:space="preserve">, </w:t>
            </w:r>
            <w:r>
              <w:rPr>
                <w:rFonts w:asciiTheme="minorHAnsi" w:hAnsiTheme="minorHAnsi" w:cstheme="minorHAnsi"/>
                <w:sz w:val="22"/>
                <w:szCs w:val="22"/>
              </w:rPr>
              <w:t>JA</w:t>
            </w:r>
            <w:r w:rsidRPr="00BC6FB0">
              <w:rPr>
                <w:rFonts w:asciiTheme="minorHAnsi" w:hAnsiTheme="minorHAnsi" w:cstheme="minorHAnsi"/>
                <w:sz w:val="22"/>
                <w:szCs w:val="22"/>
              </w:rPr>
              <w:t xml:space="preserve">, </w:t>
            </w:r>
            <w:r>
              <w:rPr>
                <w:rFonts w:asciiTheme="minorHAnsi" w:hAnsiTheme="minorHAnsi" w:cstheme="minorHAnsi"/>
                <w:sz w:val="22"/>
                <w:szCs w:val="22"/>
              </w:rPr>
              <w:t>NE</w:t>
            </w:r>
            <w:r w:rsidRPr="00BC6FB0">
              <w:rPr>
                <w:rFonts w:asciiTheme="minorHAnsi" w:hAnsiTheme="minorHAnsi" w:cstheme="minorHAnsi"/>
                <w:sz w:val="22"/>
                <w:szCs w:val="22"/>
              </w:rPr>
              <w:t>,</w:t>
            </w:r>
            <w:r>
              <w:rPr>
                <w:rFonts w:asciiTheme="minorHAnsi" w:hAnsiTheme="minorHAnsi" w:cstheme="minorHAnsi"/>
                <w:sz w:val="22"/>
                <w:szCs w:val="22"/>
              </w:rPr>
              <w:t xml:space="preserve"> MCHI, PL</w:t>
            </w:r>
            <w:r w:rsidRPr="00BC6FB0">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PR  </w:t>
            </w:r>
            <w:r w:rsidRPr="00BC6FB0">
              <w:rPr>
                <w:rFonts w:asciiTheme="minorHAnsi" w:hAnsiTheme="minorHAnsi" w:cstheme="minorHAnsi"/>
                <w:sz w:val="22"/>
                <w:szCs w:val="22"/>
              </w:rPr>
              <w:t>and</w:t>
            </w:r>
            <w:proofErr w:type="gramEnd"/>
            <w:r w:rsidRPr="00BC6FB0">
              <w:rPr>
                <w:rFonts w:asciiTheme="minorHAnsi" w:hAnsiTheme="minorHAnsi" w:cstheme="minorHAnsi"/>
                <w:sz w:val="22"/>
                <w:szCs w:val="22"/>
              </w:rPr>
              <w:t xml:space="preserve"> </w:t>
            </w:r>
            <w:r>
              <w:rPr>
                <w:rFonts w:asciiTheme="minorHAnsi" w:hAnsiTheme="minorHAnsi" w:cstheme="minorHAnsi"/>
                <w:sz w:val="22"/>
                <w:szCs w:val="22"/>
              </w:rPr>
              <w:t>RU</w:t>
            </w:r>
            <w:r w:rsidRPr="00BC6FB0">
              <w:rPr>
                <w:rFonts w:asciiTheme="minorHAnsi" w:hAnsiTheme="minorHAnsi" w:cstheme="minorHAnsi"/>
                <w:sz w:val="22"/>
                <w:szCs w:val="22"/>
              </w:rPr>
              <w:t xml:space="preserve"> (</w:t>
            </w:r>
            <w:r>
              <w:rPr>
                <w:rFonts w:asciiTheme="minorHAnsi" w:hAnsiTheme="minorHAnsi" w:cstheme="minorHAnsi"/>
                <w:sz w:val="22"/>
                <w:szCs w:val="22"/>
              </w:rPr>
              <w:t>all languages subject to</w:t>
            </w:r>
            <w:r w:rsidRPr="00BC6FB0">
              <w:rPr>
                <w:rFonts w:asciiTheme="minorHAnsi" w:hAnsiTheme="minorHAnsi" w:cstheme="minorHAnsi"/>
                <w:sz w:val="22"/>
                <w:szCs w:val="22"/>
              </w:rPr>
              <w:t xml:space="preserve"> teaching staff availability).</w:t>
            </w:r>
          </w:p>
        </w:tc>
        <w:tc>
          <w:tcPr>
            <w:tcW w:w="5135" w:type="dxa"/>
          </w:tcPr>
          <w:p w:rsidR="008B365E" w:rsidRPr="003E0300" w:rsidRDefault="008B365E" w:rsidP="008156B9">
            <w:pPr>
              <w:pStyle w:val="NormalWeb"/>
              <w:rPr>
                <w:rFonts w:asciiTheme="minorHAnsi" w:hAnsiTheme="minorHAnsi" w:cstheme="minorHAnsi"/>
                <w:sz w:val="22"/>
                <w:szCs w:val="22"/>
              </w:rPr>
            </w:pPr>
            <w:r w:rsidRPr="003E0300">
              <w:rPr>
                <w:rFonts w:asciiTheme="minorHAnsi" w:hAnsiTheme="minorHAnsi" w:cstheme="minorHAnsi"/>
                <w:sz w:val="22"/>
                <w:szCs w:val="22"/>
              </w:rPr>
              <w:t>Legal and medical translation are some of the specialist topics studied</w:t>
            </w:r>
          </w:p>
        </w:tc>
      </w:tr>
      <w:tr w:rsidR="008B365E" w:rsidTr="008156B9">
        <w:trPr>
          <w:cantSplit/>
        </w:trPr>
        <w:tc>
          <w:tcPr>
            <w:tcW w:w="2207" w:type="dxa"/>
          </w:tcPr>
          <w:p w:rsidR="008B365E" w:rsidRDefault="008B365E" w:rsidP="008156B9">
            <w:r>
              <w:lastRenderedPageBreak/>
              <w:t xml:space="preserve">Translation &amp; Technology </w:t>
            </w:r>
          </w:p>
        </w:tc>
        <w:tc>
          <w:tcPr>
            <w:tcW w:w="1483" w:type="dxa"/>
          </w:tcPr>
          <w:p w:rsidR="008B365E" w:rsidRDefault="008B365E" w:rsidP="008156B9">
            <w:r>
              <w:t>London Met</w:t>
            </w:r>
          </w:p>
        </w:tc>
        <w:tc>
          <w:tcPr>
            <w:tcW w:w="1493" w:type="dxa"/>
          </w:tcPr>
          <w:p w:rsidR="008B365E" w:rsidRPr="00A23E73" w:rsidRDefault="008B365E" w:rsidP="008156B9">
            <w:pPr>
              <w:rPr>
                <w:b/>
              </w:rPr>
            </w:pPr>
            <w:proofErr w:type="spellStart"/>
            <w:r w:rsidRPr="00A23E73">
              <w:rPr>
                <w:b/>
              </w:rPr>
              <w:t>PGCert</w:t>
            </w:r>
            <w:proofErr w:type="spellEnd"/>
          </w:p>
          <w:p w:rsidR="008B365E" w:rsidRDefault="008B365E" w:rsidP="008156B9">
            <w:r>
              <w:t xml:space="preserve">1 </w:t>
            </w:r>
            <w:proofErr w:type="spellStart"/>
            <w:r>
              <w:t>yr</w:t>
            </w:r>
            <w:proofErr w:type="spellEnd"/>
            <w:r>
              <w:t xml:space="preserve"> FT</w:t>
            </w:r>
          </w:p>
          <w:p w:rsidR="008B365E" w:rsidRDefault="008B365E" w:rsidP="008156B9">
            <w:r>
              <w:t xml:space="preserve">2 </w:t>
            </w:r>
            <w:proofErr w:type="spellStart"/>
            <w:r>
              <w:t>yrs</w:t>
            </w:r>
            <w:proofErr w:type="spellEnd"/>
            <w:r>
              <w:t xml:space="preserve"> PT</w:t>
            </w:r>
          </w:p>
        </w:tc>
        <w:tc>
          <w:tcPr>
            <w:tcW w:w="3856" w:type="dxa"/>
          </w:tcPr>
          <w:p w:rsidR="008B365E" w:rsidRPr="001630C6" w:rsidRDefault="008B365E" w:rsidP="008156B9">
            <w:pPr>
              <w:pStyle w:val="NormalWeb"/>
              <w:rPr>
                <w:rFonts w:asciiTheme="minorHAnsi" w:hAnsiTheme="minorHAnsi" w:cstheme="minorHAnsi"/>
                <w:sz w:val="22"/>
                <w:szCs w:val="22"/>
              </w:rPr>
            </w:pPr>
            <w:r>
              <w:rPr>
                <w:rFonts w:asciiTheme="minorHAnsi" w:hAnsiTheme="minorHAnsi" w:cstheme="minorHAnsi"/>
                <w:sz w:val="22"/>
                <w:szCs w:val="22"/>
              </w:rPr>
              <w:t>EN</w:t>
            </w:r>
            <w:r w:rsidRPr="00BC6FB0">
              <w:rPr>
                <w:rFonts w:asciiTheme="minorHAnsi" w:hAnsiTheme="minorHAnsi" w:cstheme="minorHAnsi"/>
                <w:sz w:val="22"/>
                <w:szCs w:val="22"/>
              </w:rPr>
              <w:t xml:space="preserve"> into mother </w:t>
            </w:r>
            <w:r>
              <w:rPr>
                <w:rFonts w:asciiTheme="minorHAnsi" w:hAnsiTheme="minorHAnsi" w:cstheme="minorHAnsi"/>
                <w:sz w:val="22"/>
                <w:szCs w:val="22"/>
              </w:rPr>
              <w:t>tongue</w:t>
            </w:r>
            <w:r w:rsidRPr="00BC6FB0">
              <w:rPr>
                <w:rFonts w:asciiTheme="minorHAnsi" w:hAnsiTheme="minorHAnsi" w:cstheme="minorHAnsi"/>
                <w:sz w:val="22"/>
                <w:szCs w:val="22"/>
              </w:rPr>
              <w:t xml:space="preserve">: </w:t>
            </w:r>
            <w:r>
              <w:rPr>
                <w:rFonts w:asciiTheme="minorHAnsi" w:hAnsiTheme="minorHAnsi" w:cstheme="minorHAnsi"/>
                <w:sz w:val="22"/>
                <w:szCs w:val="22"/>
              </w:rPr>
              <w:t>AR</w:t>
            </w:r>
            <w:r w:rsidRPr="00BC6FB0">
              <w:rPr>
                <w:rFonts w:asciiTheme="minorHAnsi" w:hAnsiTheme="minorHAnsi" w:cstheme="minorHAnsi"/>
                <w:sz w:val="22"/>
                <w:szCs w:val="22"/>
              </w:rPr>
              <w:t xml:space="preserve">, </w:t>
            </w:r>
            <w:r>
              <w:rPr>
                <w:rFonts w:asciiTheme="minorHAnsi" w:hAnsiTheme="minorHAnsi" w:cstheme="minorHAnsi"/>
                <w:sz w:val="22"/>
                <w:szCs w:val="22"/>
              </w:rPr>
              <w:t>DE, ES, FR, GR, IT, JA, NE, M</w:t>
            </w:r>
            <w:r w:rsidRPr="00BC6FB0">
              <w:rPr>
                <w:rFonts w:asciiTheme="minorHAnsi" w:hAnsiTheme="minorHAnsi" w:cstheme="minorHAnsi"/>
                <w:sz w:val="22"/>
                <w:szCs w:val="22"/>
              </w:rPr>
              <w:t>C</w:t>
            </w:r>
            <w:r>
              <w:rPr>
                <w:rFonts w:asciiTheme="minorHAnsi" w:hAnsiTheme="minorHAnsi" w:cstheme="minorHAnsi"/>
                <w:sz w:val="22"/>
                <w:szCs w:val="22"/>
              </w:rPr>
              <w:t>HI,</w:t>
            </w:r>
            <w:r w:rsidRPr="00BC6FB0">
              <w:rPr>
                <w:rFonts w:asciiTheme="minorHAnsi" w:hAnsiTheme="minorHAnsi" w:cstheme="minorHAnsi"/>
                <w:sz w:val="22"/>
                <w:szCs w:val="22"/>
              </w:rPr>
              <w:t xml:space="preserve"> P</w:t>
            </w:r>
            <w:r>
              <w:rPr>
                <w:rFonts w:asciiTheme="minorHAnsi" w:hAnsiTheme="minorHAnsi" w:cstheme="minorHAnsi"/>
                <w:sz w:val="22"/>
                <w:szCs w:val="22"/>
              </w:rPr>
              <w:t>L</w:t>
            </w:r>
            <w:r w:rsidRPr="00BC6FB0">
              <w:rPr>
                <w:rFonts w:asciiTheme="minorHAnsi" w:hAnsiTheme="minorHAnsi" w:cstheme="minorHAnsi"/>
                <w:sz w:val="22"/>
                <w:szCs w:val="22"/>
              </w:rPr>
              <w:t xml:space="preserve">, </w:t>
            </w:r>
            <w:r>
              <w:rPr>
                <w:rFonts w:asciiTheme="minorHAnsi" w:hAnsiTheme="minorHAnsi" w:cstheme="minorHAnsi"/>
                <w:sz w:val="22"/>
                <w:szCs w:val="22"/>
              </w:rPr>
              <w:t>PR, RU</w:t>
            </w:r>
          </w:p>
        </w:tc>
        <w:tc>
          <w:tcPr>
            <w:tcW w:w="5135" w:type="dxa"/>
          </w:tcPr>
          <w:p w:rsidR="008B365E" w:rsidRPr="003E0300" w:rsidRDefault="008B365E" w:rsidP="008156B9">
            <w:pPr>
              <w:pStyle w:val="NormalWeb"/>
              <w:rPr>
                <w:rFonts w:asciiTheme="minorHAnsi" w:hAnsiTheme="minorHAnsi" w:cstheme="minorHAnsi"/>
                <w:sz w:val="22"/>
                <w:szCs w:val="22"/>
              </w:rPr>
            </w:pPr>
            <w:r w:rsidRPr="003E0300">
              <w:rPr>
                <w:rFonts w:asciiTheme="minorHAnsi" w:hAnsiTheme="minorHAnsi" w:cstheme="minorHAnsi"/>
                <w:sz w:val="22"/>
                <w:szCs w:val="22"/>
              </w:rPr>
              <w:t>Focus on translation software across a range of domains</w:t>
            </w:r>
          </w:p>
        </w:tc>
      </w:tr>
      <w:tr w:rsidR="008B365E" w:rsidTr="008156B9">
        <w:trPr>
          <w:cantSplit/>
        </w:trPr>
        <w:tc>
          <w:tcPr>
            <w:tcW w:w="2207" w:type="dxa"/>
          </w:tcPr>
          <w:p w:rsidR="008B365E" w:rsidRDefault="008B365E" w:rsidP="008156B9">
            <w:r>
              <w:t>Applied Translation Studies</w:t>
            </w:r>
          </w:p>
        </w:tc>
        <w:tc>
          <w:tcPr>
            <w:tcW w:w="1483" w:type="dxa"/>
          </w:tcPr>
          <w:p w:rsidR="008B365E" w:rsidRDefault="008B365E" w:rsidP="008156B9">
            <w:r>
              <w:t>London Met</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w:t>
            </w:r>
          </w:p>
          <w:p w:rsidR="008B365E" w:rsidRPr="0085201C" w:rsidRDefault="008B365E" w:rsidP="008156B9">
            <w:pPr>
              <w:rPr>
                <w:lang w:val="fr-FR"/>
              </w:rPr>
            </w:pPr>
            <w:r w:rsidRPr="0085201C">
              <w:rPr>
                <w:lang w:val="fr-FR"/>
              </w:rPr>
              <w:t xml:space="preserve">2 </w:t>
            </w:r>
            <w:proofErr w:type="spellStart"/>
            <w:r w:rsidRPr="0085201C">
              <w:rPr>
                <w:lang w:val="fr-FR"/>
              </w:rPr>
              <w:t>yrs</w:t>
            </w:r>
            <w:proofErr w:type="spellEnd"/>
            <w:r w:rsidRPr="0085201C">
              <w:rPr>
                <w:lang w:val="fr-FR"/>
              </w:rPr>
              <w:t xml:space="preserve"> PT</w:t>
            </w:r>
          </w:p>
        </w:tc>
        <w:tc>
          <w:tcPr>
            <w:tcW w:w="3856" w:type="dxa"/>
          </w:tcPr>
          <w:p w:rsidR="008B365E" w:rsidRDefault="007967D4" w:rsidP="008156B9">
            <w:pPr>
              <w:pStyle w:val="NormalWeb"/>
              <w:rPr>
                <w:rFonts w:asciiTheme="minorHAnsi" w:hAnsiTheme="minorHAnsi" w:cstheme="minorHAnsi"/>
                <w:sz w:val="22"/>
                <w:szCs w:val="22"/>
              </w:rPr>
            </w:pPr>
            <w:r>
              <w:rPr>
                <w:rFonts w:asciiTheme="minorHAnsi" w:hAnsiTheme="minorHAnsi" w:cstheme="minorHAnsi"/>
                <w:sz w:val="22"/>
                <w:szCs w:val="22"/>
              </w:rPr>
              <w:t xml:space="preserve">EN </w:t>
            </w:r>
            <w:r w:rsidR="008B365E" w:rsidRPr="00BC6FB0">
              <w:rPr>
                <w:rFonts w:asciiTheme="minorHAnsi" w:hAnsiTheme="minorHAnsi" w:cstheme="minorHAnsi"/>
                <w:sz w:val="22"/>
                <w:szCs w:val="22"/>
              </w:rPr>
              <w:t xml:space="preserve">into mother </w:t>
            </w:r>
            <w:r>
              <w:rPr>
                <w:rFonts w:asciiTheme="minorHAnsi" w:hAnsiTheme="minorHAnsi" w:cstheme="minorHAnsi"/>
                <w:sz w:val="22"/>
                <w:szCs w:val="22"/>
              </w:rPr>
              <w:t>tongue</w:t>
            </w:r>
            <w:r w:rsidR="008B365E" w:rsidRPr="00BC6FB0">
              <w:rPr>
                <w:rFonts w:asciiTheme="minorHAnsi" w:hAnsiTheme="minorHAnsi" w:cstheme="minorHAnsi"/>
                <w:sz w:val="22"/>
                <w:szCs w:val="22"/>
              </w:rPr>
              <w:t xml:space="preserve">: </w:t>
            </w:r>
            <w:r w:rsidR="00654FFE">
              <w:rPr>
                <w:rFonts w:asciiTheme="minorHAnsi" w:hAnsiTheme="minorHAnsi" w:cstheme="minorHAnsi"/>
                <w:sz w:val="22"/>
                <w:szCs w:val="22"/>
              </w:rPr>
              <w:t>AR</w:t>
            </w:r>
            <w:r w:rsidR="008B365E" w:rsidRPr="00BC6FB0">
              <w:rPr>
                <w:rFonts w:asciiTheme="minorHAnsi" w:hAnsiTheme="minorHAnsi" w:cstheme="minorHAnsi"/>
                <w:sz w:val="22"/>
                <w:szCs w:val="22"/>
              </w:rPr>
              <w:t xml:space="preserve">, </w:t>
            </w:r>
            <w:r w:rsidR="00654FFE">
              <w:rPr>
                <w:rFonts w:asciiTheme="minorHAnsi" w:hAnsiTheme="minorHAnsi" w:cstheme="minorHAnsi"/>
                <w:sz w:val="22"/>
                <w:szCs w:val="22"/>
              </w:rPr>
              <w:t>DE, ES, FR, GR, IT, JA, MCHI</w:t>
            </w:r>
            <w:r w:rsidR="008B365E" w:rsidRPr="00BC6FB0">
              <w:rPr>
                <w:rFonts w:asciiTheme="minorHAnsi" w:hAnsiTheme="minorHAnsi" w:cstheme="minorHAnsi"/>
                <w:sz w:val="22"/>
                <w:szCs w:val="22"/>
              </w:rPr>
              <w:t xml:space="preserve">, </w:t>
            </w:r>
            <w:r w:rsidR="00654FFE">
              <w:rPr>
                <w:rFonts w:asciiTheme="minorHAnsi" w:hAnsiTheme="minorHAnsi" w:cstheme="minorHAnsi"/>
                <w:sz w:val="22"/>
                <w:szCs w:val="22"/>
              </w:rPr>
              <w:t>NE, PL</w:t>
            </w:r>
            <w:r w:rsidR="008B365E" w:rsidRPr="00BC6FB0">
              <w:rPr>
                <w:rFonts w:asciiTheme="minorHAnsi" w:hAnsiTheme="minorHAnsi" w:cstheme="minorHAnsi"/>
                <w:sz w:val="22"/>
                <w:szCs w:val="22"/>
              </w:rPr>
              <w:t xml:space="preserve">, </w:t>
            </w:r>
            <w:r w:rsidR="00654FFE">
              <w:rPr>
                <w:rFonts w:asciiTheme="minorHAnsi" w:hAnsiTheme="minorHAnsi" w:cstheme="minorHAnsi"/>
                <w:sz w:val="22"/>
                <w:szCs w:val="22"/>
              </w:rPr>
              <w:t>PR</w:t>
            </w:r>
            <w:r w:rsidR="008B365E" w:rsidRPr="00BC6FB0">
              <w:rPr>
                <w:rFonts w:asciiTheme="minorHAnsi" w:hAnsiTheme="minorHAnsi" w:cstheme="minorHAnsi"/>
                <w:sz w:val="22"/>
                <w:szCs w:val="22"/>
              </w:rPr>
              <w:t xml:space="preserve">, </w:t>
            </w:r>
            <w:r w:rsidR="00654FFE">
              <w:rPr>
                <w:rFonts w:asciiTheme="minorHAnsi" w:hAnsiTheme="minorHAnsi" w:cstheme="minorHAnsi"/>
                <w:sz w:val="22"/>
                <w:szCs w:val="22"/>
              </w:rPr>
              <w:t>RU</w:t>
            </w:r>
            <w:r w:rsidR="008B365E">
              <w:rPr>
                <w:rFonts w:asciiTheme="minorHAnsi" w:hAnsiTheme="minorHAnsi" w:cstheme="minorHAnsi"/>
                <w:sz w:val="22"/>
                <w:szCs w:val="22"/>
              </w:rPr>
              <w:t xml:space="preserve"> </w:t>
            </w:r>
          </w:p>
          <w:p w:rsidR="008B365E" w:rsidRDefault="008B365E" w:rsidP="008156B9"/>
        </w:tc>
        <w:tc>
          <w:tcPr>
            <w:tcW w:w="5135" w:type="dxa"/>
          </w:tcPr>
          <w:p w:rsidR="008B365E" w:rsidRPr="00BC6FB0" w:rsidRDefault="008B365E" w:rsidP="00654FFE">
            <w:pPr>
              <w:rPr>
                <w:rFonts w:cstheme="minorHAnsi"/>
              </w:rPr>
            </w:pPr>
            <w:r w:rsidRPr="00BC6FB0">
              <w:rPr>
                <w:rFonts w:cstheme="minorHAnsi"/>
              </w:rPr>
              <w:t>No specific reference to PSI in course description.</w:t>
            </w:r>
            <w:r>
              <w:rPr>
                <w:rFonts w:cstheme="minorHAnsi"/>
              </w:rPr>
              <w:t xml:space="preserve"> A dissertation (research paper) on translation must be completed. This could be completed on a public service theme or topic. There is an optional module on subtitling. Course contains a work placement element. </w:t>
            </w:r>
            <w:r w:rsidRPr="00D03D4C">
              <w:rPr>
                <w:rFonts w:cstheme="minorHAnsi"/>
              </w:rPr>
              <w:t xml:space="preserve">Accreditation of one translation module may exempt </w:t>
            </w:r>
            <w:r>
              <w:rPr>
                <w:rFonts w:cstheme="minorHAnsi"/>
              </w:rPr>
              <w:t xml:space="preserve">students </w:t>
            </w:r>
            <w:r w:rsidRPr="00D03D4C">
              <w:rPr>
                <w:rFonts w:cstheme="minorHAnsi"/>
              </w:rPr>
              <w:t>from one of the three papers of the Institute of Lin</w:t>
            </w:r>
            <w:r w:rsidR="00654FFE">
              <w:rPr>
                <w:rFonts w:cstheme="minorHAnsi"/>
              </w:rPr>
              <w:t>guists’ Diploma in Translation.</w:t>
            </w:r>
          </w:p>
        </w:tc>
      </w:tr>
      <w:tr w:rsidR="008B365E" w:rsidTr="008156B9">
        <w:trPr>
          <w:cantSplit/>
        </w:trPr>
        <w:tc>
          <w:tcPr>
            <w:tcW w:w="2207" w:type="dxa"/>
          </w:tcPr>
          <w:p w:rsidR="008B365E" w:rsidRDefault="008B365E" w:rsidP="008156B9">
            <w:r>
              <w:t>Translation and Interpreting Studies</w:t>
            </w:r>
          </w:p>
        </w:tc>
        <w:tc>
          <w:tcPr>
            <w:tcW w:w="1483" w:type="dxa"/>
          </w:tcPr>
          <w:p w:rsidR="008B365E" w:rsidRDefault="008B365E" w:rsidP="008156B9">
            <w:r>
              <w:t>Manchester</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w:t>
            </w:r>
          </w:p>
          <w:p w:rsidR="008B365E" w:rsidRPr="0085201C" w:rsidRDefault="008B365E" w:rsidP="008156B9">
            <w:pPr>
              <w:rPr>
                <w:lang w:val="fr-FR"/>
              </w:rPr>
            </w:pPr>
            <w:r w:rsidRPr="0085201C">
              <w:rPr>
                <w:lang w:val="fr-FR"/>
              </w:rPr>
              <w:t xml:space="preserve">2 </w:t>
            </w:r>
            <w:proofErr w:type="spellStart"/>
            <w:r w:rsidRPr="0085201C">
              <w:rPr>
                <w:lang w:val="fr-FR"/>
              </w:rPr>
              <w:t>yrs</w:t>
            </w:r>
            <w:proofErr w:type="spellEnd"/>
            <w:r w:rsidRPr="0085201C">
              <w:rPr>
                <w:lang w:val="fr-FR"/>
              </w:rPr>
              <w:t xml:space="preserve"> PT </w:t>
            </w:r>
          </w:p>
          <w:p w:rsidR="008B365E" w:rsidRPr="0085201C" w:rsidRDefault="008B365E" w:rsidP="008156B9">
            <w:pPr>
              <w:rPr>
                <w:b/>
                <w:lang w:val="fr-FR"/>
              </w:rPr>
            </w:pPr>
            <w:proofErr w:type="spellStart"/>
            <w:r w:rsidRPr="0085201C">
              <w:rPr>
                <w:b/>
                <w:lang w:val="fr-FR"/>
              </w:rPr>
              <w:t>PGDip</w:t>
            </w:r>
            <w:proofErr w:type="spellEnd"/>
            <w:r w:rsidRPr="0085201C">
              <w:rPr>
                <w:b/>
                <w:lang w:val="fr-FR"/>
              </w:rPr>
              <w:t xml:space="preserve"> </w:t>
            </w:r>
          </w:p>
          <w:p w:rsidR="008B365E" w:rsidRDefault="008B365E" w:rsidP="008156B9">
            <w:r>
              <w:t xml:space="preserve">1 </w:t>
            </w:r>
            <w:proofErr w:type="spellStart"/>
            <w:r>
              <w:t>yr</w:t>
            </w:r>
            <w:proofErr w:type="spellEnd"/>
            <w:r>
              <w:t xml:space="preserve"> FT</w:t>
            </w:r>
          </w:p>
        </w:tc>
        <w:tc>
          <w:tcPr>
            <w:tcW w:w="3856" w:type="dxa"/>
          </w:tcPr>
          <w:p w:rsidR="008B365E" w:rsidRDefault="008B365E" w:rsidP="008156B9">
            <w:r>
              <w:t>English with any other language</w:t>
            </w:r>
          </w:p>
          <w:p w:rsidR="008B365E" w:rsidRDefault="008B365E" w:rsidP="008156B9"/>
          <w:p w:rsidR="008B365E" w:rsidRDefault="008B365E" w:rsidP="008156B9"/>
        </w:tc>
        <w:tc>
          <w:tcPr>
            <w:tcW w:w="5135" w:type="dxa"/>
          </w:tcPr>
          <w:p w:rsidR="008B365E" w:rsidRDefault="008B365E" w:rsidP="008156B9">
            <w:r>
              <w:t>Public Service Interpreting an optional module</w:t>
            </w:r>
          </w:p>
        </w:tc>
      </w:tr>
      <w:tr w:rsidR="008B365E" w:rsidTr="008156B9">
        <w:trPr>
          <w:cantSplit/>
        </w:trPr>
        <w:tc>
          <w:tcPr>
            <w:tcW w:w="2207" w:type="dxa"/>
          </w:tcPr>
          <w:p w:rsidR="008B365E" w:rsidRDefault="008B365E" w:rsidP="008156B9">
            <w:r>
              <w:t>Conference Interpreting</w:t>
            </w:r>
          </w:p>
        </w:tc>
        <w:tc>
          <w:tcPr>
            <w:tcW w:w="1483" w:type="dxa"/>
          </w:tcPr>
          <w:p w:rsidR="008B365E" w:rsidRDefault="008B365E" w:rsidP="008156B9">
            <w:r>
              <w:t>Manchester</w:t>
            </w:r>
          </w:p>
        </w:tc>
        <w:tc>
          <w:tcPr>
            <w:tcW w:w="1493" w:type="dxa"/>
          </w:tcPr>
          <w:p w:rsidR="008B365E" w:rsidRPr="00A23E73" w:rsidRDefault="008B365E" w:rsidP="008156B9">
            <w:pPr>
              <w:rPr>
                <w:rFonts w:cstheme="minorHAnsi"/>
                <w:b/>
              </w:rPr>
            </w:pPr>
            <w:r w:rsidRPr="00A23E73">
              <w:rPr>
                <w:rFonts w:cstheme="minorHAnsi"/>
                <w:b/>
              </w:rPr>
              <w:t>MA</w:t>
            </w:r>
          </w:p>
        </w:tc>
        <w:tc>
          <w:tcPr>
            <w:tcW w:w="3856" w:type="dxa"/>
          </w:tcPr>
          <w:p w:rsidR="007967D4" w:rsidRPr="0085201C" w:rsidRDefault="007967D4" w:rsidP="007967D4">
            <w:pPr>
              <w:rPr>
                <w:rFonts w:cstheme="minorHAnsi"/>
                <w:lang w:val="es-ES"/>
              </w:rPr>
            </w:pPr>
            <w:r w:rsidRPr="0085201C">
              <w:rPr>
                <w:lang w:val="es-ES"/>
              </w:rPr>
              <w:t>EN, AR, CHI, DE, ES, FR</w:t>
            </w:r>
          </w:p>
          <w:p w:rsidR="008B365E" w:rsidRPr="0085201C" w:rsidRDefault="008B365E" w:rsidP="008156B9">
            <w:pPr>
              <w:rPr>
                <w:rFonts w:eastAsia="Times New Roman" w:cstheme="minorHAnsi"/>
                <w:lang w:val="es-ES" w:eastAsia="en-GB"/>
              </w:rPr>
            </w:pPr>
          </w:p>
        </w:tc>
        <w:tc>
          <w:tcPr>
            <w:tcW w:w="5135" w:type="dxa"/>
          </w:tcPr>
          <w:p w:rsidR="008B365E" w:rsidRPr="00220A22" w:rsidRDefault="007967D4" w:rsidP="007967D4">
            <w:pPr>
              <w:rPr>
                <w:rFonts w:eastAsia="Times New Roman" w:cstheme="minorHAnsi"/>
                <w:lang w:val="en" w:eastAsia="en-GB"/>
              </w:rPr>
            </w:pPr>
            <w:r w:rsidRPr="00BC6FB0">
              <w:rPr>
                <w:rFonts w:cstheme="minorHAnsi"/>
              </w:rPr>
              <w:t>No reference to</w:t>
            </w:r>
            <w:r>
              <w:t xml:space="preserve"> Public Service Interpreting but consecutive interpreting is covered</w:t>
            </w:r>
          </w:p>
        </w:tc>
      </w:tr>
      <w:tr w:rsidR="008B365E" w:rsidTr="008156B9">
        <w:trPr>
          <w:cantSplit/>
        </w:trPr>
        <w:tc>
          <w:tcPr>
            <w:tcW w:w="2207" w:type="dxa"/>
          </w:tcPr>
          <w:p w:rsidR="008B365E" w:rsidRDefault="008B365E" w:rsidP="008156B9">
            <w:r>
              <w:t>Theory and Practice of Translation</w:t>
            </w:r>
          </w:p>
        </w:tc>
        <w:tc>
          <w:tcPr>
            <w:tcW w:w="1483" w:type="dxa"/>
          </w:tcPr>
          <w:p w:rsidR="008B365E" w:rsidRDefault="008B365E" w:rsidP="008156B9">
            <w:r>
              <w:t>Middlesex</w:t>
            </w:r>
          </w:p>
        </w:tc>
        <w:tc>
          <w:tcPr>
            <w:tcW w:w="1493" w:type="dxa"/>
          </w:tcPr>
          <w:p w:rsidR="008B365E" w:rsidRPr="0085201C" w:rsidRDefault="008B365E" w:rsidP="008156B9">
            <w:pPr>
              <w:rPr>
                <w:rFonts w:cstheme="minorHAnsi"/>
                <w:b/>
                <w:lang w:val="fr-FR"/>
              </w:rPr>
            </w:pPr>
            <w:r w:rsidRPr="0085201C">
              <w:rPr>
                <w:rFonts w:cstheme="minorHAnsi"/>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rFonts w:cstheme="minorHAnsi"/>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 </w:t>
            </w:r>
          </w:p>
        </w:tc>
        <w:tc>
          <w:tcPr>
            <w:tcW w:w="3856" w:type="dxa"/>
          </w:tcPr>
          <w:p w:rsidR="008B365E" w:rsidRPr="0085201C" w:rsidRDefault="008B365E" w:rsidP="008156B9">
            <w:pPr>
              <w:rPr>
                <w:rFonts w:eastAsia="Times New Roman" w:cstheme="minorHAnsi"/>
                <w:lang w:val="de-DE" w:eastAsia="en-GB"/>
              </w:rPr>
            </w:pPr>
            <w:r w:rsidRPr="0085201C">
              <w:rPr>
                <w:rFonts w:eastAsia="Times New Roman" w:cstheme="minorHAnsi"/>
                <w:lang w:val="de-DE" w:eastAsia="en-GB"/>
              </w:rPr>
              <w:t xml:space="preserve">AR, MCHI, RU (Beginners), </w:t>
            </w:r>
          </w:p>
          <w:p w:rsidR="008B365E" w:rsidRPr="0085201C" w:rsidRDefault="008B365E" w:rsidP="008156B9">
            <w:pPr>
              <w:rPr>
                <w:rFonts w:eastAsia="Times New Roman" w:cstheme="minorHAnsi"/>
                <w:lang w:val="de-DE" w:eastAsia="en-GB"/>
              </w:rPr>
            </w:pPr>
            <w:r w:rsidRPr="0085201C">
              <w:rPr>
                <w:rFonts w:eastAsia="Times New Roman" w:cstheme="minorHAnsi"/>
                <w:lang w:val="de-DE" w:eastAsia="en-GB"/>
              </w:rPr>
              <w:t>RU (Intermediate)</w:t>
            </w:r>
          </w:p>
          <w:p w:rsidR="008B365E" w:rsidRPr="00220A22" w:rsidRDefault="008B365E" w:rsidP="008156B9">
            <w:pPr>
              <w:rPr>
                <w:rFonts w:cstheme="minorHAnsi"/>
              </w:rPr>
            </w:pPr>
            <w:r>
              <w:rPr>
                <w:rFonts w:eastAsia="Times New Roman" w:cstheme="minorHAnsi"/>
                <w:lang w:val="en" w:eastAsia="en-GB"/>
              </w:rPr>
              <w:t xml:space="preserve">DE, ES, </w:t>
            </w:r>
            <w:r w:rsidR="00654FFE">
              <w:rPr>
                <w:rFonts w:eastAsia="Times New Roman" w:cstheme="minorHAnsi"/>
                <w:lang w:val="en" w:eastAsia="en-GB"/>
              </w:rPr>
              <w:t xml:space="preserve">FR, </w:t>
            </w:r>
            <w:r>
              <w:rPr>
                <w:rFonts w:eastAsia="Times New Roman" w:cstheme="minorHAnsi"/>
                <w:lang w:val="en" w:eastAsia="en-GB"/>
              </w:rPr>
              <w:t>IT (all levels)</w:t>
            </w:r>
            <w:r w:rsidRPr="00220A22">
              <w:rPr>
                <w:rFonts w:cstheme="minorHAnsi"/>
              </w:rPr>
              <w:t xml:space="preserve"> </w:t>
            </w:r>
          </w:p>
        </w:tc>
        <w:tc>
          <w:tcPr>
            <w:tcW w:w="5135" w:type="dxa"/>
          </w:tcPr>
          <w:p w:rsidR="008B365E" w:rsidRPr="00220A22" w:rsidRDefault="008B365E" w:rsidP="008156B9">
            <w:pPr>
              <w:rPr>
                <w:rFonts w:eastAsia="Times New Roman" w:cstheme="minorHAnsi"/>
                <w:lang w:val="en" w:eastAsia="en-GB"/>
              </w:rPr>
            </w:pPr>
            <w:r w:rsidRPr="00220A22">
              <w:rPr>
                <w:rFonts w:cstheme="minorHAnsi"/>
              </w:rPr>
              <w:t>Theory and practice of translation, not subject specific</w:t>
            </w:r>
          </w:p>
        </w:tc>
      </w:tr>
      <w:tr w:rsidR="008B365E" w:rsidTr="008156B9">
        <w:trPr>
          <w:cantSplit/>
        </w:trPr>
        <w:tc>
          <w:tcPr>
            <w:tcW w:w="2207" w:type="dxa"/>
          </w:tcPr>
          <w:p w:rsidR="008B365E" w:rsidRDefault="008B365E" w:rsidP="008156B9">
            <w:r>
              <w:t>Professional Translating for European languages</w:t>
            </w:r>
          </w:p>
        </w:tc>
        <w:tc>
          <w:tcPr>
            <w:tcW w:w="1483" w:type="dxa"/>
          </w:tcPr>
          <w:p w:rsidR="008B365E" w:rsidRDefault="008B365E" w:rsidP="008156B9">
            <w:r>
              <w:t>Newcastle</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Default="008B365E" w:rsidP="008156B9">
            <w:pPr>
              <w:rPr>
                <w:rFonts w:cstheme="minorHAnsi"/>
              </w:rPr>
            </w:pPr>
            <w:r>
              <w:rPr>
                <w:lang w:val="en"/>
              </w:rPr>
              <w:t xml:space="preserve">EN, </w:t>
            </w:r>
            <w:r w:rsidR="00654FFE">
              <w:rPr>
                <w:lang w:val="en"/>
              </w:rPr>
              <w:t>DE, ES, FR</w:t>
            </w:r>
          </w:p>
          <w:p w:rsidR="008B365E" w:rsidRDefault="008B365E" w:rsidP="008156B9"/>
        </w:tc>
        <w:tc>
          <w:tcPr>
            <w:tcW w:w="5135" w:type="dxa"/>
          </w:tcPr>
          <w:p w:rsidR="008B365E" w:rsidRDefault="008B365E" w:rsidP="008156B9">
            <w:pPr>
              <w:rPr>
                <w:rFonts w:cstheme="minorHAnsi"/>
              </w:rPr>
            </w:pPr>
            <w:r w:rsidRPr="00BC6FB0">
              <w:rPr>
                <w:rFonts w:cstheme="minorHAnsi"/>
              </w:rPr>
              <w:t>No specific reference to PSI</w:t>
            </w:r>
            <w:r>
              <w:rPr>
                <w:rFonts w:cstheme="minorHAnsi"/>
              </w:rPr>
              <w:t>T</w:t>
            </w:r>
            <w:r w:rsidRPr="00BC6FB0">
              <w:rPr>
                <w:rFonts w:cstheme="minorHAnsi"/>
              </w:rPr>
              <w:t xml:space="preserve"> in course description.</w:t>
            </w:r>
          </w:p>
          <w:p w:rsidR="008B365E" w:rsidRDefault="008B365E" w:rsidP="008156B9"/>
          <w:p w:rsidR="008B365E" w:rsidRDefault="008B365E" w:rsidP="008156B9">
            <w:pPr>
              <w:rPr>
                <w:lang w:val="en"/>
              </w:rPr>
            </w:pPr>
            <w:r>
              <w:t>Liaison interpreting is available as an optional module</w:t>
            </w:r>
          </w:p>
        </w:tc>
      </w:tr>
      <w:tr w:rsidR="008B365E" w:rsidTr="008156B9">
        <w:trPr>
          <w:cantSplit/>
        </w:trPr>
        <w:tc>
          <w:tcPr>
            <w:tcW w:w="2207" w:type="dxa"/>
          </w:tcPr>
          <w:p w:rsidR="008B365E" w:rsidRDefault="008B365E" w:rsidP="008156B9">
            <w:r>
              <w:t>Translation and Interpreting</w:t>
            </w:r>
          </w:p>
        </w:tc>
        <w:tc>
          <w:tcPr>
            <w:tcW w:w="1483" w:type="dxa"/>
          </w:tcPr>
          <w:p w:rsidR="008B365E" w:rsidRDefault="008B365E" w:rsidP="008156B9">
            <w:r>
              <w:t>Newcastle</w:t>
            </w:r>
          </w:p>
        </w:tc>
        <w:tc>
          <w:tcPr>
            <w:tcW w:w="1493" w:type="dxa"/>
          </w:tcPr>
          <w:p w:rsidR="008B365E" w:rsidRPr="00A23E73" w:rsidRDefault="008B365E" w:rsidP="008156B9">
            <w:pPr>
              <w:rPr>
                <w:b/>
              </w:rPr>
            </w:pPr>
            <w:r w:rsidRPr="00A23E73">
              <w:rPr>
                <w:b/>
              </w:rPr>
              <w:t>MA</w:t>
            </w:r>
          </w:p>
          <w:p w:rsidR="008B365E" w:rsidRPr="00A1189A" w:rsidRDefault="008B365E" w:rsidP="008156B9">
            <w:pPr>
              <w:rPr>
                <w:rFonts w:cstheme="minorHAnsi"/>
              </w:rPr>
            </w:pPr>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FT</w:t>
            </w:r>
          </w:p>
        </w:tc>
        <w:tc>
          <w:tcPr>
            <w:tcW w:w="3856" w:type="dxa"/>
          </w:tcPr>
          <w:p w:rsidR="008B365E" w:rsidRDefault="00A23E73" w:rsidP="008156B9">
            <w:r>
              <w:t>EN</w:t>
            </w:r>
            <w:r w:rsidR="008B365E">
              <w:t xml:space="preserve">, </w:t>
            </w:r>
            <w:r>
              <w:t>CHI</w:t>
            </w:r>
          </w:p>
          <w:p w:rsidR="008B365E" w:rsidRPr="00A1189A" w:rsidRDefault="008B365E" w:rsidP="008156B9">
            <w:pPr>
              <w:rPr>
                <w:rFonts w:cstheme="minorHAnsi"/>
              </w:rPr>
            </w:pPr>
          </w:p>
        </w:tc>
        <w:tc>
          <w:tcPr>
            <w:tcW w:w="5135" w:type="dxa"/>
          </w:tcPr>
          <w:p w:rsidR="008B365E" w:rsidRDefault="008B365E" w:rsidP="008156B9">
            <w:r w:rsidRPr="00BC6FB0">
              <w:rPr>
                <w:rFonts w:cstheme="minorHAnsi"/>
              </w:rPr>
              <w:t>No reference to PSI</w:t>
            </w:r>
            <w:r>
              <w:rPr>
                <w:rFonts w:cstheme="minorHAnsi"/>
              </w:rPr>
              <w:t>T</w:t>
            </w:r>
            <w:r w:rsidRPr="00BC6FB0">
              <w:rPr>
                <w:rFonts w:cstheme="minorHAnsi"/>
              </w:rPr>
              <w:t xml:space="preserve"> in course description.</w:t>
            </w:r>
          </w:p>
        </w:tc>
      </w:tr>
      <w:tr w:rsidR="008B365E" w:rsidTr="008156B9">
        <w:trPr>
          <w:cantSplit/>
          <w:trHeight w:val="211"/>
        </w:trPr>
        <w:tc>
          <w:tcPr>
            <w:tcW w:w="2207" w:type="dxa"/>
          </w:tcPr>
          <w:p w:rsidR="008B365E" w:rsidRDefault="008B365E" w:rsidP="008156B9">
            <w:r>
              <w:t>Translating</w:t>
            </w:r>
          </w:p>
        </w:tc>
        <w:tc>
          <w:tcPr>
            <w:tcW w:w="1483" w:type="dxa"/>
          </w:tcPr>
          <w:p w:rsidR="008B365E" w:rsidRDefault="008B365E" w:rsidP="008156B9">
            <w:r>
              <w:t>Newcastle</w:t>
            </w:r>
          </w:p>
        </w:tc>
        <w:tc>
          <w:tcPr>
            <w:tcW w:w="1493" w:type="dxa"/>
          </w:tcPr>
          <w:p w:rsidR="008B365E" w:rsidRPr="00A23E73" w:rsidRDefault="008B365E" w:rsidP="008156B9">
            <w:pPr>
              <w:rPr>
                <w:b/>
              </w:rPr>
            </w:pPr>
            <w:r w:rsidRPr="00A23E73">
              <w:rPr>
                <w:b/>
              </w:rPr>
              <w:t>MA</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FT</w:t>
            </w:r>
          </w:p>
        </w:tc>
        <w:tc>
          <w:tcPr>
            <w:tcW w:w="3856" w:type="dxa"/>
          </w:tcPr>
          <w:p w:rsidR="00A23E73" w:rsidRDefault="00A23E73" w:rsidP="00A23E73">
            <w:r>
              <w:t>EN, CHI</w:t>
            </w:r>
          </w:p>
          <w:p w:rsidR="008B365E" w:rsidRDefault="008B365E" w:rsidP="008156B9"/>
        </w:tc>
        <w:tc>
          <w:tcPr>
            <w:tcW w:w="5135" w:type="dxa"/>
          </w:tcPr>
          <w:p w:rsidR="008B365E" w:rsidRDefault="008B365E" w:rsidP="008156B9">
            <w:r w:rsidRPr="00BC6FB0">
              <w:rPr>
                <w:rFonts w:cstheme="minorHAnsi"/>
              </w:rPr>
              <w:t xml:space="preserve">No </w:t>
            </w:r>
            <w:r>
              <w:rPr>
                <w:rFonts w:cstheme="minorHAnsi"/>
              </w:rPr>
              <w:t>reference to PST</w:t>
            </w:r>
            <w:r w:rsidRPr="00BC6FB0">
              <w:rPr>
                <w:rFonts w:cstheme="minorHAnsi"/>
              </w:rPr>
              <w:t xml:space="preserve"> in course description.</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Newcastle</w:t>
            </w:r>
          </w:p>
        </w:tc>
        <w:tc>
          <w:tcPr>
            <w:tcW w:w="1493" w:type="dxa"/>
          </w:tcPr>
          <w:p w:rsidR="008B365E" w:rsidRPr="00A23E73" w:rsidRDefault="008B365E" w:rsidP="008156B9">
            <w:pPr>
              <w:rPr>
                <w:b/>
              </w:rPr>
            </w:pPr>
            <w:r w:rsidRPr="00A23E73">
              <w:rPr>
                <w:b/>
              </w:rPr>
              <w:t>MA</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FT</w:t>
            </w:r>
          </w:p>
        </w:tc>
        <w:tc>
          <w:tcPr>
            <w:tcW w:w="3856" w:type="dxa"/>
          </w:tcPr>
          <w:p w:rsidR="00A23E73" w:rsidRDefault="00A23E73" w:rsidP="00A23E73">
            <w:r>
              <w:t>EN, CHI</w:t>
            </w:r>
          </w:p>
          <w:p w:rsidR="008B365E" w:rsidRDefault="008B365E" w:rsidP="008156B9"/>
        </w:tc>
        <w:tc>
          <w:tcPr>
            <w:tcW w:w="5135" w:type="dxa"/>
          </w:tcPr>
          <w:p w:rsidR="008B365E" w:rsidRDefault="008B365E" w:rsidP="008156B9">
            <w:r>
              <w:t>Focus on academic discipline of translation and research.</w:t>
            </w:r>
          </w:p>
        </w:tc>
      </w:tr>
      <w:tr w:rsidR="008B365E" w:rsidTr="008156B9">
        <w:trPr>
          <w:cantSplit/>
        </w:trPr>
        <w:tc>
          <w:tcPr>
            <w:tcW w:w="2207" w:type="dxa"/>
          </w:tcPr>
          <w:p w:rsidR="008B365E" w:rsidRDefault="008B365E" w:rsidP="008156B9">
            <w:r>
              <w:t>Interpreting</w:t>
            </w:r>
          </w:p>
        </w:tc>
        <w:tc>
          <w:tcPr>
            <w:tcW w:w="1483" w:type="dxa"/>
          </w:tcPr>
          <w:p w:rsidR="008B365E" w:rsidRDefault="008B365E" w:rsidP="008156B9">
            <w:r>
              <w:t>Newcastle</w:t>
            </w:r>
          </w:p>
        </w:tc>
        <w:tc>
          <w:tcPr>
            <w:tcW w:w="1493" w:type="dxa"/>
          </w:tcPr>
          <w:p w:rsidR="008B365E" w:rsidRPr="00A23E73" w:rsidRDefault="008B365E" w:rsidP="008156B9">
            <w:pPr>
              <w:rPr>
                <w:b/>
              </w:rPr>
            </w:pPr>
            <w:r w:rsidRPr="00A23E73">
              <w:rPr>
                <w:b/>
              </w:rPr>
              <w:t>MA</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FT</w:t>
            </w:r>
          </w:p>
        </w:tc>
        <w:tc>
          <w:tcPr>
            <w:tcW w:w="3856" w:type="dxa"/>
          </w:tcPr>
          <w:p w:rsidR="00A23E73" w:rsidRDefault="00A23E73" w:rsidP="00A23E73">
            <w:r>
              <w:t>EN, CHI</w:t>
            </w:r>
          </w:p>
          <w:p w:rsidR="008B365E" w:rsidRDefault="008B365E" w:rsidP="008156B9"/>
          <w:p w:rsidR="008B365E" w:rsidRDefault="008B365E" w:rsidP="008156B9"/>
        </w:tc>
        <w:tc>
          <w:tcPr>
            <w:tcW w:w="5135" w:type="dxa"/>
          </w:tcPr>
          <w:p w:rsidR="008B365E" w:rsidRDefault="008B365E" w:rsidP="008156B9">
            <w:r w:rsidRPr="00BC6FB0">
              <w:rPr>
                <w:rFonts w:cstheme="minorHAnsi"/>
              </w:rPr>
              <w:t xml:space="preserve">No </w:t>
            </w:r>
            <w:r>
              <w:rPr>
                <w:rFonts w:cstheme="minorHAnsi"/>
              </w:rPr>
              <w:t>reference to PSI</w:t>
            </w:r>
            <w:r w:rsidRPr="00BC6FB0">
              <w:rPr>
                <w:rFonts w:cstheme="minorHAnsi"/>
              </w:rPr>
              <w:t xml:space="preserve"> in course description.</w:t>
            </w:r>
          </w:p>
        </w:tc>
      </w:tr>
      <w:tr w:rsidR="008B365E" w:rsidTr="008156B9">
        <w:trPr>
          <w:cantSplit/>
        </w:trPr>
        <w:tc>
          <w:tcPr>
            <w:tcW w:w="2207" w:type="dxa"/>
          </w:tcPr>
          <w:p w:rsidR="008B365E" w:rsidRDefault="008B365E" w:rsidP="008156B9">
            <w:r>
              <w:lastRenderedPageBreak/>
              <w:t>Translation and Interpreting</w:t>
            </w:r>
          </w:p>
        </w:tc>
        <w:tc>
          <w:tcPr>
            <w:tcW w:w="1483" w:type="dxa"/>
          </w:tcPr>
          <w:p w:rsidR="008B365E" w:rsidRDefault="008B365E" w:rsidP="008156B9">
            <w:r>
              <w:t>Nottingham</w:t>
            </w:r>
          </w:p>
        </w:tc>
        <w:tc>
          <w:tcPr>
            <w:tcW w:w="1493" w:type="dxa"/>
          </w:tcPr>
          <w:p w:rsidR="008B365E" w:rsidRPr="00A23E73" w:rsidRDefault="008B365E" w:rsidP="008156B9">
            <w:pPr>
              <w:rPr>
                <w:b/>
              </w:rPr>
            </w:pPr>
            <w:r w:rsidRPr="00A23E73">
              <w:rPr>
                <w:b/>
              </w:rPr>
              <w:t>MA</w:t>
            </w:r>
          </w:p>
        </w:tc>
        <w:tc>
          <w:tcPr>
            <w:tcW w:w="3856" w:type="dxa"/>
          </w:tcPr>
          <w:p w:rsidR="008B365E" w:rsidRDefault="00A23E73" w:rsidP="008156B9">
            <w:r>
              <w:t>CHI</w:t>
            </w:r>
            <w:r w:rsidR="008B365E">
              <w:t>-</w:t>
            </w:r>
            <w:r>
              <w:t>EN</w:t>
            </w:r>
          </w:p>
          <w:p w:rsidR="008B365E" w:rsidRDefault="008B365E" w:rsidP="008156B9"/>
          <w:p w:rsidR="008B365E" w:rsidRDefault="008B365E" w:rsidP="008156B9"/>
        </w:tc>
        <w:tc>
          <w:tcPr>
            <w:tcW w:w="5135" w:type="dxa"/>
          </w:tcPr>
          <w:p w:rsidR="008B365E" w:rsidRDefault="008B365E" w:rsidP="008156B9">
            <w:r w:rsidRPr="00BC6FB0">
              <w:rPr>
                <w:rFonts w:cstheme="minorHAnsi"/>
              </w:rPr>
              <w:t>No reference to PSI</w:t>
            </w:r>
            <w:r>
              <w:rPr>
                <w:rFonts w:cstheme="minorHAnsi"/>
              </w:rPr>
              <w:t>T</w:t>
            </w:r>
            <w:r w:rsidRPr="00BC6FB0">
              <w:rPr>
                <w:rFonts w:cstheme="minorHAnsi"/>
              </w:rPr>
              <w:t xml:space="preserve"> in course description.</w:t>
            </w:r>
            <w:r>
              <w:rPr>
                <w:rFonts w:cstheme="minorHAnsi"/>
              </w:rPr>
              <w:t xml:space="preserve"> But s</w:t>
            </w:r>
            <w:r>
              <w:t>ummer work placements may be available with a local public body or charity</w:t>
            </w:r>
          </w:p>
        </w:tc>
      </w:tr>
      <w:tr w:rsidR="008B365E" w:rsidTr="008156B9">
        <w:trPr>
          <w:cantSplit/>
        </w:trPr>
        <w:tc>
          <w:tcPr>
            <w:tcW w:w="2207" w:type="dxa"/>
          </w:tcPr>
          <w:p w:rsidR="008B365E" w:rsidRDefault="008B365E" w:rsidP="008156B9">
            <w:r>
              <w:t>Translation studies</w:t>
            </w:r>
          </w:p>
        </w:tc>
        <w:tc>
          <w:tcPr>
            <w:tcW w:w="1483" w:type="dxa"/>
          </w:tcPr>
          <w:p w:rsidR="008B365E" w:rsidRDefault="008B365E" w:rsidP="008156B9">
            <w:r>
              <w:t>Portsmouth</w:t>
            </w:r>
          </w:p>
        </w:tc>
        <w:tc>
          <w:tcPr>
            <w:tcW w:w="1493" w:type="dxa"/>
          </w:tcPr>
          <w:p w:rsidR="008B365E" w:rsidRPr="00A23E73" w:rsidRDefault="008B365E" w:rsidP="008156B9">
            <w:pPr>
              <w:rPr>
                <w:b/>
              </w:rPr>
            </w:pPr>
            <w:r w:rsidRPr="00A23E73">
              <w:rPr>
                <w:b/>
              </w:rPr>
              <w:t xml:space="preserve">MA </w:t>
            </w:r>
            <w:r w:rsidR="00A23E73">
              <w:rPr>
                <w:b/>
              </w:rPr>
              <w:t>(</w:t>
            </w:r>
            <w:r w:rsidRPr="00A23E73">
              <w:rPr>
                <w:b/>
              </w:rPr>
              <w:t>distance learning</w:t>
            </w:r>
            <w:r w:rsidR="00A23E73">
              <w:rPr>
                <w:b/>
              </w:rPr>
              <w:t>)</w:t>
            </w:r>
          </w:p>
          <w:p w:rsidR="008B365E" w:rsidRPr="00220A22" w:rsidRDefault="008B365E" w:rsidP="008156B9">
            <w:pPr>
              <w:rPr>
                <w:rFonts w:cstheme="minorHAnsi"/>
              </w:rPr>
            </w:pPr>
            <w:r w:rsidRPr="00220A22">
              <w:rPr>
                <w:rFonts w:cstheme="minorHAnsi"/>
              </w:rPr>
              <w:t xml:space="preserve">1 </w:t>
            </w:r>
            <w:proofErr w:type="spellStart"/>
            <w:r w:rsidRPr="00220A22">
              <w:rPr>
                <w:rFonts w:cstheme="minorHAnsi"/>
              </w:rPr>
              <w:t>yr</w:t>
            </w:r>
            <w:proofErr w:type="spellEnd"/>
            <w:r w:rsidRPr="00220A22">
              <w:rPr>
                <w:rFonts w:cstheme="minorHAnsi"/>
              </w:rPr>
              <w:t xml:space="preserve"> FT</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PT</w:t>
            </w:r>
          </w:p>
        </w:tc>
        <w:tc>
          <w:tcPr>
            <w:tcW w:w="3856" w:type="dxa"/>
          </w:tcPr>
          <w:p w:rsidR="008B365E" w:rsidRPr="0085201C" w:rsidRDefault="008B365E" w:rsidP="008156B9">
            <w:pPr>
              <w:rPr>
                <w:lang w:val="de-DE"/>
              </w:rPr>
            </w:pPr>
            <w:r w:rsidRPr="0085201C">
              <w:rPr>
                <w:lang w:val="de-DE"/>
              </w:rPr>
              <w:t xml:space="preserve">EN with AR, </w:t>
            </w:r>
            <w:r w:rsidR="00654FFE" w:rsidRPr="0085201C">
              <w:rPr>
                <w:lang w:val="de-DE"/>
              </w:rPr>
              <w:t xml:space="preserve">DE, ES, </w:t>
            </w:r>
            <w:r w:rsidRPr="0085201C">
              <w:rPr>
                <w:lang w:val="de-DE"/>
              </w:rPr>
              <w:t xml:space="preserve">FR, IT, JA, </w:t>
            </w:r>
            <w:r w:rsidR="00654FFE" w:rsidRPr="0085201C">
              <w:rPr>
                <w:lang w:val="de-DE"/>
              </w:rPr>
              <w:t>PR, PL, RU</w:t>
            </w:r>
          </w:p>
          <w:p w:rsidR="008B365E" w:rsidRPr="0085201C" w:rsidRDefault="008B365E" w:rsidP="008156B9">
            <w:pPr>
              <w:rPr>
                <w:lang w:val="de-DE"/>
              </w:rPr>
            </w:pPr>
          </w:p>
          <w:p w:rsidR="008B365E" w:rsidRPr="0085201C" w:rsidRDefault="008B365E" w:rsidP="008156B9">
            <w:pPr>
              <w:rPr>
                <w:lang w:val="de-DE"/>
              </w:rPr>
            </w:pPr>
          </w:p>
        </w:tc>
        <w:tc>
          <w:tcPr>
            <w:tcW w:w="5135" w:type="dxa"/>
          </w:tcPr>
          <w:p w:rsidR="008B365E" w:rsidRDefault="008B365E" w:rsidP="008156B9">
            <w:r w:rsidRPr="00C35632">
              <w:rPr>
                <w:rFonts w:cstheme="minorHAnsi"/>
              </w:rPr>
              <w:t xml:space="preserve">No specific reference to PST in course description. </w:t>
            </w:r>
            <w:r>
              <w:rPr>
                <w:rFonts w:cstheme="minorHAnsi"/>
              </w:rPr>
              <w:t>Course includes a translation</w:t>
            </w:r>
            <w:r>
              <w:rPr>
                <w:rFonts w:cstheme="minorHAnsi"/>
                <w:lang w:val="en"/>
              </w:rPr>
              <w:t xml:space="preserve"> project, which </w:t>
            </w:r>
            <w:r w:rsidRPr="00C35632">
              <w:rPr>
                <w:rFonts w:cstheme="minorHAnsi"/>
                <w:lang w:val="en"/>
              </w:rPr>
              <w:t>could be completed in a public service context</w:t>
            </w:r>
          </w:p>
        </w:tc>
      </w:tr>
      <w:tr w:rsidR="008B365E" w:rsidTr="008156B9">
        <w:trPr>
          <w:cantSplit/>
        </w:trPr>
        <w:tc>
          <w:tcPr>
            <w:tcW w:w="2207" w:type="dxa"/>
          </w:tcPr>
          <w:p w:rsidR="008B365E" w:rsidRDefault="008B365E" w:rsidP="008156B9">
            <w:r>
              <w:t xml:space="preserve">Translation Studies </w:t>
            </w:r>
          </w:p>
        </w:tc>
        <w:tc>
          <w:tcPr>
            <w:tcW w:w="1483" w:type="dxa"/>
          </w:tcPr>
          <w:p w:rsidR="008B365E" w:rsidRDefault="008B365E" w:rsidP="008156B9">
            <w:r>
              <w:t>Portsmouth</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654FFE" w:rsidRPr="0085201C" w:rsidRDefault="00654FFE" w:rsidP="00654FFE">
            <w:pPr>
              <w:rPr>
                <w:lang w:val="de-DE"/>
              </w:rPr>
            </w:pPr>
            <w:r w:rsidRPr="0085201C">
              <w:rPr>
                <w:lang w:val="de-DE"/>
              </w:rPr>
              <w:t>EN with AR, DE, ES, FR, IT, JA, PR, PL, RU</w:t>
            </w:r>
          </w:p>
          <w:p w:rsidR="008B365E" w:rsidRPr="0085201C" w:rsidRDefault="008B365E" w:rsidP="008156B9">
            <w:pPr>
              <w:rPr>
                <w:lang w:val="de-DE"/>
              </w:rPr>
            </w:pPr>
          </w:p>
          <w:p w:rsidR="008B365E" w:rsidRPr="0085201C" w:rsidRDefault="008B365E" w:rsidP="008156B9">
            <w:pPr>
              <w:rPr>
                <w:lang w:val="de-DE"/>
              </w:rPr>
            </w:pPr>
          </w:p>
        </w:tc>
        <w:tc>
          <w:tcPr>
            <w:tcW w:w="5135" w:type="dxa"/>
          </w:tcPr>
          <w:p w:rsidR="008B365E" w:rsidRDefault="008B365E" w:rsidP="008156B9">
            <w:r w:rsidRPr="00C35632">
              <w:rPr>
                <w:rFonts w:cstheme="minorHAnsi"/>
              </w:rPr>
              <w:t>No specific reference to PST in course description.</w:t>
            </w:r>
            <w:r>
              <w:rPr>
                <w:rFonts w:cstheme="minorHAnsi"/>
              </w:rPr>
              <w:t xml:space="preserve"> Liaison interpreting available as an optional module. Dissertation </w:t>
            </w:r>
            <w:r w:rsidRPr="00C35632">
              <w:rPr>
                <w:rFonts w:cstheme="minorHAnsi"/>
                <w:lang w:val="en"/>
              </w:rPr>
              <w:t>could be completed in a public service context</w:t>
            </w:r>
          </w:p>
        </w:tc>
      </w:tr>
      <w:tr w:rsidR="008B365E" w:rsidTr="008156B9">
        <w:trPr>
          <w:cantSplit/>
        </w:trPr>
        <w:tc>
          <w:tcPr>
            <w:tcW w:w="2207" w:type="dxa"/>
          </w:tcPr>
          <w:p w:rsidR="008B365E" w:rsidRDefault="008B365E" w:rsidP="008156B9">
            <w:r>
              <w:t xml:space="preserve">Translation and Technical Communication </w:t>
            </w:r>
          </w:p>
        </w:tc>
        <w:tc>
          <w:tcPr>
            <w:tcW w:w="1483" w:type="dxa"/>
          </w:tcPr>
          <w:p w:rsidR="008B365E" w:rsidRDefault="008B365E" w:rsidP="008156B9">
            <w:r>
              <w:t>Portsmouth</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654FFE" w:rsidRPr="0085201C" w:rsidRDefault="00654FFE" w:rsidP="00654FFE">
            <w:pPr>
              <w:rPr>
                <w:lang w:val="de-DE"/>
              </w:rPr>
            </w:pPr>
            <w:r w:rsidRPr="0085201C">
              <w:rPr>
                <w:lang w:val="de-DE"/>
              </w:rPr>
              <w:t>EN with AR, DE, ES, FR, IT, JA, PR, PL, RU</w:t>
            </w:r>
          </w:p>
          <w:p w:rsidR="008B365E" w:rsidRPr="0085201C" w:rsidRDefault="008B365E" w:rsidP="008156B9">
            <w:pPr>
              <w:rPr>
                <w:lang w:val="de-DE"/>
              </w:rPr>
            </w:pPr>
          </w:p>
          <w:p w:rsidR="008B365E" w:rsidRPr="0085201C" w:rsidRDefault="008B365E" w:rsidP="008156B9">
            <w:pPr>
              <w:rPr>
                <w:lang w:val="de-DE"/>
              </w:rPr>
            </w:pPr>
          </w:p>
        </w:tc>
        <w:tc>
          <w:tcPr>
            <w:tcW w:w="5135" w:type="dxa"/>
          </w:tcPr>
          <w:p w:rsidR="008B365E" w:rsidRDefault="008B365E" w:rsidP="008156B9">
            <w:r w:rsidRPr="00C35632">
              <w:rPr>
                <w:rFonts w:cstheme="minorHAnsi"/>
              </w:rPr>
              <w:t>No specific reference to PST in course description</w:t>
            </w:r>
            <w:r>
              <w:rPr>
                <w:rFonts w:cstheme="minorHAnsi"/>
              </w:rPr>
              <w:t>. Focus on technical writing</w:t>
            </w:r>
          </w:p>
        </w:tc>
      </w:tr>
      <w:tr w:rsidR="00A36FBF" w:rsidTr="008156B9">
        <w:trPr>
          <w:cantSplit/>
        </w:trPr>
        <w:tc>
          <w:tcPr>
            <w:tcW w:w="2207" w:type="dxa"/>
          </w:tcPr>
          <w:p w:rsidR="00A36FBF" w:rsidRDefault="00A36FBF" w:rsidP="008156B9">
            <w:r>
              <w:t>Interpreting</w:t>
            </w:r>
          </w:p>
        </w:tc>
        <w:tc>
          <w:tcPr>
            <w:tcW w:w="1483" w:type="dxa"/>
          </w:tcPr>
          <w:p w:rsidR="00A36FBF" w:rsidRDefault="00A36FBF" w:rsidP="00A36FBF">
            <w:r>
              <w:t>Queen’s University Belfast (QUB)</w:t>
            </w:r>
          </w:p>
        </w:tc>
        <w:tc>
          <w:tcPr>
            <w:tcW w:w="1493" w:type="dxa"/>
          </w:tcPr>
          <w:p w:rsidR="00A36FBF" w:rsidRPr="00A23E73" w:rsidRDefault="00A36FBF" w:rsidP="00A36FBF">
            <w:pPr>
              <w:rPr>
                <w:b/>
              </w:rPr>
            </w:pPr>
            <w:r w:rsidRPr="00A23E73">
              <w:rPr>
                <w:b/>
              </w:rPr>
              <w:t>MA</w:t>
            </w:r>
          </w:p>
          <w:p w:rsidR="00A36FBF" w:rsidRPr="00220A22" w:rsidRDefault="00A36FBF" w:rsidP="00A36FBF">
            <w:pPr>
              <w:rPr>
                <w:rFonts w:cstheme="minorHAnsi"/>
              </w:rPr>
            </w:pPr>
            <w:r w:rsidRPr="00220A22">
              <w:rPr>
                <w:rFonts w:cstheme="minorHAnsi"/>
              </w:rPr>
              <w:t xml:space="preserve">1 </w:t>
            </w:r>
            <w:proofErr w:type="spellStart"/>
            <w:r w:rsidRPr="00220A22">
              <w:rPr>
                <w:rFonts w:cstheme="minorHAnsi"/>
              </w:rPr>
              <w:t>yr</w:t>
            </w:r>
            <w:proofErr w:type="spellEnd"/>
            <w:r w:rsidRPr="00220A22">
              <w:rPr>
                <w:rFonts w:cstheme="minorHAnsi"/>
              </w:rPr>
              <w:t xml:space="preserve"> FT</w:t>
            </w:r>
          </w:p>
          <w:p w:rsidR="00A36FBF" w:rsidRPr="00A23E73" w:rsidRDefault="00A36FBF" w:rsidP="00AC2B49">
            <w:pPr>
              <w:rPr>
                <w:b/>
              </w:rPr>
            </w:pPr>
          </w:p>
        </w:tc>
        <w:tc>
          <w:tcPr>
            <w:tcW w:w="3856" w:type="dxa"/>
          </w:tcPr>
          <w:p w:rsidR="00A36FBF" w:rsidRDefault="00A36FBF" w:rsidP="00A36FBF">
            <w:r>
              <w:t>Languages not specified</w:t>
            </w:r>
          </w:p>
          <w:p w:rsidR="00A36FBF" w:rsidRDefault="00A36FBF" w:rsidP="00A36FBF"/>
        </w:tc>
        <w:tc>
          <w:tcPr>
            <w:tcW w:w="5135" w:type="dxa"/>
          </w:tcPr>
          <w:p w:rsidR="00A36FBF" w:rsidRDefault="00A36FBF" w:rsidP="00A36FBF">
            <w:pPr>
              <w:rPr>
                <w:rFonts w:cstheme="minorHAnsi"/>
              </w:rPr>
            </w:pPr>
            <w:r>
              <w:rPr>
                <w:rFonts w:cstheme="minorHAnsi"/>
              </w:rPr>
              <w:t>Has a public service interpreting module.</w:t>
            </w:r>
          </w:p>
          <w:p w:rsidR="00A36FBF" w:rsidRDefault="00A36FBF" w:rsidP="00A36FBF">
            <w:pPr>
              <w:rPr>
                <w:rFonts w:cstheme="minorHAnsi"/>
              </w:rPr>
            </w:pPr>
            <w:r>
              <w:rPr>
                <w:rFonts w:cstheme="minorHAnsi"/>
              </w:rPr>
              <w:t xml:space="preserve">Covers consecutive and remote modes of interpreting. </w:t>
            </w:r>
          </w:p>
        </w:tc>
      </w:tr>
      <w:tr w:rsidR="00AC2B49" w:rsidTr="008156B9">
        <w:trPr>
          <w:cantSplit/>
        </w:trPr>
        <w:tc>
          <w:tcPr>
            <w:tcW w:w="2207" w:type="dxa"/>
          </w:tcPr>
          <w:p w:rsidR="00AC2B49" w:rsidRDefault="00AC2B49" w:rsidP="008156B9">
            <w:r>
              <w:t>Translation Studies</w:t>
            </w:r>
          </w:p>
        </w:tc>
        <w:tc>
          <w:tcPr>
            <w:tcW w:w="1483" w:type="dxa"/>
          </w:tcPr>
          <w:p w:rsidR="00AC2B49" w:rsidRDefault="00A36FBF" w:rsidP="008156B9">
            <w:r>
              <w:t>QUB</w:t>
            </w:r>
          </w:p>
        </w:tc>
        <w:tc>
          <w:tcPr>
            <w:tcW w:w="1493" w:type="dxa"/>
          </w:tcPr>
          <w:p w:rsidR="00AC2B49" w:rsidRPr="00A23E73" w:rsidRDefault="00AC2B49" w:rsidP="00AC2B49">
            <w:pPr>
              <w:rPr>
                <w:b/>
              </w:rPr>
            </w:pPr>
            <w:r w:rsidRPr="00A23E73">
              <w:rPr>
                <w:b/>
              </w:rPr>
              <w:t>MA</w:t>
            </w:r>
          </w:p>
          <w:p w:rsidR="00AC2B49" w:rsidRPr="00220A22" w:rsidRDefault="00AC2B49" w:rsidP="00AC2B49">
            <w:pPr>
              <w:rPr>
                <w:rFonts w:cstheme="minorHAnsi"/>
              </w:rPr>
            </w:pPr>
            <w:r w:rsidRPr="00220A22">
              <w:rPr>
                <w:rFonts w:cstheme="minorHAnsi"/>
              </w:rPr>
              <w:t xml:space="preserve">1 </w:t>
            </w:r>
            <w:proofErr w:type="spellStart"/>
            <w:r w:rsidRPr="00220A22">
              <w:rPr>
                <w:rFonts w:cstheme="minorHAnsi"/>
              </w:rPr>
              <w:t>yr</w:t>
            </w:r>
            <w:proofErr w:type="spellEnd"/>
            <w:r w:rsidRPr="00220A22">
              <w:rPr>
                <w:rFonts w:cstheme="minorHAnsi"/>
              </w:rPr>
              <w:t xml:space="preserve"> FT</w:t>
            </w:r>
          </w:p>
          <w:p w:rsidR="00AC2B49" w:rsidRPr="00A23E73" w:rsidRDefault="00AC2B49" w:rsidP="008156B9">
            <w:pPr>
              <w:rPr>
                <w:b/>
              </w:rPr>
            </w:pPr>
          </w:p>
        </w:tc>
        <w:tc>
          <w:tcPr>
            <w:tcW w:w="3856" w:type="dxa"/>
          </w:tcPr>
          <w:p w:rsidR="00A36FBF" w:rsidRDefault="00A36FBF" w:rsidP="00A36FBF">
            <w:r>
              <w:t>Languages not specified</w:t>
            </w:r>
          </w:p>
          <w:p w:rsidR="00AC2B49" w:rsidRDefault="00AC2B49" w:rsidP="008156B9"/>
        </w:tc>
        <w:tc>
          <w:tcPr>
            <w:tcW w:w="5135" w:type="dxa"/>
          </w:tcPr>
          <w:p w:rsidR="00AC2B49" w:rsidRDefault="00AC2B49" w:rsidP="008156B9">
            <w:pPr>
              <w:rPr>
                <w:rFonts w:cstheme="minorHAnsi"/>
              </w:rPr>
            </w:pPr>
            <w:r>
              <w:rPr>
                <w:rFonts w:cstheme="minorHAnsi"/>
              </w:rPr>
              <w:t>Optional modules on community interpreting</w:t>
            </w:r>
            <w:r w:rsidR="00A36FBF">
              <w:rPr>
                <w:rFonts w:cstheme="minorHAnsi"/>
              </w:rPr>
              <w:t xml:space="preserve"> and legal, scientific and medical texts</w:t>
            </w:r>
          </w:p>
          <w:p w:rsidR="00A36FBF" w:rsidRPr="00C35632" w:rsidRDefault="00A36FBF" w:rsidP="008156B9">
            <w:pPr>
              <w:rPr>
                <w:rFonts w:cstheme="minorHAnsi"/>
              </w:rPr>
            </w:pPr>
            <w:r>
              <w:rPr>
                <w:rFonts w:cstheme="minorHAnsi"/>
              </w:rPr>
              <w:t>Extended project could cover PST contexts</w:t>
            </w:r>
          </w:p>
        </w:tc>
      </w:tr>
      <w:tr w:rsidR="008B365E" w:rsidTr="008156B9">
        <w:trPr>
          <w:cantSplit/>
        </w:trPr>
        <w:tc>
          <w:tcPr>
            <w:tcW w:w="2207" w:type="dxa"/>
          </w:tcPr>
          <w:p w:rsidR="008B365E" w:rsidRDefault="008B365E" w:rsidP="008156B9">
            <w:r>
              <w:t>Specialised Translation</w:t>
            </w:r>
          </w:p>
        </w:tc>
        <w:tc>
          <w:tcPr>
            <w:tcW w:w="1483" w:type="dxa"/>
          </w:tcPr>
          <w:p w:rsidR="008B365E" w:rsidRDefault="008B365E" w:rsidP="008156B9">
            <w:r>
              <w:t>Roehampton</w:t>
            </w:r>
          </w:p>
        </w:tc>
        <w:tc>
          <w:tcPr>
            <w:tcW w:w="1493" w:type="dxa"/>
          </w:tcPr>
          <w:p w:rsidR="008B365E" w:rsidRPr="0085201C" w:rsidRDefault="008B365E" w:rsidP="008156B9">
            <w:pPr>
              <w:rPr>
                <w:b/>
                <w:lang w:val="it-IT"/>
              </w:rPr>
            </w:pPr>
            <w:r w:rsidRPr="0085201C">
              <w:rPr>
                <w:b/>
                <w:lang w:val="it-IT"/>
              </w:rPr>
              <w:t>MA, PG Dip, PG Cert</w:t>
            </w:r>
          </w:p>
          <w:p w:rsidR="008B365E" w:rsidRPr="0085201C" w:rsidRDefault="008B365E" w:rsidP="008156B9">
            <w:pPr>
              <w:rPr>
                <w:rFonts w:cstheme="minorHAnsi"/>
                <w:lang w:val="it-IT"/>
              </w:rPr>
            </w:pPr>
            <w:r w:rsidRPr="0085201C">
              <w:rPr>
                <w:rFonts w:cstheme="minorHAnsi"/>
                <w:lang w:val="it-IT"/>
              </w:rPr>
              <w:t>1 yr FT</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PT</w:t>
            </w:r>
          </w:p>
        </w:tc>
        <w:tc>
          <w:tcPr>
            <w:tcW w:w="3856" w:type="dxa"/>
          </w:tcPr>
          <w:p w:rsidR="008B365E" w:rsidRDefault="008B365E" w:rsidP="008156B9">
            <w:r>
              <w:t>Languages not specified</w:t>
            </w:r>
          </w:p>
          <w:p w:rsidR="008B365E" w:rsidRDefault="008B365E" w:rsidP="008156B9"/>
          <w:p w:rsidR="008B365E" w:rsidRDefault="008B365E" w:rsidP="008156B9"/>
        </w:tc>
        <w:tc>
          <w:tcPr>
            <w:tcW w:w="5135" w:type="dxa"/>
          </w:tcPr>
          <w:p w:rsidR="008B365E" w:rsidRDefault="008B365E" w:rsidP="008156B9">
            <w:r w:rsidRPr="00C35632">
              <w:rPr>
                <w:rFonts w:cstheme="minorHAnsi"/>
              </w:rPr>
              <w:t>No specific reference to PST in course description</w:t>
            </w:r>
            <w:r>
              <w:rPr>
                <w:rFonts w:cstheme="minorHAnsi"/>
              </w:rPr>
              <w:t>.</w:t>
            </w:r>
          </w:p>
        </w:tc>
      </w:tr>
      <w:tr w:rsidR="008B365E" w:rsidTr="008156B9">
        <w:trPr>
          <w:cantSplit/>
        </w:trPr>
        <w:tc>
          <w:tcPr>
            <w:tcW w:w="2207" w:type="dxa"/>
          </w:tcPr>
          <w:p w:rsidR="008B365E" w:rsidRDefault="008B365E" w:rsidP="008156B9">
            <w:proofErr w:type="spellStart"/>
            <w:r>
              <w:t>Audiovisual</w:t>
            </w:r>
            <w:proofErr w:type="spellEnd"/>
            <w:r>
              <w:t xml:space="preserve"> Translation</w:t>
            </w:r>
          </w:p>
        </w:tc>
        <w:tc>
          <w:tcPr>
            <w:tcW w:w="1483" w:type="dxa"/>
          </w:tcPr>
          <w:p w:rsidR="008B365E" w:rsidRDefault="008B365E" w:rsidP="008156B9">
            <w:r>
              <w:t>Roehampton</w:t>
            </w:r>
          </w:p>
        </w:tc>
        <w:tc>
          <w:tcPr>
            <w:tcW w:w="1493" w:type="dxa"/>
          </w:tcPr>
          <w:p w:rsidR="008B365E" w:rsidRPr="0085201C" w:rsidRDefault="008B365E" w:rsidP="008156B9">
            <w:pPr>
              <w:rPr>
                <w:b/>
                <w:lang w:val="it-IT"/>
              </w:rPr>
            </w:pPr>
            <w:r w:rsidRPr="0085201C">
              <w:rPr>
                <w:b/>
                <w:lang w:val="it-IT"/>
              </w:rPr>
              <w:t>MA, PG Dip, PG Cert</w:t>
            </w:r>
          </w:p>
          <w:p w:rsidR="008B365E" w:rsidRPr="0085201C" w:rsidRDefault="008B365E" w:rsidP="008156B9">
            <w:pPr>
              <w:rPr>
                <w:rFonts w:cstheme="minorHAnsi"/>
                <w:lang w:val="it-IT"/>
              </w:rPr>
            </w:pPr>
            <w:r w:rsidRPr="0085201C">
              <w:rPr>
                <w:rFonts w:cstheme="minorHAnsi"/>
                <w:lang w:val="it-IT"/>
              </w:rPr>
              <w:t>1 yr FT</w:t>
            </w:r>
          </w:p>
          <w:p w:rsidR="008B365E" w:rsidRDefault="008B365E" w:rsidP="008156B9">
            <w:r w:rsidRPr="00220A22">
              <w:rPr>
                <w:rFonts w:cstheme="minorHAnsi"/>
              </w:rPr>
              <w:t xml:space="preserve">2 </w:t>
            </w:r>
            <w:proofErr w:type="spellStart"/>
            <w:r w:rsidRPr="00220A22">
              <w:rPr>
                <w:rFonts w:cstheme="minorHAnsi"/>
              </w:rPr>
              <w:t>yrs</w:t>
            </w:r>
            <w:proofErr w:type="spellEnd"/>
            <w:r w:rsidRPr="00220A22">
              <w:rPr>
                <w:rFonts w:cstheme="minorHAnsi"/>
              </w:rPr>
              <w:t xml:space="preserve"> PT</w:t>
            </w:r>
          </w:p>
        </w:tc>
        <w:tc>
          <w:tcPr>
            <w:tcW w:w="3856" w:type="dxa"/>
          </w:tcPr>
          <w:p w:rsidR="008B365E" w:rsidRDefault="008B365E" w:rsidP="008156B9">
            <w:r>
              <w:t xml:space="preserve">Languages not specified </w:t>
            </w:r>
          </w:p>
          <w:p w:rsidR="008B365E" w:rsidRDefault="008B365E" w:rsidP="008156B9"/>
          <w:p w:rsidR="008B365E" w:rsidRDefault="008B365E" w:rsidP="008156B9"/>
        </w:tc>
        <w:tc>
          <w:tcPr>
            <w:tcW w:w="5135" w:type="dxa"/>
          </w:tcPr>
          <w:p w:rsidR="008B365E" w:rsidRDefault="008B365E" w:rsidP="008156B9">
            <w:r>
              <w:t>Includes subtitling for the deaf and hard of hearing, audio description</w:t>
            </w:r>
          </w:p>
        </w:tc>
      </w:tr>
      <w:tr w:rsidR="008B365E" w:rsidTr="008156B9">
        <w:trPr>
          <w:cantSplit/>
        </w:trPr>
        <w:tc>
          <w:tcPr>
            <w:tcW w:w="2207" w:type="dxa"/>
          </w:tcPr>
          <w:p w:rsidR="008B365E" w:rsidRDefault="008B365E" w:rsidP="008156B9">
            <w:r>
              <w:lastRenderedPageBreak/>
              <w:t>Translating</w:t>
            </w:r>
          </w:p>
        </w:tc>
        <w:tc>
          <w:tcPr>
            <w:tcW w:w="1483" w:type="dxa"/>
          </w:tcPr>
          <w:p w:rsidR="008B365E" w:rsidRDefault="008B365E" w:rsidP="008156B9">
            <w:r>
              <w:t>Salford</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 </w:t>
            </w:r>
          </w:p>
          <w:p w:rsidR="008B365E" w:rsidRPr="0085201C" w:rsidRDefault="008B365E" w:rsidP="008156B9">
            <w:pPr>
              <w:rPr>
                <w:lang w:val="fr-FR"/>
              </w:rPr>
            </w:pPr>
            <w:r w:rsidRPr="0085201C">
              <w:rPr>
                <w:lang w:val="fr-FR"/>
              </w:rPr>
              <w:t xml:space="preserve">3 </w:t>
            </w:r>
            <w:proofErr w:type="spellStart"/>
            <w:r w:rsidRPr="0085201C">
              <w:rPr>
                <w:lang w:val="fr-FR"/>
              </w:rPr>
              <w:t>yrs</w:t>
            </w:r>
            <w:proofErr w:type="spellEnd"/>
            <w:r w:rsidRPr="0085201C">
              <w:rPr>
                <w:lang w:val="fr-FR"/>
              </w:rPr>
              <w:t xml:space="preserve"> PT</w:t>
            </w:r>
          </w:p>
          <w:p w:rsidR="008B365E" w:rsidRPr="0085201C" w:rsidRDefault="008B365E" w:rsidP="008156B9">
            <w:pPr>
              <w:rPr>
                <w:b/>
                <w:lang w:val="fr-FR"/>
              </w:rPr>
            </w:pPr>
            <w:proofErr w:type="spellStart"/>
            <w:r w:rsidRPr="0085201C">
              <w:rPr>
                <w:b/>
                <w:lang w:val="fr-FR"/>
              </w:rPr>
              <w:t>PGDip</w:t>
            </w:r>
            <w:proofErr w:type="spellEnd"/>
          </w:p>
          <w:p w:rsidR="008B365E" w:rsidRDefault="008B365E" w:rsidP="008156B9">
            <w:r>
              <w:t xml:space="preserve">9 </w:t>
            </w:r>
            <w:proofErr w:type="spellStart"/>
            <w:r>
              <w:t>mths</w:t>
            </w:r>
            <w:proofErr w:type="spellEnd"/>
            <w:r>
              <w:t xml:space="preserve"> FT </w:t>
            </w:r>
          </w:p>
          <w:p w:rsidR="008B365E" w:rsidRDefault="008B365E" w:rsidP="008156B9">
            <w:r>
              <w:t xml:space="preserve">2 </w:t>
            </w:r>
            <w:proofErr w:type="spellStart"/>
            <w:r>
              <w:t>yrs</w:t>
            </w:r>
            <w:proofErr w:type="spellEnd"/>
            <w:r>
              <w:t xml:space="preserve"> PT</w:t>
            </w:r>
          </w:p>
        </w:tc>
        <w:tc>
          <w:tcPr>
            <w:tcW w:w="3856" w:type="dxa"/>
          </w:tcPr>
          <w:p w:rsidR="008B365E" w:rsidRDefault="007967D4" w:rsidP="008156B9">
            <w:pPr>
              <w:rPr>
                <w:lang w:val="en"/>
              </w:rPr>
            </w:pPr>
            <w:r>
              <w:rPr>
                <w:lang w:val="en"/>
              </w:rPr>
              <w:t>EN</w:t>
            </w:r>
            <w:r w:rsidR="008B365E">
              <w:rPr>
                <w:lang w:val="en"/>
              </w:rPr>
              <w:t xml:space="preserve"> with one or two of the following languages: </w:t>
            </w:r>
            <w:r w:rsidR="00BD3EEC">
              <w:rPr>
                <w:lang w:val="en"/>
              </w:rPr>
              <w:t>AR</w:t>
            </w:r>
            <w:r w:rsidR="008B365E">
              <w:rPr>
                <w:lang w:val="en"/>
              </w:rPr>
              <w:t xml:space="preserve">, </w:t>
            </w:r>
            <w:r w:rsidR="00BD3EEC">
              <w:rPr>
                <w:lang w:val="en"/>
              </w:rPr>
              <w:t xml:space="preserve">DE, ES, FR, IT, </w:t>
            </w:r>
            <w:r w:rsidR="008B365E">
              <w:rPr>
                <w:lang w:val="en"/>
              </w:rPr>
              <w:t>MC</w:t>
            </w:r>
            <w:r w:rsidR="00BD3EEC">
              <w:rPr>
                <w:lang w:val="en"/>
              </w:rPr>
              <w:t>HI</w:t>
            </w:r>
            <w:r w:rsidR="008B365E">
              <w:rPr>
                <w:lang w:val="en"/>
              </w:rPr>
              <w:t xml:space="preserve">, </w:t>
            </w:r>
            <w:r w:rsidR="00BD3EEC">
              <w:rPr>
                <w:lang w:val="en"/>
              </w:rPr>
              <w:t xml:space="preserve">PL </w:t>
            </w:r>
          </w:p>
          <w:p w:rsidR="008B365E" w:rsidRDefault="008B365E" w:rsidP="008156B9">
            <w:pPr>
              <w:rPr>
                <w:lang w:val="en"/>
              </w:rPr>
            </w:pPr>
          </w:p>
          <w:p w:rsidR="008B365E" w:rsidRDefault="008B365E" w:rsidP="008156B9"/>
        </w:tc>
        <w:tc>
          <w:tcPr>
            <w:tcW w:w="5135" w:type="dxa"/>
          </w:tcPr>
          <w:p w:rsidR="008B365E" w:rsidRDefault="008B365E" w:rsidP="008156B9">
            <w:pPr>
              <w:rPr>
                <w:lang w:val="en"/>
              </w:rPr>
            </w:pPr>
            <w:r w:rsidRPr="00C35632">
              <w:rPr>
                <w:rFonts w:cstheme="minorHAnsi"/>
              </w:rPr>
              <w:t>No specific reference to PST in course description</w:t>
            </w:r>
            <w:r>
              <w:rPr>
                <w:rFonts w:cstheme="minorHAnsi"/>
              </w:rPr>
              <w:t xml:space="preserve"> but business and community interpreting are an optional module of 30 credits. Dissertation or project </w:t>
            </w:r>
            <w:r w:rsidRPr="00C35632">
              <w:rPr>
                <w:rFonts w:cstheme="minorHAnsi"/>
                <w:lang w:val="en"/>
              </w:rPr>
              <w:t>could be completed in a public service context</w:t>
            </w:r>
          </w:p>
        </w:tc>
      </w:tr>
      <w:tr w:rsidR="008B365E" w:rsidTr="008156B9">
        <w:trPr>
          <w:cantSplit/>
        </w:trPr>
        <w:tc>
          <w:tcPr>
            <w:tcW w:w="2207" w:type="dxa"/>
          </w:tcPr>
          <w:p w:rsidR="008B365E" w:rsidRDefault="008B365E" w:rsidP="008156B9">
            <w:r>
              <w:t>Translating for International Business</w:t>
            </w:r>
          </w:p>
        </w:tc>
        <w:tc>
          <w:tcPr>
            <w:tcW w:w="1483" w:type="dxa"/>
          </w:tcPr>
          <w:p w:rsidR="008B365E" w:rsidRDefault="008B365E" w:rsidP="008156B9">
            <w:r>
              <w:t>Salford</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 </w:t>
            </w:r>
          </w:p>
          <w:p w:rsidR="008B365E" w:rsidRPr="0085201C" w:rsidRDefault="008B365E" w:rsidP="008156B9">
            <w:pPr>
              <w:rPr>
                <w:lang w:val="fr-FR"/>
              </w:rPr>
            </w:pPr>
            <w:r w:rsidRPr="0085201C">
              <w:rPr>
                <w:lang w:val="fr-FR"/>
              </w:rPr>
              <w:t xml:space="preserve">3 </w:t>
            </w:r>
            <w:proofErr w:type="spellStart"/>
            <w:r w:rsidRPr="0085201C">
              <w:rPr>
                <w:lang w:val="fr-FR"/>
              </w:rPr>
              <w:t>yrs</w:t>
            </w:r>
            <w:proofErr w:type="spellEnd"/>
            <w:r w:rsidRPr="0085201C">
              <w:rPr>
                <w:lang w:val="fr-FR"/>
              </w:rPr>
              <w:t xml:space="preserve"> PT</w:t>
            </w:r>
          </w:p>
          <w:p w:rsidR="008B365E" w:rsidRPr="0085201C" w:rsidRDefault="008B365E" w:rsidP="008156B9">
            <w:pPr>
              <w:rPr>
                <w:b/>
                <w:lang w:val="fr-FR"/>
              </w:rPr>
            </w:pPr>
            <w:proofErr w:type="spellStart"/>
            <w:r w:rsidRPr="0085201C">
              <w:rPr>
                <w:b/>
                <w:lang w:val="fr-FR"/>
              </w:rPr>
              <w:t>PGDip</w:t>
            </w:r>
            <w:proofErr w:type="spellEnd"/>
          </w:p>
          <w:p w:rsidR="008B365E" w:rsidRDefault="008B365E" w:rsidP="008156B9">
            <w:r>
              <w:t xml:space="preserve">9 </w:t>
            </w:r>
            <w:proofErr w:type="spellStart"/>
            <w:r>
              <w:t>mths</w:t>
            </w:r>
            <w:proofErr w:type="spellEnd"/>
            <w:r>
              <w:t xml:space="preserve"> FT </w:t>
            </w:r>
          </w:p>
          <w:p w:rsidR="008B365E" w:rsidRDefault="008B365E" w:rsidP="008156B9">
            <w:r>
              <w:t xml:space="preserve">2 </w:t>
            </w:r>
            <w:proofErr w:type="spellStart"/>
            <w:r>
              <w:t>yrs</w:t>
            </w:r>
            <w:proofErr w:type="spellEnd"/>
            <w:r>
              <w:t xml:space="preserve"> PT</w:t>
            </w:r>
          </w:p>
        </w:tc>
        <w:tc>
          <w:tcPr>
            <w:tcW w:w="3856" w:type="dxa"/>
          </w:tcPr>
          <w:p w:rsidR="00BD3EEC" w:rsidRDefault="007967D4" w:rsidP="00BD3EEC">
            <w:pPr>
              <w:rPr>
                <w:lang w:val="en"/>
              </w:rPr>
            </w:pPr>
            <w:r>
              <w:rPr>
                <w:lang w:val="en"/>
              </w:rPr>
              <w:t>EN</w:t>
            </w:r>
            <w:r w:rsidR="00BD3EEC">
              <w:rPr>
                <w:lang w:val="en"/>
              </w:rPr>
              <w:t xml:space="preserve"> with one or two of the following languages: AR, DE, ES, FR, IT, MCHI, PL </w:t>
            </w:r>
          </w:p>
          <w:p w:rsidR="008B365E" w:rsidRDefault="008B365E" w:rsidP="008156B9">
            <w:pPr>
              <w:rPr>
                <w:lang w:val="en"/>
              </w:rPr>
            </w:pPr>
          </w:p>
          <w:p w:rsidR="008B365E" w:rsidRPr="00C672A1" w:rsidRDefault="008B365E" w:rsidP="008156B9"/>
        </w:tc>
        <w:tc>
          <w:tcPr>
            <w:tcW w:w="5135" w:type="dxa"/>
          </w:tcPr>
          <w:p w:rsidR="008B365E" w:rsidRDefault="008B365E" w:rsidP="008156B9">
            <w:pPr>
              <w:rPr>
                <w:lang w:val="en"/>
              </w:rPr>
            </w:pPr>
            <w:r w:rsidRPr="00C35632">
              <w:rPr>
                <w:rFonts w:cstheme="minorHAnsi"/>
              </w:rPr>
              <w:t>No specific reference to PST in course description</w:t>
            </w:r>
            <w:r>
              <w:rPr>
                <w:rFonts w:cstheme="minorHAnsi"/>
              </w:rPr>
              <w:t xml:space="preserve"> but business and community interpreting are an optional module of 30 credits. Dissertation or project </w:t>
            </w:r>
            <w:r w:rsidRPr="00C35632">
              <w:rPr>
                <w:rFonts w:cstheme="minorHAnsi"/>
                <w:lang w:val="en"/>
              </w:rPr>
              <w:t>could be completed in a public service context</w:t>
            </w:r>
          </w:p>
        </w:tc>
      </w:tr>
      <w:tr w:rsidR="008B365E" w:rsidTr="008156B9">
        <w:trPr>
          <w:cantSplit/>
        </w:trPr>
        <w:tc>
          <w:tcPr>
            <w:tcW w:w="2207" w:type="dxa"/>
          </w:tcPr>
          <w:p w:rsidR="008B365E" w:rsidRDefault="008B365E" w:rsidP="008156B9">
            <w:r>
              <w:t>Interpreting &amp; Translation</w:t>
            </w:r>
          </w:p>
        </w:tc>
        <w:tc>
          <w:tcPr>
            <w:tcW w:w="1483" w:type="dxa"/>
          </w:tcPr>
          <w:p w:rsidR="008B365E" w:rsidRDefault="008B365E" w:rsidP="008156B9">
            <w:r>
              <w:t>Salford</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lang w:val="fr-FR"/>
              </w:rPr>
            </w:pPr>
            <w:r w:rsidRPr="0085201C">
              <w:rPr>
                <w:lang w:val="fr-FR"/>
              </w:rPr>
              <w:t xml:space="preserve">1 </w:t>
            </w:r>
            <w:proofErr w:type="spellStart"/>
            <w:r w:rsidRPr="0085201C">
              <w:rPr>
                <w:lang w:val="fr-FR"/>
              </w:rPr>
              <w:t>yr</w:t>
            </w:r>
            <w:proofErr w:type="spellEnd"/>
            <w:r w:rsidRPr="0085201C">
              <w:rPr>
                <w:lang w:val="fr-FR"/>
              </w:rPr>
              <w:t xml:space="preserve"> FT </w:t>
            </w:r>
          </w:p>
          <w:p w:rsidR="008B365E" w:rsidRPr="0085201C" w:rsidRDefault="008B365E" w:rsidP="008156B9">
            <w:pPr>
              <w:rPr>
                <w:lang w:val="fr-FR"/>
              </w:rPr>
            </w:pPr>
            <w:r w:rsidRPr="0085201C">
              <w:rPr>
                <w:lang w:val="fr-FR"/>
              </w:rPr>
              <w:t xml:space="preserve">3 </w:t>
            </w:r>
            <w:proofErr w:type="spellStart"/>
            <w:r w:rsidRPr="0085201C">
              <w:rPr>
                <w:lang w:val="fr-FR"/>
              </w:rPr>
              <w:t>yrs</w:t>
            </w:r>
            <w:proofErr w:type="spellEnd"/>
            <w:r w:rsidRPr="0085201C">
              <w:rPr>
                <w:lang w:val="fr-FR"/>
              </w:rPr>
              <w:t xml:space="preserve"> PT</w:t>
            </w:r>
          </w:p>
          <w:p w:rsidR="008B365E" w:rsidRPr="0085201C" w:rsidRDefault="008B365E" w:rsidP="008156B9">
            <w:pPr>
              <w:rPr>
                <w:b/>
                <w:lang w:val="fr-FR"/>
              </w:rPr>
            </w:pPr>
            <w:proofErr w:type="spellStart"/>
            <w:r w:rsidRPr="0085201C">
              <w:rPr>
                <w:b/>
                <w:lang w:val="fr-FR"/>
              </w:rPr>
              <w:t>PGDip</w:t>
            </w:r>
            <w:proofErr w:type="spellEnd"/>
          </w:p>
          <w:p w:rsidR="008B365E" w:rsidRDefault="008B365E" w:rsidP="008156B9">
            <w:r>
              <w:t xml:space="preserve">9 </w:t>
            </w:r>
            <w:proofErr w:type="spellStart"/>
            <w:r>
              <w:t>mths</w:t>
            </w:r>
            <w:proofErr w:type="spellEnd"/>
            <w:r>
              <w:t xml:space="preserve"> FT </w:t>
            </w:r>
          </w:p>
          <w:p w:rsidR="008B365E" w:rsidRDefault="008B365E" w:rsidP="008156B9">
            <w:r>
              <w:t xml:space="preserve">2 </w:t>
            </w:r>
            <w:proofErr w:type="spellStart"/>
            <w:r>
              <w:t>yrs</w:t>
            </w:r>
            <w:proofErr w:type="spellEnd"/>
            <w:r>
              <w:t xml:space="preserve"> PT</w:t>
            </w:r>
          </w:p>
        </w:tc>
        <w:tc>
          <w:tcPr>
            <w:tcW w:w="3856" w:type="dxa"/>
          </w:tcPr>
          <w:p w:rsidR="008B365E" w:rsidRPr="00BD3EEC" w:rsidRDefault="007967D4" w:rsidP="00FA23BB">
            <w:pPr>
              <w:rPr>
                <w:lang w:val="en"/>
              </w:rPr>
            </w:pPr>
            <w:r>
              <w:rPr>
                <w:lang w:val="en"/>
              </w:rPr>
              <w:t>EN</w:t>
            </w:r>
            <w:r w:rsidR="008B365E">
              <w:rPr>
                <w:lang w:val="en"/>
              </w:rPr>
              <w:t xml:space="preserve"> with one language (</w:t>
            </w:r>
            <w:r w:rsidR="00FA23BB">
              <w:rPr>
                <w:lang w:val="en"/>
              </w:rPr>
              <w:t>AR, DE, ES, FR, MCHI</w:t>
            </w:r>
            <w:r w:rsidR="008B365E">
              <w:rPr>
                <w:lang w:val="en"/>
              </w:rPr>
              <w:t>) or from two languages (</w:t>
            </w:r>
            <w:r w:rsidR="00FA23BB">
              <w:rPr>
                <w:lang w:val="en"/>
              </w:rPr>
              <w:t>AR, DE, ES, FR, MCHI</w:t>
            </w:r>
            <w:r w:rsidR="00BD3EEC">
              <w:rPr>
                <w:lang w:val="en"/>
              </w:rPr>
              <w:t>) into English</w:t>
            </w:r>
          </w:p>
        </w:tc>
        <w:tc>
          <w:tcPr>
            <w:tcW w:w="5135" w:type="dxa"/>
          </w:tcPr>
          <w:p w:rsidR="008B365E" w:rsidRDefault="008B365E" w:rsidP="008156B9">
            <w:pPr>
              <w:rPr>
                <w:lang w:val="en"/>
              </w:rPr>
            </w:pPr>
            <w:r w:rsidRPr="00C35632">
              <w:rPr>
                <w:rFonts w:cstheme="minorHAnsi"/>
              </w:rPr>
              <w:t>No specific reference to PS</w:t>
            </w:r>
            <w:r>
              <w:rPr>
                <w:rFonts w:cstheme="minorHAnsi"/>
              </w:rPr>
              <w:t>I</w:t>
            </w:r>
            <w:r w:rsidRPr="00C35632">
              <w:rPr>
                <w:rFonts w:cstheme="minorHAnsi"/>
              </w:rPr>
              <w:t>T in course description</w:t>
            </w:r>
            <w:r>
              <w:rPr>
                <w:rFonts w:cstheme="minorHAnsi"/>
              </w:rPr>
              <w:t xml:space="preserve"> but business and community interpreting are an optional module of 30 credits. Dissertation or project </w:t>
            </w:r>
            <w:r w:rsidRPr="00C35632">
              <w:rPr>
                <w:rFonts w:cstheme="minorHAnsi"/>
                <w:lang w:val="en"/>
              </w:rPr>
              <w:t>could be completed in a public service context</w:t>
            </w:r>
          </w:p>
        </w:tc>
      </w:tr>
      <w:tr w:rsidR="008B365E" w:rsidTr="008156B9">
        <w:trPr>
          <w:cantSplit/>
        </w:trPr>
        <w:tc>
          <w:tcPr>
            <w:tcW w:w="2207" w:type="dxa"/>
          </w:tcPr>
          <w:p w:rsidR="008B365E" w:rsidRDefault="008B365E" w:rsidP="008156B9">
            <w:r>
              <w:t xml:space="preserve">Translation Studies </w:t>
            </w:r>
          </w:p>
        </w:tc>
        <w:tc>
          <w:tcPr>
            <w:tcW w:w="1483" w:type="dxa"/>
          </w:tcPr>
          <w:p w:rsidR="008B365E" w:rsidRDefault="008B365E" w:rsidP="008156B9">
            <w:r>
              <w:t>Sheffield</w:t>
            </w:r>
          </w:p>
        </w:tc>
        <w:tc>
          <w:tcPr>
            <w:tcW w:w="1493" w:type="dxa"/>
          </w:tcPr>
          <w:p w:rsidR="008B365E" w:rsidRPr="00BD3EEC" w:rsidRDefault="008B365E" w:rsidP="008156B9">
            <w:pPr>
              <w:rPr>
                <w:b/>
              </w:rPr>
            </w:pPr>
            <w:r w:rsidRPr="00BD3EEC">
              <w:rPr>
                <w:b/>
              </w:rPr>
              <w:t>MA</w:t>
            </w:r>
          </w:p>
        </w:tc>
        <w:tc>
          <w:tcPr>
            <w:tcW w:w="3856" w:type="dxa"/>
          </w:tcPr>
          <w:p w:rsidR="008B365E" w:rsidRDefault="007967D4" w:rsidP="008156B9">
            <w:pPr>
              <w:rPr>
                <w:lang w:val="en"/>
              </w:rPr>
            </w:pPr>
            <w:r>
              <w:rPr>
                <w:lang w:val="en"/>
              </w:rPr>
              <w:t>EN</w:t>
            </w:r>
            <w:r w:rsidR="008B365E">
              <w:rPr>
                <w:lang w:val="en"/>
              </w:rPr>
              <w:t xml:space="preserve"> into AR, CHI, CZ, DE, ES, FR, IT, NE, PL, PR, RU (and into English).</w:t>
            </w:r>
          </w:p>
          <w:p w:rsidR="008B365E" w:rsidRDefault="008B365E" w:rsidP="008156B9"/>
        </w:tc>
        <w:tc>
          <w:tcPr>
            <w:tcW w:w="5135" w:type="dxa"/>
          </w:tcPr>
          <w:p w:rsidR="008B365E" w:rsidRDefault="008B365E" w:rsidP="008156B9">
            <w:pPr>
              <w:rPr>
                <w:lang w:val="en"/>
              </w:rPr>
            </w:pPr>
            <w:r w:rsidRPr="00C35632">
              <w:rPr>
                <w:rFonts w:cstheme="minorHAnsi"/>
              </w:rPr>
              <w:t>No specific reference to PS</w:t>
            </w:r>
            <w:r>
              <w:rPr>
                <w:rFonts w:cstheme="minorHAnsi"/>
              </w:rPr>
              <w:t>I</w:t>
            </w:r>
            <w:r w:rsidRPr="00C35632">
              <w:rPr>
                <w:rFonts w:cstheme="minorHAnsi"/>
              </w:rPr>
              <w:t>T in course description</w:t>
            </w:r>
          </w:p>
        </w:tc>
      </w:tr>
      <w:tr w:rsidR="008B365E" w:rsidTr="008156B9">
        <w:trPr>
          <w:cantSplit/>
        </w:trPr>
        <w:tc>
          <w:tcPr>
            <w:tcW w:w="2207" w:type="dxa"/>
          </w:tcPr>
          <w:p w:rsidR="008B365E" w:rsidRDefault="008B365E" w:rsidP="008156B9">
            <w:r>
              <w:t>Business Translation and Interpreting</w:t>
            </w:r>
          </w:p>
        </w:tc>
        <w:tc>
          <w:tcPr>
            <w:tcW w:w="1483" w:type="dxa"/>
          </w:tcPr>
          <w:p w:rsidR="008B365E" w:rsidRDefault="008B365E" w:rsidP="008156B9">
            <w:r>
              <w:t>Surrey</w:t>
            </w:r>
          </w:p>
        </w:tc>
        <w:tc>
          <w:tcPr>
            <w:tcW w:w="1493" w:type="dxa"/>
          </w:tcPr>
          <w:p w:rsidR="008B365E" w:rsidRPr="00BD3EEC" w:rsidRDefault="008B365E" w:rsidP="008156B9">
            <w:pPr>
              <w:rPr>
                <w:b/>
              </w:rPr>
            </w:pPr>
            <w:r w:rsidRPr="00BD3EEC">
              <w:rPr>
                <w:b/>
              </w:rPr>
              <w:t>MA</w:t>
            </w:r>
          </w:p>
          <w:p w:rsidR="008B365E" w:rsidRDefault="008B365E" w:rsidP="008156B9">
            <w:r>
              <w:t xml:space="preserve">1 </w:t>
            </w:r>
            <w:proofErr w:type="spellStart"/>
            <w:r>
              <w:t>yr</w:t>
            </w:r>
            <w:proofErr w:type="spellEnd"/>
            <w:r>
              <w:t xml:space="preserve"> FT </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9 </w:t>
            </w:r>
            <w:proofErr w:type="spellStart"/>
            <w:r>
              <w:t>mths</w:t>
            </w:r>
            <w:proofErr w:type="spellEnd"/>
            <w:r>
              <w:t xml:space="preserve"> FT</w:t>
            </w:r>
          </w:p>
          <w:p w:rsidR="008B365E" w:rsidRPr="00BD3EEC" w:rsidRDefault="008B365E" w:rsidP="008156B9">
            <w:pPr>
              <w:rPr>
                <w:b/>
              </w:rPr>
            </w:pPr>
            <w:r w:rsidRPr="00BD3EEC">
              <w:rPr>
                <w:b/>
              </w:rPr>
              <w:t>PG Cert</w:t>
            </w:r>
          </w:p>
          <w:p w:rsidR="008B365E" w:rsidRDefault="008B365E" w:rsidP="008156B9">
            <w:r>
              <w:t xml:space="preserve">9 </w:t>
            </w:r>
            <w:proofErr w:type="spellStart"/>
            <w:r>
              <w:t>mths</w:t>
            </w:r>
            <w:proofErr w:type="spellEnd"/>
            <w:r>
              <w:t xml:space="preserve"> PT</w:t>
            </w:r>
          </w:p>
        </w:tc>
        <w:tc>
          <w:tcPr>
            <w:tcW w:w="3856" w:type="dxa"/>
          </w:tcPr>
          <w:p w:rsidR="008B365E" w:rsidRDefault="007967D4" w:rsidP="00BD3EEC">
            <w:r>
              <w:rPr>
                <w:lang w:val="en"/>
              </w:rPr>
              <w:t>EN</w:t>
            </w:r>
            <w:r w:rsidR="008B365E">
              <w:rPr>
                <w:lang w:val="en"/>
              </w:rPr>
              <w:t xml:space="preserve"> paired with </w:t>
            </w:r>
            <w:r w:rsidR="00BD3EEC">
              <w:rPr>
                <w:lang w:val="en"/>
              </w:rPr>
              <w:t>AR, CHI, DE, ES, FR,</w:t>
            </w:r>
            <w:r w:rsidR="008B365E">
              <w:rPr>
                <w:lang w:val="en"/>
              </w:rPr>
              <w:t xml:space="preserve"> </w:t>
            </w:r>
            <w:r w:rsidR="00BD3EEC">
              <w:rPr>
                <w:lang w:val="en"/>
              </w:rPr>
              <w:t>GR,</w:t>
            </w:r>
            <w:r w:rsidR="008B365E">
              <w:rPr>
                <w:lang w:val="en"/>
              </w:rPr>
              <w:t xml:space="preserve"> </w:t>
            </w:r>
            <w:r w:rsidR="00BD3EEC">
              <w:rPr>
                <w:lang w:val="en"/>
              </w:rPr>
              <w:t>IT</w:t>
            </w:r>
            <w:r w:rsidR="008B365E">
              <w:rPr>
                <w:lang w:val="en"/>
              </w:rPr>
              <w:t xml:space="preserve">, </w:t>
            </w:r>
            <w:r w:rsidR="00BD3EEC">
              <w:rPr>
                <w:lang w:val="en"/>
              </w:rPr>
              <w:t>NO</w:t>
            </w:r>
            <w:r w:rsidR="008B365E">
              <w:rPr>
                <w:lang w:val="en"/>
              </w:rPr>
              <w:t xml:space="preserve">, </w:t>
            </w:r>
            <w:r w:rsidR="00BD3EEC">
              <w:rPr>
                <w:lang w:val="en"/>
              </w:rPr>
              <w:t>PL</w:t>
            </w:r>
            <w:r w:rsidR="008B365E">
              <w:rPr>
                <w:lang w:val="en"/>
              </w:rPr>
              <w:t xml:space="preserve">, </w:t>
            </w:r>
            <w:r w:rsidR="00BD3EEC">
              <w:rPr>
                <w:lang w:val="en"/>
              </w:rPr>
              <w:t>PR</w:t>
            </w:r>
            <w:r w:rsidR="008B365E">
              <w:rPr>
                <w:lang w:val="en"/>
              </w:rPr>
              <w:t xml:space="preserve">, </w:t>
            </w:r>
            <w:r w:rsidR="00BD3EEC">
              <w:rPr>
                <w:lang w:val="en"/>
              </w:rPr>
              <w:t>RU,</w:t>
            </w:r>
            <w:r w:rsidR="008B365E">
              <w:rPr>
                <w:lang w:val="en"/>
              </w:rPr>
              <w:t xml:space="preserve"> </w:t>
            </w:r>
            <w:r w:rsidR="00BD3EEC">
              <w:rPr>
                <w:lang w:val="en"/>
              </w:rPr>
              <w:t>SV</w:t>
            </w:r>
            <w:r w:rsidR="008B365E">
              <w:rPr>
                <w:lang w:val="en"/>
              </w:rPr>
              <w:t xml:space="preserve"> and </w:t>
            </w:r>
            <w:r w:rsidR="00BD3EEC">
              <w:rPr>
                <w:lang w:val="en"/>
              </w:rPr>
              <w:t>TU</w:t>
            </w:r>
            <w:r w:rsidR="008B365E">
              <w:rPr>
                <w:lang w:val="en"/>
              </w:rPr>
              <w:t>, subject to demand.</w:t>
            </w:r>
          </w:p>
        </w:tc>
        <w:tc>
          <w:tcPr>
            <w:tcW w:w="5135" w:type="dxa"/>
          </w:tcPr>
          <w:p w:rsidR="008B365E" w:rsidRDefault="008B365E" w:rsidP="008156B9">
            <w:pPr>
              <w:rPr>
                <w:lang w:val="en"/>
              </w:rPr>
            </w:pPr>
            <w:r w:rsidRPr="00C35632">
              <w:rPr>
                <w:rFonts w:cstheme="minorHAnsi"/>
              </w:rPr>
              <w:t>No specific reference to PS</w:t>
            </w:r>
            <w:r>
              <w:rPr>
                <w:rFonts w:cstheme="minorHAnsi"/>
              </w:rPr>
              <w:t>I</w:t>
            </w:r>
            <w:r w:rsidRPr="00C35632">
              <w:rPr>
                <w:rFonts w:cstheme="minorHAnsi"/>
              </w:rPr>
              <w:t>T in course description</w:t>
            </w:r>
            <w:r>
              <w:rPr>
                <w:rFonts w:cstheme="minorHAnsi"/>
              </w:rPr>
              <w:t>.</w:t>
            </w:r>
          </w:p>
          <w:p w:rsidR="008B365E" w:rsidRDefault="008B365E" w:rsidP="008156B9">
            <w:r>
              <w:t>Public Service Interpreting Trends and Issues an optional module.</w:t>
            </w:r>
          </w:p>
          <w:p w:rsidR="008B365E" w:rsidRDefault="008B365E" w:rsidP="008156B9">
            <w:pPr>
              <w:rPr>
                <w:lang w:val="en"/>
              </w:rPr>
            </w:pPr>
            <w:r>
              <w:t>Dissertation could be in a public service context.</w:t>
            </w:r>
          </w:p>
        </w:tc>
      </w:tr>
      <w:tr w:rsidR="008B365E" w:rsidTr="008156B9">
        <w:trPr>
          <w:cantSplit/>
        </w:trPr>
        <w:tc>
          <w:tcPr>
            <w:tcW w:w="2207" w:type="dxa"/>
          </w:tcPr>
          <w:p w:rsidR="008B365E" w:rsidRDefault="008B365E" w:rsidP="008156B9">
            <w:r>
              <w:t xml:space="preserve">Translation Studies </w:t>
            </w:r>
          </w:p>
        </w:tc>
        <w:tc>
          <w:tcPr>
            <w:tcW w:w="1483" w:type="dxa"/>
          </w:tcPr>
          <w:p w:rsidR="008B365E" w:rsidRDefault="008B365E" w:rsidP="008156B9">
            <w:r>
              <w:t>Surrey</w:t>
            </w:r>
          </w:p>
        </w:tc>
        <w:tc>
          <w:tcPr>
            <w:tcW w:w="1493" w:type="dxa"/>
          </w:tcPr>
          <w:p w:rsidR="008B365E" w:rsidRPr="00BD3EEC" w:rsidRDefault="008B365E" w:rsidP="008156B9">
            <w:pPr>
              <w:rPr>
                <w:b/>
              </w:rPr>
            </w:pPr>
            <w:r w:rsidRPr="00BD3EEC">
              <w:rPr>
                <w:b/>
              </w:rPr>
              <w:t>MA</w:t>
            </w:r>
          </w:p>
          <w:p w:rsidR="008B365E" w:rsidRDefault="008B365E" w:rsidP="008156B9">
            <w:r>
              <w:t xml:space="preserve">1 </w:t>
            </w:r>
            <w:proofErr w:type="spellStart"/>
            <w:r>
              <w:t>yr</w:t>
            </w:r>
            <w:proofErr w:type="spellEnd"/>
            <w:r>
              <w:t xml:space="preserve"> FT </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9 </w:t>
            </w:r>
            <w:proofErr w:type="spellStart"/>
            <w:r>
              <w:t>mths</w:t>
            </w:r>
            <w:proofErr w:type="spellEnd"/>
            <w:r>
              <w:t xml:space="preserve"> FT</w:t>
            </w:r>
          </w:p>
        </w:tc>
        <w:tc>
          <w:tcPr>
            <w:tcW w:w="3856" w:type="dxa"/>
          </w:tcPr>
          <w:p w:rsidR="008B365E" w:rsidRPr="00BD3EEC" w:rsidRDefault="007967D4" w:rsidP="008156B9">
            <w:pPr>
              <w:rPr>
                <w:lang w:val="en"/>
              </w:rPr>
            </w:pPr>
            <w:r>
              <w:rPr>
                <w:lang w:val="en"/>
              </w:rPr>
              <w:t>EN</w:t>
            </w:r>
            <w:r w:rsidR="008B365E">
              <w:rPr>
                <w:lang w:val="en"/>
              </w:rPr>
              <w:t xml:space="preserve"> paired with </w:t>
            </w:r>
            <w:r w:rsidR="00FA23BB">
              <w:rPr>
                <w:lang w:val="en"/>
              </w:rPr>
              <w:t>AR, CHI, DE, ES</w:t>
            </w:r>
            <w:proofErr w:type="gramStart"/>
            <w:r w:rsidR="00FA23BB">
              <w:rPr>
                <w:lang w:val="en"/>
              </w:rPr>
              <w:t>,FR</w:t>
            </w:r>
            <w:proofErr w:type="gramEnd"/>
            <w:r w:rsidR="00FA23BB">
              <w:rPr>
                <w:lang w:val="en"/>
              </w:rPr>
              <w:t>, GR, IT, NO, PL, PR, RU, SV and TU</w:t>
            </w:r>
            <w:r w:rsidR="008B365E">
              <w:rPr>
                <w:lang w:val="en"/>
              </w:rPr>
              <w:t>, subj</w:t>
            </w:r>
            <w:r w:rsidR="00BD3EEC">
              <w:rPr>
                <w:lang w:val="en"/>
              </w:rPr>
              <w:t>ect to demand.</w:t>
            </w:r>
          </w:p>
        </w:tc>
        <w:tc>
          <w:tcPr>
            <w:tcW w:w="5135" w:type="dxa"/>
          </w:tcPr>
          <w:p w:rsidR="008B365E" w:rsidRDefault="008B365E" w:rsidP="008156B9">
            <w:pPr>
              <w:rPr>
                <w:lang w:val="en"/>
              </w:rPr>
            </w:pPr>
            <w:r>
              <w:rPr>
                <w:lang w:val="en"/>
              </w:rPr>
              <w:t>Research focus with a view to moving to PhD.</w:t>
            </w:r>
          </w:p>
          <w:p w:rsidR="008B365E" w:rsidRDefault="008B365E" w:rsidP="008156B9">
            <w:pPr>
              <w:rPr>
                <w:rFonts w:cstheme="minorHAnsi"/>
              </w:rPr>
            </w:pPr>
            <w:r w:rsidRPr="00C35632">
              <w:rPr>
                <w:rFonts w:cstheme="minorHAnsi"/>
              </w:rPr>
              <w:t>No reference to PS</w:t>
            </w:r>
            <w:r>
              <w:rPr>
                <w:rFonts w:cstheme="minorHAnsi"/>
              </w:rPr>
              <w:t>I</w:t>
            </w:r>
            <w:r w:rsidRPr="00C35632">
              <w:rPr>
                <w:rFonts w:cstheme="minorHAnsi"/>
              </w:rPr>
              <w:t>T in course description</w:t>
            </w:r>
            <w:r>
              <w:rPr>
                <w:rFonts w:cstheme="minorHAnsi"/>
              </w:rPr>
              <w:t xml:space="preserve"> or modules listed.</w:t>
            </w:r>
          </w:p>
          <w:p w:rsidR="008B365E" w:rsidRDefault="008B365E" w:rsidP="007967D4">
            <w:pPr>
              <w:rPr>
                <w:lang w:val="en"/>
              </w:rPr>
            </w:pPr>
            <w:r>
              <w:rPr>
                <w:rFonts w:cstheme="minorHAnsi"/>
              </w:rPr>
              <w:t>Research could be conducted in a public service context</w:t>
            </w:r>
          </w:p>
        </w:tc>
      </w:tr>
      <w:tr w:rsidR="008B365E" w:rsidTr="008156B9">
        <w:trPr>
          <w:cantSplit/>
        </w:trPr>
        <w:tc>
          <w:tcPr>
            <w:tcW w:w="2207" w:type="dxa"/>
          </w:tcPr>
          <w:p w:rsidR="008B365E" w:rsidRDefault="008B365E" w:rsidP="008156B9">
            <w:r>
              <w:lastRenderedPageBreak/>
              <w:t>Translation</w:t>
            </w:r>
          </w:p>
        </w:tc>
        <w:tc>
          <w:tcPr>
            <w:tcW w:w="1483" w:type="dxa"/>
          </w:tcPr>
          <w:p w:rsidR="008B365E" w:rsidRDefault="008B365E" w:rsidP="008156B9">
            <w:r>
              <w:t>Surrey</w:t>
            </w:r>
          </w:p>
        </w:tc>
        <w:tc>
          <w:tcPr>
            <w:tcW w:w="1493" w:type="dxa"/>
          </w:tcPr>
          <w:p w:rsidR="007967D4" w:rsidRPr="00BD3EEC" w:rsidRDefault="007967D4" w:rsidP="007967D4">
            <w:pPr>
              <w:rPr>
                <w:b/>
              </w:rPr>
            </w:pPr>
            <w:r w:rsidRPr="00BD3EEC">
              <w:rPr>
                <w:b/>
              </w:rPr>
              <w:t>MA</w:t>
            </w:r>
          </w:p>
          <w:p w:rsidR="007967D4" w:rsidRDefault="007967D4" w:rsidP="007967D4">
            <w:r>
              <w:t xml:space="preserve">1 </w:t>
            </w:r>
            <w:proofErr w:type="spellStart"/>
            <w:r>
              <w:t>yr</w:t>
            </w:r>
            <w:proofErr w:type="spellEnd"/>
            <w:r>
              <w:t xml:space="preserve"> FT </w:t>
            </w:r>
          </w:p>
          <w:p w:rsidR="007967D4" w:rsidRPr="00BD3EEC" w:rsidRDefault="007967D4" w:rsidP="007967D4">
            <w:pPr>
              <w:rPr>
                <w:b/>
              </w:rPr>
            </w:pPr>
            <w:proofErr w:type="spellStart"/>
            <w:r w:rsidRPr="00BD3EEC">
              <w:rPr>
                <w:b/>
              </w:rPr>
              <w:t>PGDip</w:t>
            </w:r>
            <w:proofErr w:type="spellEnd"/>
          </w:p>
          <w:p w:rsidR="008B365E" w:rsidRPr="00BD3EEC" w:rsidRDefault="007967D4" w:rsidP="007967D4">
            <w:pPr>
              <w:rPr>
                <w:b/>
              </w:rPr>
            </w:pPr>
            <w:r>
              <w:t xml:space="preserve">9 </w:t>
            </w:r>
            <w:proofErr w:type="spellStart"/>
            <w:r>
              <w:t>mths</w:t>
            </w:r>
            <w:proofErr w:type="spellEnd"/>
            <w:r>
              <w:t xml:space="preserve"> FT</w:t>
            </w:r>
          </w:p>
        </w:tc>
        <w:tc>
          <w:tcPr>
            <w:tcW w:w="3856" w:type="dxa"/>
          </w:tcPr>
          <w:p w:rsidR="008B365E" w:rsidRDefault="008B365E" w:rsidP="008156B9">
            <w:pPr>
              <w:rPr>
                <w:lang w:val="en"/>
              </w:rPr>
            </w:pPr>
            <w:r>
              <w:rPr>
                <w:lang w:val="en"/>
              </w:rPr>
              <w:t>EN with AR, CHI, DE, ES, FR, GR, IT, NO, PL, PR, RU, SV, TU (subject to demand)</w:t>
            </w:r>
          </w:p>
          <w:p w:rsidR="008B365E" w:rsidRDefault="008B365E" w:rsidP="008156B9"/>
        </w:tc>
        <w:tc>
          <w:tcPr>
            <w:tcW w:w="5135" w:type="dxa"/>
          </w:tcPr>
          <w:p w:rsidR="008B365E" w:rsidRDefault="008B365E" w:rsidP="008156B9">
            <w:pPr>
              <w:rPr>
                <w:rFonts w:cstheme="minorHAnsi"/>
              </w:rPr>
            </w:pPr>
            <w:r w:rsidRPr="00C35632">
              <w:rPr>
                <w:rFonts w:cstheme="minorHAnsi"/>
              </w:rPr>
              <w:t>No reference to PS</w:t>
            </w:r>
            <w:r>
              <w:rPr>
                <w:rFonts w:cstheme="minorHAnsi"/>
              </w:rPr>
              <w:t>I</w:t>
            </w:r>
            <w:r w:rsidRPr="00C35632">
              <w:rPr>
                <w:rFonts w:cstheme="minorHAnsi"/>
              </w:rPr>
              <w:t>T in course description</w:t>
            </w:r>
            <w:r>
              <w:rPr>
                <w:rFonts w:cstheme="minorHAnsi"/>
              </w:rPr>
              <w:t xml:space="preserve"> or modules listed.</w:t>
            </w:r>
          </w:p>
          <w:p w:rsidR="008B365E" w:rsidRDefault="008B365E" w:rsidP="008156B9">
            <w:pPr>
              <w:rPr>
                <w:lang w:val="en"/>
              </w:rPr>
            </w:pPr>
            <w:r>
              <w:rPr>
                <w:rFonts w:cstheme="minorHAnsi"/>
              </w:rPr>
              <w:t>Dissertation could be in a public service topic or context</w:t>
            </w:r>
          </w:p>
        </w:tc>
      </w:tr>
      <w:tr w:rsidR="008B365E" w:rsidTr="008156B9">
        <w:trPr>
          <w:cantSplit/>
        </w:trPr>
        <w:tc>
          <w:tcPr>
            <w:tcW w:w="2207" w:type="dxa"/>
          </w:tcPr>
          <w:p w:rsidR="008B365E" w:rsidRDefault="008B365E" w:rsidP="008156B9">
            <w:proofErr w:type="spellStart"/>
            <w:r>
              <w:t>Audiovisual</w:t>
            </w:r>
            <w:proofErr w:type="spellEnd"/>
            <w:r>
              <w:t xml:space="preserve"> Translation</w:t>
            </w:r>
          </w:p>
        </w:tc>
        <w:tc>
          <w:tcPr>
            <w:tcW w:w="1483" w:type="dxa"/>
          </w:tcPr>
          <w:p w:rsidR="008B365E" w:rsidRDefault="008B365E" w:rsidP="008156B9">
            <w:r>
              <w:t>Surrey</w:t>
            </w:r>
          </w:p>
        </w:tc>
        <w:tc>
          <w:tcPr>
            <w:tcW w:w="1493" w:type="dxa"/>
          </w:tcPr>
          <w:p w:rsidR="008B365E" w:rsidRPr="00BD3EEC" w:rsidRDefault="008B365E" w:rsidP="008156B9">
            <w:pPr>
              <w:rPr>
                <w:b/>
              </w:rPr>
            </w:pPr>
            <w:r w:rsidRPr="00BD3EEC">
              <w:rPr>
                <w:b/>
              </w:rPr>
              <w:t>MA</w:t>
            </w:r>
          </w:p>
          <w:p w:rsidR="008B365E" w:rsidRDefault="008B365E" w:rsidP="008156B9">
            <w:r>
              <w:t xml:space="preserve">1 </w:t>
            </w:r>
            <w:proofErr w:type="spellStart"/>
            <w:r>
              <w:t>yr</w:t>
            </w:r>
            <w:proofErr w:type="spellEnd"/>
            <w:r>
              <w:t xml:space="preserve"> FT </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9 </w:t>
            </w:r>
            <w:proofErr w:type="spellStart"/>
            <w:r>
              <w:t>mths</w:t>
            </w:r>
            <w:proofErr w:type="spellEnd"/>
            <w:r>
              <w:t xml:space="preserve"> FT </w:t>
            </w:r>
          </w:p>
        </w:tc>
        <w:tc>
          <w:tcPr>
            <w:tcW w:w="3856" w:type="dxa"/>
          </w:tcPr>
          <w:p w:rsidR="008B365E" w:rsidRDefault="008B365E" w:rsidP="008156B9">
            <w:r>
              <w:t>Languages not specified but states it is suitable for non-native English speakers</w:t>
            </w:r>
          </w:p>
          <w:p w:rsidR="008B365E" w:rsidRDefault="008B365E" w:rsidP="008156B9"/>
          <w:p w:rsidR="008B365E" w:rsidRDefault="008B365E" w:rsidP="008156B9"/>
        </w:tc>
        <w:tc>
          <w:tcPr>
            <w:tcW w:w="5135" w:type="dxa"/>
          </w:tcPr>
          <w:p w:rsidR="008B365E" w:rsidRDefault="008B365E" w:rsidP="008156B9">
            <w:r>
              <w:t>Includes subtitling for the deaf and hard of hearing</w:t>
            </w:r>
          </w:p>
        </w:tc>
      </w:tr>
      <w:tr w:rsidR="008B365E" w:rsidTr="008156B9">
        <w:trPr>
          <w:cantSplit/>
        </w:trPr>
        <w:tc>
          <w:tcPr>
            <w:tcW w:w="2207" w:type="dxa"/>
          </w:tcPr>
          <w:p w:rsidR="008B365E" w:rsidRDefault="008B365E" w:rsidP="008156B9">
            <w:r>
              <w:t>Translation Studies with International Communication</w:t>
            </w:r>
          </w:p>
        </w:tc>
        <w:tc>
          <w:tcPr>
            <w:tcW w:w="1483" w:type="dxa"/>
          </w:tcPr>
          <w:p w:rsidR="008B365E" w:rsidRDefault="008B365E" w:rsidP="008156B9">
            <w:r>
              <w:t>Surrey</w:t>
            </w:r>
          </w:p>
        </w:tc>
        <w:tc>
          <w:tcPr>
            <w:tcW w:w="1493" w:type="dxa"/>
          </w:tcPr>
          <w:p w:rsidR="008B365E" w:rsidRPr="00BD3EEC" w:rsidRDefault="008B365E" w:rsidP="008156B9">
            <w:pPr>
              <w:rPr>
                <w:b/>
              </w:rPr>
            </w:pPr>
            <w:r w:rsidRPr="00BD3EEC">
              <w:rPr>
                <w:b/>
              </w:rPr>
              <w:t>MA</w:t>
            </w:r>
          </w:p>
          <w:p w:rsidR="008B365E" w:rsidRDefault="008B365E" w:rsidP="008156B9">
            <w:r>
              <w:t xml:space="preserve">1 </w:t>
            </w:r>
            <w:proofErr w:type="spellStart"/>
            <w:r>
              <w:t>yr</w:t>
            </w:r>
            <w:proofErr w:type="spellEnd"/>
            <w:r>
              <w:t xml:space="preserve"> FT </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9 </w:t>
            </w:r>
            <w:proofErr w:type="spellStart"/>
            <w:r>
              <w:t>mths</w:t>
            </w:r>
            <w:proofErr w:type="spellEnd"/>
            <w:r>
              <w:t xml:space="preserve"> FT</w:t>
            </w:r>
          </w:p>
        </w:tc>
        <w:tc>
          <w:tcPr>
            <w:tcW w:w="3856" w:type="dxa"/>
          </w:tcPr>
          <w:p w:rsidR="008B365E" w:rsidRDefault="008B365E" w:rsidP="008156B9">
            <w:pPr>
              <w:rPr>
                <w:lang w:val="en"/>
              </w:rPr>
            </w:pPr>
            <w:r>
              <w:rPr>
                <w:lang w:val="en"/>
              </w:rPr>
              <w:t xml:space="preserve">EN paired with AR, CHI, </w:t>
            </w:r>
            <w:r w:rsidR="00FA23BB">
              <w:rPr>
                <w:lang w:val="en"/>
              </w:rPr>
              <w:t>DE, ES,</w:t>
            </w:r>
            <w:r>
              <w:rPr>
                <w:lang w:val="en"/>
              </w:rPr>
              <w:t>FR, GR, IT, NO, PL, PR, RU, SV and TU</w:t>
            </w:r>
          </w:p>
          <w:p w:rsidR="008B365E" w:rsidRDefault="008B365E" w:rsidP="008156B9">
            <w:pPr>
              <w:rPr>
                <w:lang w:val="en"/>
              </w:rPr>
            </w:pPr>
          </w:p>
          <w:p w:rsidR="008B365E" w:rsidRPr="00E025CA" w:rsidRDefault="008B365E" w:rsidP="008156B9">
            <w:pPr>
              <w:rPr>
                <w:rFonts w:cstheme="minorHAnsi"/>
              </w:rPr>
            </w:pPr>
          </w:p>
        </w:tc>
        <w:tc>
          <w:tcPr>
            <w:tcW w:w="5135" w:type="dxa"/>
          </w:tcPr>
          <w:p w:rsidR="008B365E" w:rsidRDefault="008B365E" w:rsidP="008156B9">
            <w:pPr>
              <w:rPr>
                <w:lang w:val="en"/>
              </w:rPr>
            </w:pPr>
            <w:r w:rsidRPr="00C35632">
              <w:rPr>
                <w:rFonts w:cstheme="minorHAnsi"/>
              </w:rPr>
              <w:t>No reference to PS</w:t>
            </w:r>
            <w:r>
              <w:rPr>
                <w:rFonts w:cstheme="minorHAnsi"/>
              </w:rPr>
              <w:t>I</w:t>
            </w:r>
            <w:r w:rsidRPr="00C35632">
              <w:rPr>
                <w:rFonts w:cstheme="minorHAnsi"/>
              </w:rPr>
              <w:t>T in course description</w:t>
            </w:r>
            <w:r>
              <w:rPr>
                <w:rFonts w:cstheme="minorHAnsi"/>
              </w:rPr>
              <w:t xml:space="preserve"> or modules listed.</w:t>
            </w:r>
          </w:p>
        </w:tc>
      </w:tr>
      <w:tr w:rsidR="008B365E" w:rsidTr="008156B9">
        <w:trPr>
          <w:cantSplit/>
        </w:trPr>
        <w:tc>
          <w:tcPr>
            <w:tcW w:w="2207" w:type="dxa"/>
          </w:tcPr>
          <w:p w:rsidR="008B365E" w:rsidRDefault="008B365E" w:rsidP="008156B9">
            <w:r>
              <w:t>Business interpreting with Chinese and English</w:t>
            </w:r>
          </w:p>
        </w:tc>
        <w:tc>
          <w:tcPr>
            <w:tcW w:w="1483" w:type="dxa"/>
          </w:tcPr>
          <w:p w:rsidR="008B365E" w:rsidRDefault="008B365E" w:rsidP="008156B9">
            <w:r>
              <w:t>Surrey</w:t>
            </w:r>
          </w:p>
        </w:tc>
        <w:tc>
          <w:tcPr>
            <w:tcW w:w="1493" w:type="dxa"/>
          </w:tcPr>
          <w:p w:rsidR="008B365E" w:rsidRDefault="008B365E" w:rsidP="008156B9">
            <w:r>
              <w:t>10 week compulsory preparatory summer course</w:t>
            </w:r>
          </w:p>
          <w:p w:rsidR="008B365E" w:rsidRPr="00BD3EEC" w:rsidRDefault="008B365E" w:rsidP="008156B9">
            <w:pPr>
              <w:rPr>
                <w:b/>
              </w:rPr>
            </w:pPr>
            <w:r w:rsidRPr="00BD3EEC">
              <w:rPr>
                <w:b/>
              </w:rPr>
              <w:t>MA</w:t>
            </w:r>
          </w:p>
          <w:p w:rsidR="008B365E" w:rsidRDefault="008B365E" w:rsidP="008156B9">
            <w:r>
              <w:t xml:space="preserve">1 </w:t>
            </w:r>
            <w:proofErr w:type="spellStart"/>
            <w:r>
              <w:t>yr</w:t>
            </w:r>
            <w:proofErr w:type="spellEnd"/>
            <w:r>
              <w:t xml:space="preserve"> FT </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9 </w:t>
            </w:r>
            <w:proofErr w:type="spellStart"/>
            <w:r>
              <w:t>mths</w:t>
            </w:r>
            <w:proofErr w:type="spellEnd"/>
            <w:r>
              <w:t xml:space="preserve"> FT</w:t>
            </w:r>
          </w:p>
        </w:tc>
        <w:tc>
          <w:tcPr>
            <w:tcW w:w="3856" w:type="dxa"/>
          </w:tcPr>
          <w:p w:rsidR="008B365E" w:rsidRDefault="008B365E" w:rsidP="008156B9">
            <w:pPr>
              <w:rPr>
                <w:rFonts w:cstheme="minorHAnsi"/>
              </w:rPr>
            </w:pPr>
            <w:r>
              <w:rPr>
                <w:rFonts w:cstheme="minorHAnsi"/>
              </w:rPr>
              <w:t>CHI-EN only</w:t>
            </w:r>
          </w:p>
          <w:p w:rsidR="008B365E" w:rsidRDefault="008B365E" w:rsidP="008156B9">
            <w:pPr>
              <w:rPr>
                <w:rFonts w:cstheme="minorHAnsi"/>
              </w:rPr>
            </w:pPr>
          </w:p>
          <w:p w:rsidR="008B365E" w:rsidRDefault="008B365E" w:rsidP="008156B9"/>
        </w:tc>
        <w:tc>
          <w:tcPr>
            <w:tcW w:w="5135" w:type="dxa"/>
          </w:tcPr>
          <w:p w:rsidR="008B365E" w:rsidRDefault="008B365E" w:rsidP="008156B9">
            <w:pPr>
              <w:rPr>
                <w:lang w:val="en"/>
              </w:rPr>
            </w:pPr>
            <w:r w:rsidRPr="00C35632">
              <w:rPr>
                <w:rFonts w:cstheme="minorHAnsi"/>
              </w:rPr>
              <w:t>No specific reference to PS</w:t>
            </w:r>
            <w:r>
              <w:rPr>
                <w:rFonts w:cstheme="minorHAnsi"/>
              </w:rPr>
              <w:t>I</w:t>
            </w:r>
            <w:r w:rsidRPr="00C35632">
              <w:rPr>
                <w:rFonts w:cstheme="minorHAnsi"/>
              </w:rPr>
              <w:t>T in course description</w:t>
            </w:r>
            <w:r>
              <w:rPr>
                <w:rFonts w:cstheme="minorHAnsi"/>
              </w:rPr>
              <w:t>.</w:t>
            </w:r>
          </w:p>
          <w:p w:rsidR="008B365E" w:rsidRDefault="008B365E" w:rsidP="008156B9">
            <w:r>
              <w:t>Public Service Interpreting Trends and Issues an optional module.</w:t>
            </w:r>
          </w:p>
          <w:p w:rsidR="008B365E" w:rsidRDefault="008B365E" w:rsidP="008156B9">
            <w:pPr>
              <w:rPr>
                <w:rFonts w:cstheme="minorHAnsi"/>
              </w:rPr>
            </w:pPr>
            <w:r>
              <w:t>Dissertation could be in a public service context.</w:t>
            </w:r>
          </w:p>
        </w:tc>
      </w:tr>
      <w:tr w:rsidR="008B365E" w:rsidTr="008156B9">
        <w:trPr>
          <w:cantSplit/>
        </w:trPr>
        <w:tc>
          <w:tcPr>
            <w:tcW w:w="2207" w:type="dxa"/>
          </w:tcPr>
          <w:p w:rsidR="008B365E" w:rsidRDefault="008B365E" w:rsidP="008156B9">
            <w:r>
              <w:t>Translation with language technology</w:t>
            </w:r>
          </w:p>
        </w:tc>
        <w:tc>
          <w:tcPr>
            <w:tcW w:w="1483" w:type="dxa"/>
          </w:tcPr>
          <w:p w:rsidR="008B365E" w:rsidRDefault="008B365E" w:rsidP="008156B9">
            <w:r>
              <w:t>Swansea</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lang w:val="fr-FR"/>
              </w:rPr>
              <w:t xml:space="preserve">2 </w:t>
            </w:r>
            <w:proofErr w:type="spellStart"/>
            <w:r w:rsidRPr="0085201C">
              <w:rPr>
                <w:lang w:val="fr-FR"/>
              </w:rPr>
              <w:t>yrs</w:t>
            </w:r>
            <w:proofErr w:type="spellEnd"/>
            <w:r w:rsidRPr="0085201C">
              <w:rPr>
                <w:lang w:val="fr-FR"/>
              </w:rPr>
              <w:t xml:space="preserve"> PT</w:t>
            </w:r>
          </w:p>
        </w:tc>
        <w:tc>
          <w:tcPr>
            <w:tcW w:w="3856" w:type="dxa"/>
          </w:tcPr>
          <w:p w:rsidR="008B365E" w:rsidRDefault="008B365E" w:rsidP="008156B9">
            <w:r>
              <w:t>CHI, NE, IT, WE, ES, FR, RU, DE, PL</w:t>
            </w:r>
          </w:p>
          <w:p w:rsidR="008B365E" w:rsidRDefault="008B365E" w:rsidP="008156B9"/>
          <w:p w:rsidR="008B365E" w:rsidRDefault="008B365E" w:rsidP="008156B9"/>
        </w:tc>
        <w:tc>
          <w:tcPr>
            <w:tcW w:w="5135" w:type="dxa"/>
          </w:tcPr>
          <w:p w:rsidR="008B365E" w:rsidRDefault="008B365E" w:rsidP="008156B9">
            <w:r w:rsidRPr="00C35632">
              <w:rPr>
                <w:rFonts w:cstheme="minorHAnsi"/>
              </w:rPr>
              <w:t>No specific reference to PST in course description</w:t>
            </w:r>
            <w:r>
              <w:rPr>
                <w:rFonts w:cstheme="minorHAnsi"/>
              </w:rPr>
              <w:t>.</w:t>
            </w:r>
          </w:p>
          <w:p w:rsidR="008B365E" w:rsidRDefault="008B365E" w:rsidP="008156B9">
            <w:r>
              <w:t>Local government interpreting available  as an optional module</w:t>
            </w:r>
          </w:p>
        </w:tc>
      </w:tr>
      <w:tr w:rsidR="008B365E" w:rsidTr="008156B9">
        <w:trPr>
          <w:cantSplit/>
        </w:trPr>
        <w:tc>
          <w:tcPr>
            <w:tcW w:w="2207" w:type="dxa"/>
          </w:tcPr>
          <w:p w:rsidR="008B365E" w:rsidRDefault="008B365E" w:rsidP="008156B9">
            <w:r>
              <w:t>Translation theory and practice</w:t>
            </w:r>
          </w:p>
        </w:tc>
        <w:tc>
          <w:tcPr>
            <w:tcW w:w="1483" w:type="dxa"/>
          </w:tcPr>
          <w:p w:rsidR="008B365E" w:rsidRDefault="008B365E" w:rsidP="008156B9">
            <w:r>
              <w:t>UCL</w:t>
            </w:r>
          </w:p>
        </w:tc>
        <w:tc>
          <w:tcPr>
            <w:tcW w:w="1493" w:type="dxa"/>
          </w:tcPr>
          <w:p w:rsidR="008B365E" w:rsidRPr="00BD3EEC" w:rsidRDefault="008B365E" w:rsidP="008156B9">
            <w:pPr>
              <w:rPr>
                <w:b/>
              </w:rPr>
            </w:pPr>
            <w:r w:rsidRPr="00BD3EEC">
              <w:rPr>
                <w:b/>
              </w:rPr>
              <w:t>MA</w:t>
            </w:r>
          </w:p>
        </w:tc>
        <w:tc>
          <w:tcPr>
            <w:tcW w:w="3856" w:type="dxa"/>
          </w:tcPr>
          <w:p w:rsidR="008B365E" w:rsidRPr="007F6BF8" w:rsidRDefault="008B365E" w:rsidP="008156B9">
            <w:pPr>
              <w:rPr>
                <w:rFonts w:cstheme="minorHAnsi"/>
              </w:rPr>
            </w:pPr>
            <w:r>
              <w:rPr>
                <w:rFonts w:cstheme="minorHAnsi"/>
              </w:rPr>
              <w:t>FR, DE, NE, IT, HB, RU, IS, Scandinavian languages</w:t>
            </w:r>
          </w:p>
        </w:tc>
        <w:tc>
          <w:tcPr>
            <w:tcW w:w="5135" w:type="dxa"/>
          </w:tcPr>
          <w:p w:rsidR="008B365E" w:rsidRDefault="008B365E" w:rsidP="008156B9">
            <w:r w:rsidRPr="00C35632">
              <w:rPr>
                <w:rFonts w:cstheme="minorHAnsi"/>
              </w:rPr>
              <w:t>No specific reference to PST in course description</w:t>
            </w:r>
            <w:r>
              <w:rPr>
                <w:rFonts w:cstheme="minorHAnsi"/>
              </w:rPr>
              <w:t>.</w:t>
            </w:r>
          </w:p>
          <w:p w:rsidR="008B365E" w:rsidRDefault="008B365E" w:rsidP="008156B9">
            <w:pPr>
              <w:rPr>
                <w:rFonts w:cstheme="minorHAnsi"/>
              </w:rPr>
            </w:pPr>
            <w:r>
              <w:t>Primary focus on theory and research in translation</w:t>
            </w:r>
          </w:p>
        </w:tc>
      </w:tr>
      <w:tr w:rsidR="008B365E" w:rsidTr="008156B9">
        <w:trPr>
          <w:cantSplit/>
        </w:trPr>
        <w:tc>
          <w:tcPr>
            <w:tcW w:w="2207" w:type="dxa"/>
          </w:tcPr>
          <w:p w:rsidR="008B365E" w:rsidRDefault="008B365E" w:rsidP="008156B9">
            <w:r>
              <w:t>Interpreting and Translation</w:t>
            </w:r>
          </w:p>
        </w:tc>
        <w:tc>
          <w:tcPr>
            <w:tcW w:w="1483" w:type="dxa"/>
          </w:tcPr>
          <w:p w:rsidR="008B365E" w:rsidRDefault="008B365E" w:rsidP="008156B9">
            <w:r>
              <w:t>UCLAN</w:t>
            </w:r>
          </w:p>
        </w:tc>
        <w:tc>
          <w:tcPr>
            <w:tcW w:w="1493" w:type="dxa"/>
          </w:tcPr>
          <w:p w:rsidR="008B365E" w:rsidRPr="00BD3EEC" w:rsidRDefault="008B365E" w:rsidP="008156B9">
            <w:pPr>
              <w:rPr>
                <w:b/>
              </w:rPr>
            </w:pPr>
            <w:r w:rsidRPr="00BD3EEC">
              <w:rPr>
                <w:b/>
              </w:rPr>
              <w:t>MA</w:t>
            </w:r>
          </w:p>
          <w:p w:rsidR="008B365E" w:rsidRPr="004F124C" w:rsidRDefault="008B365E" w:rsidP="008156B9">
            <w:pPr>
              <w:rPr>
                <w:rFonts w:cstheme="minorHAnsi"/>
              </w:rPr>
            </w:pPr>
            <w:r w:rsidRPr="00220A22">
              <w:rPr>
                <w:rFonts w:cstheme="minorHAnsi"/>
              </w:rPr>
              <w:t xml:space="preserve">1 </w:t>
            </w:r>
            <w:proofErr w:type="spellStart"/>
            <w:r w:rsidRPr="00220A22">
              <w:rPr>
                <w:rFonts w:cstheme="minorHAnsi"/>
              </w:rPr>
              <w:t>yr</w:t>
            </w:r>
            <w:proofErr w:type="spellEnd"/>
            <w:r w:rsidRPr="00220A22">
              <w:rPr>
                <w:rFonts w:cstheme="minorHAnsi"/>
              </w:rPr>
              <w:t xml:space="preserve"> FT</w:t>
            </w:r>
          </w:p>
        </w:tc>
        <w:tc>
          <w:tcPr>
            <w:tcW w:w="3856" w:type="dxa"/>
          </w:tcPr>
          <w:p w:rsidR="008B365E" w:rsidRDefault="007967D4" w:rsidP="007967D4">
            <w:r>
              <w:t>In 2011/12 languages available were AR, CHI, DE and PL, with EN. (ES, FR, GR and JA may be available for 2012/13 entry)</w:t>
            </w:r>
          </w:p>
        </w:tc>
        <w:tc>
          <w:tcPr>
            <w:tcW w:w="5135" w:type="dxa"/>
          </w:tcPr>
          <w:p w:rsidR="008B365E" w:rsidRDefault="008B365E" w:rsidP="008156B9">
            <w:pPr>
              <w:rPr>
                <w:rFonts w:cstheme="minorHAnsi"/>
              </w:rPr>
            </w:pPr>
            <w:r w:rsidRPr="00C35632">
              <w:rPr>
                <w:rFonts w:cstheme="minorHAnsi"/>
              </w:rPr>
              <w:t>No reference to PS</w:t>
            </w:r>
            <w:r>
              <w:rPr>
                <w:rFonts w:cstheme="minorHAnsi"/>
              </w:rPr>
              <w:t>I</w:t>
            </w:r>
            <w:r w:rsidRPr="00C35632">
              <w:rPr>
                <w:rFonts w:cstheme="minorHAnsi"/>
              </w:rPr>
              <w:t>T in course description</w:t>
            </w:r>
            <w:r>
              <w:rPr>
                <w:rFonts w:cstheme="minorHAnsi"/>
              </w:rPr>
              <w:t>. Focus on interpreting over translation.</w:t>
            </w:r>
          </w:p>
          <w:p w:rsidR="008B365E" w:rsidRPr="00C35632" w:rsidRDefault="008B365E" w:rsidP="008156B9">
            <w:pPr>
              <w:rPr>
                <w:rFonts w:cstheme="minorHAnsi"/>
              </w:rPr>
            </w:pPr>
            <w:r>
              <w:rPr>
                <w:rFonts w:cstheme="minorHAnsi"/>
              </w:rPr>
              <w:t>No public service interpreting modules</w:t>
            </w:r>
          </w:p>
        </w:tc>
      </w:tr>
      <w:tr w:rsidR="008B365E" w:rsidTr="008156B9">
        <w:trPr>
          <w:cantSplit/>
        </w:trPr>
        <w:tc>
          <w:tcPr>
            <w:tcW w:w="2207" w:type="dxa"/>
          </w:tcPr>
          <w:p w:rsidR="008B365E" w:rsidRDefault="008B365E" w:rsidP="008156B9">
            <w:r>
              <w:lastRenderedPageBreak/>
              <w:t>Interpreting and Translation</w:t>
            </w:r>
          </w:p>
        </w:tc>
        <w:tc>
          <w:tcPr>
            <w:tcW w:w="1483" w:type="dxa"/>
          </w:tcPr>
          <w:p w:rsidR="008B365E" w:rsidRDefault="008B365E" w:rsidP="008156B9">
            <w:r>
              <w:t>UCLAN</w:t>
            </w:r>
          </w:p>
        </w:tc>
        <w:tc>
          <w:tcPr>
            <w:tcW w:w="1493" w:type="dxa"/>
          </w:tcPr>
          <w:p w:rsidR="008B365E" w:rsidRPr="00BD3EEC" w:rsidRDefault="008B365E" w:rsidP="008156B9">
            <w:pPr>
              <w:rPr>
                <w:b/>
              </w:rPr>
            </w:pPr>
            <w:r w:rsidRPr="00BD3EEC">
              <w:rPr>
                <w:b/>
              </w:rPr>
              <w:t xml:space="preserve">MA </w:t>
            </w:r>
          </w:p>
          <w:p w:rsidR="008B365E" w:rsidRDefault="008B365E" w:rsidP="008156B9">
            <w:r>
              <w:t xml:space="preserve">3 </w:t>
            </w:r>
            <w:proofErr w:type="spellStart"/>
            <w:r>
              <w:t>yrs</w:t>
            </w:r>
            <w:proofErr w:type="spellEnd"/>
            <w:r>
              <w:t xml:space="preserve"> PT</w:t>
            </w:r>
          </w:p>
          <w:p w:rsidR="008B365E" w:rsidRPr="00BD3EEC" w:rsidRDefault="008B365E" w:rsidP="008156B9">
            <w:pPr>
              <w:rPr>
                <w:b/>
              </w:rPr>
            </w:pPr>
            <w:proofErr w:type="spellStart"/>
            <w:r w:rsidRPr="00BD3EEC">
              <w:rPr>
                <w:b/>
              </w:rPr>
              <w:t>PGDip</w:t>
            </w:r>
            <w:proofErr w:type="spellEnd"/>
          </w:p>
          <w:p w:rsidR="008B365E" w:rsidRDefault="008B365E" w:rsidP="008156B9">
            <w:r>
              <w:t xml:space="preserve">2 </w:t>
            </w:r>
            <w:proofErr w:type="spellStart"/>
            <w:r>
              <w:t>yrs</w:t>
            </w:r>
            <w:proofErr w:type="spellEnd"/>
            <w:r>
              <w:t xml:space="preserve"> PT</w:t>
            </w:r>
          </w:p>
        </w:tc>
        <w:tc>
          <w:tcPr>
            <w:tcW w:w="3856" w:type="dxa"/>
          </w:tcPr>
          <w:p w:rsidR="008B365E" w:rsidRDefault="008B365E" w:rsidP="008156B9">
            <w:r>
              <w:t>BSL/English.</w:t>
            </w:r>
          </w:p>
          <w:p w:rsidR="008B365E" w:rsidRDefault="008B365E" w:rsidP="008156B9"/>
          <w:p w:rsidR="008B365E" w:rsidRDefault="008B365E" w:rsidP="008156B9"/>
        </w:tc>
        <w:tc>
          <w:tcPr>
            <w:tcW w:w="5135" w:type="dxa"/>
          </w:tcPr>
          <w:p w:rsidR="008B365E" w:rsidRPr="00BD3EEC" w:rsidRDefault="008B365E" w:rsidP="008156B9">
            <w:pPr>
              <w:rPr>
                <w:b/>
              </w:rPr>
            </w:pPr>
            <w:r w:rsidRPr="00BD3EEC">
              <w:rPr>
                <w:b/>
              </w:rPr>
              <w:t>MA</w:t>
            </w:r>
          </w:p>
          <w:p w:rsidR="008B365E" w:rsidRDefault="008B365E" w:rsidP="008156B9">
            <w:pPr>
              <w:rPr>
                <w:rFonts w:cstheme="minorHAnsi"/>
              </w:rPr>
            </w:pPr>
            <w:r w:rsidRPr="00C35632">
              <w:rPr>
                <w:rFonts w:cstheme="minorHAnsi"/>
              </w:rPr>
              <w:t>No reference to PS</w:t>
            </w:r>
            <w:r>
              <w:rPr>
                <w:rFonts w:cstheme="minorHAnsi"/>
              </w:rPr>
              <w:t>I</w:t>
            </w:r>
            <w:r w:rsidRPr="00C35632">
              <w:rPr>
                <w:rFonts w:cstheme="minorHAnsi"/>
              </w:rPr>
              <w:t>T in course description</w:t>
            </w:r>
            <w:r>
              <w:rPr>
                <w:rFonts w:cstheme="minorHAnsi"/>
              </w:rPr>
              <w:t>. However, students are expected to be working as interpreters during the course (hence the part-time structure) to gain practical experience. A significant portion of sign language interpreting work is in the public sector, therefore a natural public sector element to the course.</w:t>
            </w:r>
          </w:p>
          <w:p w:rsidR="008B365E" w:rsidRPr="00BD3EEC" w:rsidRDefault="008B365E" w:rsidP="008156B9">
            <w:pPr>
              <w:rPr>
                <w:b/>
              </w:rPr>
            </w:pPr>
            <w:proofErr w:type="spellStart"/>
            <w:r w:rsidRPr="00BD3EEC">
              <w:rPr>
                <w:b/>
              </w:rPr>
              <w:t>PGDip</w:t>
            </w:r>
            <w:proofErr w:type="spellEnd"/>
          </w:p>
          <w:p w:rsidR="008B365E" w:rsidRDefault="008B365E" w:rsidP="008156B9">
            <w:r>
              <w:t>Course delivered in conjunction with SLI Ltd. Students expected to collect portfolio of evidence (written and visual) to demonstrate competency. Course recognised by the National Registers for Communication Professionals for Deaf and Deafblind people as a MRSLII</w:t>
            </w:r>
          </w:p>
        </w:tc>
      </w:tr>
      <w:tr w:rsidR="008B365E" w:rsidTr="008156B9">
        <w:trPr>
          <w:cantSplit/>
        </w:trPr>
        <w:tc>
          <w:tcPr>
            <w:tcW w:w="2207" w:type="dxa"/>
          </w:tcPr>
          <w:p w:rsidR="008B365E" w:rsidRDefault="008B365E" w:rsidP="008156B9">
            <w:r>
              <w:t>Applied Translation Studies</w:t>
            </w:r>
          </w:p>
        </w:tc>
        <w:tc>
          <w:tcPr>
            <w:tcW w:w="1483" w:type="dxa"/>
          </w:tcPr>
          <w:p w:rsidR="008B365E" w:rsidRDefault="008B365E" w:rsidP="008156B9">
            <w:r>
              <w:t>UEA</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Pr="007F6BF8" w:rsidRDefault="008B365E" w:rsidP="008156B9">
            <w:pPr>
              <w:rPr>
                <w:lang w:val="en"/>
              </w:rPr>
            </w:pPr>
            <w:r>
              <w:rPr>
                <w:lang w:val="en"/>
              </w:rPr>
              <w:t>Any language paired with English</w:t>
            </w:r>
          </w:p>
        </w:tc>
        <w:tc>
          <w:tcPr>
            <w:tcW w:w="5135" w:type="dxa"/>
          </w:tcPr>
          <w:p w:rsidR="008B365E" w:rsidRDefault="008B365E" w:rsidP="008156B9">
            <w:pPr>
              <w:rPr>
                <w:lang w:val="en"/>
              </w:rPr>
            </w:pPr>
            <w:r>
              <w:rPr>
                <w:lang w:val="en"/>
              </w:rPr>
              <w:t xml:space="preserve">An optional module for translation work experience provides the student with the opportunity to work on professional translation briefs for public service </w:t>
            </w:r>
            <w:proofErr w:type="spellStart"/>
            <w:r>
              <w:rPr>
                <w:lang w:val="en"/>
              </w:rPr>
              <w:t>organisations</w:t>
            </w:r>
            <w:proofErr w:type="spellEnd"/>
            <w:r>
              <w:rPr>
                <w:lang w:val="en"/>
              </w:rPr>
              <w:t xml:space="preserve"> in the UK and abroad, notably museum services.</w:t>
            </w:r>
          </w:p>
          <w:p w:rsidR="008B365E" w:rsidRDefault="008B365E" w:rsidP="008156B9">
            <w:pPr>
              <w:rPr>
                <w:lang w:val="en"/>
              </w:rPr>
            </w:pPr>
            <w:r>
              <w:rPr>
                <w:lang w:val="en"/>
              </w:rPr>
              <w:t>Dissertation could be conducted in a public service context.</w:t>
            </w:r>
          </w:p>
        </w:tc>
      </w:tr>
      <w:tr w:rsidR="008B365E" w:rsidTr="008156B9">
        <w:trPr>
          <w:cantSplit/>
        </w:trPr>
        <w:tc>
          <w:tcPr>
            <w:tcW w:w="2207" w:type="dxa"/>
          </w:tcPr>
          <w:p w:rsidR="008B365E" w:rsidRDefault="008B365E" w:rsidP="008156B9">
            <w:r>
              <w:t>Translation, Writing and Cultural Difference</w:t>
            </w:r>
          </w:p>
        </w:tc>
        <w:tc>
          <w:tcPr>
            <w:tcW w:w="1483" w:type="dxa"/>
          </w:tcPr>
          <w:p w:rsidR="008B365E" w:rsidRDefault="008B365E" w:rsidP="008156B9">
            <w:r>
              <w:t>Warwick</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Default="00BD3EEC" w:rsidP="008156B9">
            <w:r>
              <w:t>EN</w:t>
            </w:r>
            <w:r w:rsidR="008B365E">
              <w:t xml:space="preserve"> with </w:t>
            </w:r>
            <w:r>
              <w:t>DE</w:t>
            </w:r>
            <w:r w:rsidR="008B365E">
              <w:t xml:space="preserve">, </w:t>
            </w:r>
            <w:r>
              <w:t>FR</w:t>
            </w:r>
            <w:r w:rsidR="008B365E">
              <w:t xml:space="preserve"> or </w:t>
            </w:r>
            <w:r>
              <w:t>IT</w:t>
            </w:r>
          </w:p>
          <w:p w:rsidR="008B365E" w:rsidRDefault="008B365E" w:rsidP="008156B9"/>
        </w:tc>
        <w:tc>
          <w:tcPr>
            <w:tcW w:w="5135" w:type="dxa"/>
          </w:tcPr>
          <w:p w:rsidR="008B365E" w:rsidRDefault="008B365E" w:rsidP="008156B9">
            <w:r>
              <w:t>No reference to PST – focus on cultural and literary texts</w:t>
            </w:r>
          </w:p>
        </w:tc>
      </w:tr>
      <w:tr w:rsidR="008B365E" w:rsidTr="008156B9">
        <w:trPr>
          <w:cantSplit/>
        </w:trPr>
        <w:tc>
          <w:tcPr>
            <w:tcW w:w="2207" w:type="dxa"/>
          </w:tcPr>
          <w:p w:rsidR="008B365E" w:rsidRDefault="008B365E" w:rsidP="008156B9">
            <w:r>
              <w:t>Bilingual Translation</w:t>
            </w:r>
          </w:p>
        </w:tc>
        <w:tc>
          <w:tcPr>
            <w:tcW w:w="1483" w:type="dxa"/>
          </w:tcPr>
          <w:p w:rsidR="008B365E" w:rsidRDefault="008B365E" w:rsidP="008156B9">
            <w:r>
              <w:t>Westminster</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Default="008B365E" w:rsidP="008156B9">
            <w:pPr>
              <w:rPr>
                <w:lang w:val="en"/>
              </w:rPr>
            </w:pPr>
            <w:r>
              <w:rPr>
                <w:lang w:val="en"/>
              </w:rPr>
              <w:t xml:space="preserve">First language one of </w:t>
            </w:r>
            <w:r w:rsidR="00BD3EEC">
              <w:rPr>
                <w:lang w:val="en"/>
              </w:rPr>
              <w:t>AR</w:t>
            </w:r>
            <w:r>
              <w:rPr>
                <w:lang w:val="en"/>
              </w:rPr>
              <w:t xml:space="preserve">, </w:t>
            </w:r>
            <w:r w:rsidR="00BD3EEC">
              <w:rPr>
                <w:lang w:val="en"/>
              </w:rPr>
              <w:t>DE, ES, FR</w:t>
            </w:r>
            <w:r>
              <w:rPr>
                <w:lang w:val="en"/>
              </w:rPr>
              <w:t xml:space="preserve">, </w:t>
            </w:r>
            <w:r w:rsidR="00BD3EEC">
              <w:rPr>
                <w:lang w:val="en"/>
              </w:rPr>
              <w:t>IT</w:t>
            </w:r>
            <w:r>
              <w:rPr>
                <w:lang w:val="en"/>
              </w:rPr>
              <w:t xml:space="preserve">, </w:t>
            </w:r>
            <w:r w:rsidR="00BD3EEC">
              <w:rPr>
                <w:lang w:val="en"/>
              </w:rPr>
              <w:t>PL</w:t>
            </w:r>
            <w:r>
              <w:rPr>
                <w:lang w:val="en"/>
              </w:rPr>
              <w:t xml:space="preserve"> </w:t>
            </w:r>
            <w:r w:rsidR="00BD3EEC">
              <w:rPr>
                <w:lang w:val="en"/>
              </w:rPr>
              <w:t>or RU</w:t>
            </w:r>
            <w:r>
              <w:rPr>
                <w:lang w:val="en"/>
              </w:rPr>
              <w:t>, English second language</w:t>
            </w:r>
          </w:p>
          <w:p w:rsidR="008B365E" w:rsidRDefault="008B365E" w:rsidP="008156B9">
            <w:pPr>
              <w:rPr>
                <w:lang w:val="en"/>
              </w:rPr>
            </w:pPr>
          </w:p>
          <w:p w:rsidR="008B365E" w:rsidRDefault="008B365E" w:rsidP="008156B9"/>
        </w:tc>
        <w:tc>
          <w:tcPr>
            <w:tcW w:w="5135" w:type="dxa"/>
          </w:tcPr>
          <w:p w:rsidR="008B365E" w:rsidRDefault="008B365E" w:rsidP="008156B9">
            <w:pPr>
              <w:rPr>
                <w:lang w:val="en"/>
              </w:rPr>
            </w:pPr>
            <w:r>
              <w:t xml:space="preserve">No </w:t>
            </w:r>
            <w:proofErr w:type="gramStart"/>
            <w:r>
              <w:t>reference to PST, but legal texts are</w:t>
            </w:r>
            <w:proofErr w:type="gramEnd"/>
            <w:r>
              <w:t xml:space="preserve"> covered. Also students may follow an optional module Introduction to Interpreting Skills, which incorporates liaison and public service interpreting</w:t>
            </w:r>
          </w:p>
        </w:tc>
      </w:tr>
      <w:tr w:rsidR="008B365E" w:rsidTr="008156B9">
        <w:trPr>
          <w:cantSplit/>
        </w:trPr>
        <w:tc>
          <w:tcPr>
            <w:tcW w:w="2207" w:type="dxa"/>
          </w:tcPr>
          <w:p w:rsidR="008B365E" w:rsidRDefault="008B365E" w:rsidP="008156B9">
            <w:r>
              <w:t>Translation &amp; Linguistics</w:t>
            </w:r>
          </w:p>
        </w:tc>
        <w:tc>
          <w:tcPr>
            <w:tcW w:w="1483" w:type="dxa"/>
          </w:tcPr>
          <w:p w:rsidR="008B365E" w:rsidRDefault="008B365E" w:rsidP="008156B9">
            <w:r>
              <w:t>Westminster</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Default="00BD3EEC" w:rsidP="00BD3EEC">
            <w:r>
              <w:rPr>
                <w:lang w:val="en"/>
              </w:rPr>
              <w:t xml:space="preserve">DE, ES, FR, IT or RU </w:t>
            </w:r>
            <w:r w:rsidR="008B365E" w:rsidRPr="00AE0468">
              <w:rPr>
                <w:b/>
                <w:lang w:val="en"/>
              </w:rPr>
              <w:t>into English</w:t>
            </w:r>
            <w:r w:rsidR="008B365E">
              <w:rPr>
                <w:b/>
                <w:lang w:val="en"/>
              </w:rPr>
              <w:t xml:space="preserve"> as a first language only</w:t>
            </w:r>
          </w:p>
        </w:tc>
        <w:tc>
          <w:tcPr>
            <w:tcW w:w="5135" w:type="dxa"/>
          </w:tcPr>
          <w:p w:rsidR="008B365E" w:rsidRDefault="008B365E" w:rsidP="008156B9">
            <w:pPr>
              <w:rPr>
                <w:lang w:val="en"/>
              </w:rPr>
            </w:pPr>
            <w:r>
              <w:t>No reference to PST  but students may follow an optional module Introduction to Interpreting Skills, which incorporates liaison and public service interpreting</w:t>
            </w:r>
          </w:p>
        </w:tc>
      </w:tr>
      <w:tr w:rsidR="008B365E" w:rsidTr="008156B9">
        <w:trPr>
          <w:cantSplit/>
        </w:trPr>
        <w:tc>
          <w:tcPr>
            <w:tcW w:w="2207" w:type="dxa"/>
          </w:tcPr>
          <w:p w:rsidR="008B365E" w:rsidRDefault="008B365E" w:rsidP="008156B9">
            <w:r>
              <w:lastRenderedPageBreak/>
              <w:t>Technical and Specialised Translation</w:t>
            </w:r>
          </w:p>
        </w:tc>
        <w:tc>
          <w:tcPr>
            <w:tcW w:w="1483" w:type="dxa"/>
          </w:tcPr>
          <w:p w:rsidR="008B365E" w:rsidRDefault="008B365E" w:rsidP="008156B9">
            <w:r>
              <w:t>Westminster</w:t>
            </w:r>
          </w:p>
        </w:tc>
        <w:tc>
          <w:tcPr>
            <w:tcW w:w="1493" w:type="dxa"/>
          </w:tcPr>
          <w:p w:rsidR="008B365E" w:rsidRPr="0085201C" w:rsidRDefault="008B365E" w:rsidP="008156B9">
            <w:pPr>
              <w:rPr>
                <w:b/>
                <w:lang w:val="fr-FR"/>
              </w:rPr>
            </w:pPr>
            <w:r w:rsidRPr="0085201C">
              <w:rPr>
                <w:b/>
                <w:lang w:val="fr-FR"/>
              </w:rPr>
              <w:t>MA</w:t>
            </w:r>
          </w:p>
          <w:p w:rsidR="008B365E" w:rsidRPr="0085201C" w:rsidRDefault="008B365E" w:rsidP="008156B9">
            <w:pPr>
              <w:rPr>
                <w:rFonts w:cstheme="minorHAnsi"/>
                <w:lang w:val="fr-FR"/>
              </w:rPr>
            </w:pPr>
            <w:r w:rsidRPr="0085201C">
              <w:rPr>
                <w:rFonts w:cstheme="minorHAnsi"/>
                <w:lang w:val="fr-FR"/>
              </w:rPr>
              <w:t xml:space="preserve">1 </w:t>
            </w:r>
            <w:proofErr w:type="spellStart"/>
            <w:r w:rsidRPr="0085201C">
              <w:rPr>
                <w:rFonts w:cstheme="minorHAnsi"/>
                <w:lang w:val="fr-FR"/>
              </w:rPr>
              <w:t>yr</w:t>
            </w:r>
            <w:proofErr w:type="spellEnd"/>
            <w:r w:rsidRPr="0085201C">
              <w:rPr>
                <w:rFonts w:cstheme="minorHAnsi"/>
                <w:lang w:val="fr-FR"/>
              </w:rPr>
              <w:t xml:space="preserve"> FT</w:t>
            </w:r>
          </w:p>
          <w:p w:rsidR="008B365E" w:rsidRPr="0085201C" w:rsidRDefault="008B365E" w:rsidP="008156B9">
            <w:pPr>
              <w:rPr>
                <w:lang w:val="fr-FR"/>
              </w:rPr>
            </w:pPr>
            <w:r w:rsidRPr="0085201C">
              <w:rPr>
                <w:rFonts w:cstheme="minorHAnsi"/>
                <w:lang w:val="fr-FR"/>
              </w:rPr>
              <w:t xml:space="preserve">2 </w:t>
            </w:r>
            <w:proofErr w:type="spellStart"/>
            <w:r w:rsidRPr="0085201C">
              <w:rPr>
                <w:rFonts w:cstheme="minorHAnsi"/>
                <w:lang w:val="fr-FR"/>
              </w:rPr>
              <w:t>yrs</w:t>
            </w:r>
            <w:proofErr w:type="spellEnd"/>
            <w:r w:rsidRPr="0085201C">
              <w:rPr>
                <w:rFonts w:cstheme="minorHAnsi"/>
                <w:lang w:val="fr-FR"/>
              </w:rPr>
              <w:t xml:space="preserve"> PT</w:t>
            </w:r>
          </w:p>
        </w:tc>
        <w:tc>
          <w:tcPr>
            <w:tcW w:w="3856" w:type="dxa"/>
          </w:tcPr>
          <w:p w:rsidR="008B365E" w:rsidRPr="00FB3F94" w:rsidRDefault="008B365E" w:rsidP="00BD3EEC">
            <w:pPr>
              <w:rPr>
                <w:lang w:val="en"/>
              </w:rPr>
            </w:pPr>
            <w:r>
              <w:rPr>
                <w:lang w:val="en"/>
              </w:rPr>
              <w:t xml:space="preserve">Two languages from </w:t>
            </w:r>
            <w:r w:rsidR="00BD3EEC">
              <w:rPr>
                <w:lang w:val="en"/>
              </w:rPr>
              <w:t>DE, ES, FR, IT and RU</w:t>
            </w:r>
            <w:r w:rsidRPr="00AE0468">
              <w:rPr>
                <w:b/>
                <w:lang w:val="en"/>
              </w:rPr>
              <w:t xml:space="preserve"> into English</w:t>
            </w:r>
            <w:r>
              <w:rPr>
                <w:b/>
                <w:lang w:val="en"/>
              </w:rPr>
              <w:t xml:space="preserve"> as a first language only</w:t>
            </w:r>
          </w:p>
        </w:tc>
        <w:tc>
          <w:tcPr>
            <w:tcW w:w="5135" w:type="dxa"/>
          </w:tcPr>
          <w:p w:rsidR="008B365E" w:rsidRDefault="008B365E" w:rsidP="008156B9">
            <w:pPr>
              <w:rPr>
                <w:lang w:val="en"/>
              </w:rPr>
            </w:pPr>
            <w:r>
              <w:t xml:space="preserve">No </w:t>
            </w:r>
            <w:proofErr w:type="gramStart"/>
            <w:r>
              <w:t>reference to PST, but legal texts are</w:t>
            </w:r>
            <w:proofErr w:type="gramEnd"/>
            <w:r>
              <w:t xml:space="preserve"> covered. Also students may follow an optional module Introduction to Interpreting Skills, which incorporates liaison and public service interpreting</w:t>
            </w:r>
          </w:p>
        </w:tc>
      </w:tr>
      <w:tr w:rsidR="008B365E" w:rsidTr="008156B9">
        <w:trPr>
          <w:cantSplit/>
        </w:trPr>
        <w:tc>
          <w:tcPr>
            <w:tcW w:w="2207" w:type="dxa"/>
          </w:tcPr>
          <w:p w:rsidR="008B365E" w:rsidRDefault="008B365E" w:rsidP="008156B9">
            <w:r>
              <w:t>Diploma in Translation</w:t>
            </w:r>
          </w:p>
        </w:tc>
        <w:tc>
          <w:tcPr>
            <w:tcW w:w="1483" w:type="dxa"/>
          </w:tcPr>
          <w:p w:rsidR="008B365E" w:rsidRDefault="008B365E" w:rsidP="008156B9">
            <w:r>
              <w:t>Westminster</w:t>
            </w:r>
          </w:p>
        </w:tc>
        <w:tc>
          <w:tcPr>
            <w:tcW w:w="1493" w:type="dxa"/>
          </w:tcPr>
          <w:p w:rsidR="008B365E" w:rsidRPr="00BD3EEC" w:rsidRDefault="008B365E" w:rsidP="008156B9">
            <w:pPr>
              <w:rPr>
                <w:b/>
              </w:rPr>
            </w:pPr>
            <w:proofErr w:type="spellStart"/>
            <w:r w:rsidRPr="00BD3EEC">
              <w:rPr>
                <w:b/>
              </w:rPr>
              <w:t>DipTrans</w:t>
            </w:r>
            <w:proofErr w:type="spellEnd"/>
            <w:r w:rsidRPr="00BD3EEC">
              <w:rPr>
                <w:b/>
              </w:rPr>
              <w:t xml:space="preserve"> (</w:t>
            </w:r>
            <w:proofErr w:type="spellStart"/>
            <w:r w:rsidRPr="00BD3EEC">
              <w:rPr>
                <w:b/>
              </w:rPr>
              <w:t>CIoL</w:t>
            </w:r>
            <w:proofErr w:type="spellEnd"/>
            <w:r w:rsidRPr="00BD3EEC">
              <w:rPr>
                <w:b/>
              </w:rPr>
              <w:t>)</w:t>
            </w:r>
          </w:p>
          <w:p w:rsidR="008B365E" w:rsidRDefault="008B365E" w:rsidP="008156B9">
            <w:r>
              <w:t>30 weeks</w:t>
            </w:r>
          </w:p>
        </w:tc>
        <w:tc>
          <w:tcPr>
            <w:tcW w:w="3856" w:type="dxa"/>
          </w:tcPr>
          <w:p w:rsidR="008B365E" w:rsidRDefault="008B365E" w:rsidP="008156B9">
            <w:r>
              <w:t>Languages available: subject to availability</w:t>
            </w:r>
          </w:p>
        </w:tc>
        <w:tc>
          <w:tcPr>
            <w:tcW w:w="5135" w:type="dxa"/>
          </w:tcPr>
          <w:p w:rsidR="008B365E" w:rsidRDefault="00A7666B" w:rsidP="008156B9">
            <w:r>
              <w:t xml:space="preserve">Courses works towards topics covered by the </w:t>
            </w:r>
            <w:proofErr w:type="spellStart"/>
            <w:r>
              <w:t>CIoL</w:t>
            </w:r>
            <w:proofErr w:type="spellEnd"/>
            <w:r>
              <w:t xml:space="preserve"> Diploma in Translation</w:t>
            </w:r>
          </w:p>
        </w:tc>
      </w:tr>
    </w:tbl>
    <w:p w:rsidR="008B365E" w:rsidRDefault="008B365E" w:rsidP="00FF0971">
      <w:pPr>
        <w:spacing w:after="0" w:line="240" w:lineRule="auto"/>
      </w:pPr>
      <w:r>
        <w:t xml:space="preserve">Key: </w:t>
      </w:r>
      <w:r w:rsidR="00A23E73">
        <w:t xml:space="preserve">AR – Arabic, BSL – British Sign Language, </w:t>
      </w:r>
      <w:r w:rsidR="00A36FBF">
        <w:t xml:space="preserve">CAT – Catalan, </w:t>
      </w:r>
      <w:r w:rsidR="00A23E73">
        <w:t xml:space="preserve">CHI – Chinese (unspecified), </w:t>
      </w:r>
      <w:r w:rsidR="00FA23BB">
        <w:t xml:space="preserve">CZ- Czech, DA – Danish, </w:t>
      </w:r>
      <w:r w:rsidR="00A23E73">
        <w:t>D</w:t>
      </w:r>
      <w:r w:rsidR="00FA23BB">
        <w:t>R</w:t>
      </w:r>
      <w:r w:rsidR="00A23E73">
        <w:t xml:space="preserve"> – Dari, DE – German, ES - Spanish, FR – French, </w:t>
      </w:r>
      <w:r w:rsidR="00A36FBF">
        <w:t xml:space="preserve">GAL – Galician, </w:t>
      </w:r>
      <w:r w:rsidR="00A23E73">
        <w:t>GR – Greek</w:t>
      </w:r>
      <w:r w:rsidR="00A36FBF">
        <w:t xml:space="preserve"> or Modern Greek</w:t>
      </w:r>
      <w:r w:rsidR="00A23E73">
        <w:t xml:space="preserve">, HB – Hebrew, IT – Italian, </w:t>
      </w:r>
      <w:r w:rsidR="00FA23BB">
        <w:t xml:space="preserve">IS – Icelandic, </w:t>
      </w:r>
      <w:r w:rsidR="00A23E73">
        <w:t xml:space="preserve">JA – Japanese, </w:t>
      </w:r>
      <w:r w:rsidR="00FA23BB">
        <w:t xml:space="preserve">KO – Korean, KU – Kurdish, </w:t>
      </w:r>
      <w:r w:rsidR="00A23E73">
        <w:t xml:space="preserve">LT – Lithuanian, </w:t>
      </w:r>
      <w:r w:rsidR="00FA23BB">
        <w:t xml:space="preserve">MA – Hungarian, </w:t>
      </w:r>
      <w:r w:rsidR="00A23E73">
        <w:t xml:space="preserve">MCHI – Mandarin Chinese, </w:t>
      </w:r>
      <w:r w:rsidR="00FA23BB">
        <w:t>ML  -</w:t>
      </w:r>
      <w:r w:rsidR="008A6B39">
        <w:t xml:space="preserve"> Malay, </w:t>
      </w:r>
      <w:r w:rsidR="00A23E73">
        <w:t>NE – Dutch,</w:t>
      </w:r>
      <w:r w:rsidR="00FA23BB">
        <w:t xml:space="preserve"> NO – Norwegian,</w:t>
      </w:r>
      <w:r w:rsidR="00A23E73">
        <w:t xml:space="preserve"> </w:t>
      </w:r>
      <w:r w:rsidR="00FA23BB">
        <w:t xml:space="preserve">PE – Persian, </w:t>
      </w:r>
      <w:r w:rsidR="00A23E73">
        <w:t xml:space="preserve">PL – Polish, PR – Portuguese, RO – Romanian, RU – Russian, SV – Swedish, TU – Turkish, WE </w:t>
      </w:r>
      <w:r w:rsidR="00FF0971">
        <w:t>–</w:t>
      </w:r>
      <w:r w:rsidR="00A23E73">
        <w:t xml:space="preserve"> Welsh</w:t>
      </w:r>
    </w:p>
    <w:p w:rsidR="00FF0971" w:rsidRDefault="00FF0971" w:rsidP="00FF0971">
      <w:pPr>
        <w:spacing w:after="0" w:line="240" w:lineRule="auto"/>
      </w:pPr>
    </w:p>
    <w:p w:rsidR="00A36FBF" w:rsidRDefault="008B365E" w:rsidP="00B455F8">
      <w:r>
        <w:t xml:space="preserve">Courses outside of England are included only where there is a </w:t>
      </w:r>
      <w:r w:rsidR="00A36FBF">
        <w:t xml:space="preserve">potential </w:t>
      </w:r>
      <w:r>
        <w:t xml:space="preserve">public service element or relevance. Other postgraduate interpreting and translation courses </w:t>
      </w:r>
      <w:r w:rsidR="00A36FBF">
        <w:t>are</w:t>
      </w:r>
      <w:r>
        <w:t xml:space="preserve"> available in other institutions in Northern Ireland, Scotland and Wales</w:t>
      </w:r>
      <w:r w:rsidR="00DA0940">
        <w:t>.</w:t>
      </w:r>
    </w:p>
    <w:p w:rsidR="00DA0940" w:rsidRDefault="00DA0940" w:rsidP="00B455F8"/>
    <w:p w:rsidR="00DA0940" w:rsidRDefault="00DA0940" w:rsidP="00B455F8">
      <w:pPr>
        <w:sectPr w:rsidR="00DA0940" w:rsidSect="008B365E">
          <w:pgSz w:w="16838" w:h="11906" w:orient="landscape"/>
          <w:pgMar w:top="1440" w:right="1440" w:bottom="1440" w:left="1440" w:header="708" w:footer="708" w:gutter="0"/>
          <w:cols w:space="708"/>
          <w:docGrid w:linePitch="360"/>
        </w:sectPr>
      </w:pPr>
    </w:p>
    <w:p w:rsidR="00A36FBF" w:rsidRPr="00A17745" w:rsidRDefault="00A36FBF" w:rsidP="007C04AD">
      <w:pPr>
        <w:pStyle w:val="PSITheading1"/>
      </w:pPr>
      <w:bookmarkStart w:id="15" w:name="_Toc334091015"/>
      <w:r w:rsidRPr="00A17745">
        <w:lastRenderedPageBreak/>
        <w:t xml:space="preserve">Appendix 5 – </w:t>
      </w:r>
      <w:r w:rsidR="00A17745" w:rsidRPr="00A17745">
        <w:t xml:space="preserve">commonly used </w:t>
      </w:r>
      <w:r w:rsidRPr="00A17745">
        <w:t>acronyms in the report</w:t>
      </w:r>
      <w:bookmarkEnd w:id="15"/>
    </w:p>
    <w:p w:rsidR="00A17745" w:rsidRDefault="00A17745" w:rsidP="00B455F8">
      <w:r>
        <w:t>AE – adult education</w:t>
      </w:r>
    </w:p>
    <w:p w:rsidR="00A17745" w:rsidRDefault="00A36FBF" w:rsidP="00B455F8">
      <w:r>
        <w:t>ALS</w:t>
      </w:r>
      <w:r w:rsidR="00A17745">
        <w:t xml:space="preserve"> – Applied Language Solution</w:t>
      </w:r>
    </w:p>
    <w:p w:rsidR="0014295C" w:rsidRDefault="0014295C" w:rsidP="00B455F8">
      <w:proofErr w:type="spellStart"/>
      <w:r>
        <w:t>CIoL</w:t>
      </w:r>
      <w:proofErr w:type="spellEnd"/>
      <w:r>
        <w:t xml:space="preserve"> – Chartered Institute of Linguists</w:t>
      </w:r>
    </w:p>
    <w:p w:rsidR="00A36FBF" w:rsidRDefault="00A36FBF" w:rsidP="00B455F8">
      <w:r>
        <w:t>CJS</w:t>
      </w:r>
      <w:r w:rsidR="00A17745">
        <w:t xml:space="preserve"> – Criminal Justice </w:t>
      </w:r>
      <w:r w:rsidR="008C7B29">
        <w:t>System</w:t>
      </w:r>
    </w:p>
    <w:p w:rsidR="00A7666B" w:rsidRDefault="00A7666B" w:rsidP="00B455F8">
      <w:proofErr w:type="spellStart"/>
      <w:r>
        <w:t>DipTrans</w:t>
      </w:r>
      <w:proofErr w:type="spellEnd"/>
      <w:r>
        <w:t xml:space="preserve"> – Diploma in Translation</w:t>
      </w:r>
    </w:p>
    <w:p w:rsidR="00A36FBF" w:rsidRDefault="00A36FBF" w:rsidP="00B455F8">
      <w:r>
        <w:t>DPSI</w:t>
      </w:r>
      <w:r w:rsidR="00A17745">
        <w:t xml:space="preserve"> –Diploma in Public Service Interpreting</w:t>
      </w:r>
    </w:p>
    <w:p w:rsidR="00A17745" w:rsidRDefault="00A17745" w:rsidP="00B455F8">
      <w:r>
        <w:t>FE – further education</w:t>
      </w:r>
    </w:p>
    <w:p w:rsidR="00A17745" w:rsidRDefault="00A17745" w:rsidP="00B455F8">
      <w:r>
        <w:t>HE – higher education</w:t>
      </w:r>
    </w:p>
    <w:p w:rsidR="00A36FBF" w:rsidRDefault="00A36FBF" w:rsidP="00B455F8">
      <w:r>
        <w:t>HEI</w:t>
      </w:r>
      <w:r w:rsidR="00A17745">
        <w:t xml:space="preserve"> – higher education institution</w:t>
      </w:r>
    </w:p>
    <w:p w:rsidR="0014295C" w:rsidRDefault="0014295C" w:rsidP="00B455F8">
      <w:r>
        <w:t>ITI – Institute of Translation and Interpreting</w:t>
      </w:r>
    </w:p>
    <w:p w:rsidR="00A17745" w:rsidRDefault="00A17745" w:rsidP="00B455F8">
      <w:r>
        <w:t>MA – Master of Arts</w:t>
      </w:r>
    </w:p>
    <w:p w:rsidR="00A36FBF" w:rsidRDefault="00A36FBF" w:rsidP="00B455F8">
      <w:proofErr w:type="spellStart"/>
      <w:r>
        <w:t>MoJ</w:t>
      </w:r>
      <w:proofErr w:type="spellEnd"/>
      <w:r w:rsidR="00A17745">
        <w:t xml:space="preserve"> – Ministry of Justice </w:t>
      </w:r>
    </w:p>
    <w:p w:rsidR="00A17745" w:rsidRDefault="00A17745" w:rsidP="00B455F8">
      <w:r>
        <w:t>NRCPD – National Register of Communication Professionals for Deaf and Deafblind People</w:t>
      </w:r>
    </w:p>
    <w:p w:rsidR="00A17745" w:rsidRDefault="00A17745" w:rsidP="00B455F8">
      <w:r>
        <w:t>NRPSI – National Register of Public Service Interpreters</w:t>
      </w:r>
    </w:p>
    <w:p w:rsidR="00A36FBF" w:rsidRDefault="00A36FBF" w:rsidP="00B455F8">
      <w:r>
        <w:t>PSI</w:t>
      </w:r>
      <w:r w:rsidR="00A17745">
        <w:t xml:space="preserve"> – Public Service Interpreting</w:t>
      </w:r>
    </w:p>
    <w:p w:rsidR="00A36FBF" w:rsidRDefault="00A36FBF" w:rsidP="00B455F8">
      <w:r>
        <w:t>PSIT</w:t>
      </w:r>
      <w:r w:rsidR="00A17745">
        <w:t xml:space="preserve"> – Public Service Interpreting and Translation</w:t>
      </w:r>
    </w:p>
    <w:p w:rsidR="00A36FBF" w:rsidRPr="00FC7BBD" w:rsidRDefault="00A36FBF" w:rsidP="00B455F8">
      <w:r>
        <w:t xml:space="preserve">PST </w:t>
      </w:r>
      <w:r w:rsidR="00A17745">
        <w:t>– Public Service Translation</w:t>
      </w:r>
    </w:p>
    <w:sectPr w:rsidR="00A36FBF" w:rsidRPr="00FC7BBD" w:rsidSect="00A36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86" w:rsidRDefault="00B95D86" w:rsidP="00FE0324">
      <w:pPr>
        <w:spacing w:after="0" w:line="240" w:lineRule="auto"/>
      </w:pPr>
      <w:r>
        <w:separator/>
      </w:r>
    </w:p>
  </w:endnote>
  <w:endnote w:type="continuationSeparator" w:id="0">
    <w:p w:rsidR="00B95D86" w:rsidRDefault="00B95D86" w:rsidP="00FE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42847"/>
      <w:docPartObj>
        <w:docPartGallery w:val="Page Numbers (Bottom of Page)"/>
        <w:docPartUnique/>
      </w:docPartObj>
    </w:sdtPr>
    <w:sdtEndPr>
      <w:rPr>
        <w:noProof/>
      </w:rPr>
    </w:sdtEndPr>
    <w:sdtContent>
      <w:p w:rsidR="003370E2" w:rsidRDefault="003370E2">
        <w:pPr>
          <w:pStyle w:val="Footer"/>
          <w:jc w:val="right"/>
        </w:pPr>
        <w:r>
          <w:fldChar w:fldCharType="begin"/>
        </w:r>
        <w:r>
          <w:instrText xml:space="preserve"> PAGE   \* MERGEFORMAT </w:instrText>
        </w:r>
        <w:r>
          <w:fldChar w:fldCharType="separate"/>
        </w:r>
        <w:r w:rsidR="00186CBA">
          <w:rPr>
            <w:noProof/>
          </w:rPr>
          <w:t>18</w:t>
        </w:r>
        <w:r>
          <w:rPr>
            <w:noProof/>
          </w:rPr>
          <w:fldChar w:fldCharType="end"/>
        </w:r>
      </w:p>
    </w:sdtContent>
  </w:sdt>
  <w:p w:rsidR="003370E2" w:rsidRDefault="00337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86" w:rsidRDefault="00B95D86" w:rsidP="00FE0324">
      <w:pPr>
        <w:spacing w:after="0" w:line="240" w:lineRule="auto"/>
      </w:pPr>
      <w:r>
        <w:separator/>
      </w:r>
    </w:p>
  </w:footnote>
  <w:footnote w:type="continuationSeparator" w:id="0">
    <w:p w:rsidR="00B95D86" w:rsidRDefault="00B95D86" w:rsidP="00FE0324">
      <w:pPr>
        <w:spacing w:after="0" w:line="240" w:lineRule="auto"/>
      </w:pPr>
      <w:r>
        <w:continuationSeparator/>
      </w:r>
    </w:p>
  </w:footnote>
  <w:footnote w:id="1">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Ministry of Justice and Applied Language Solutions. (2011) Language Service Framework Agreement, p.106</w:t>
      </w:r>
    </w:p>
  </w:footnote>
  <w:footnote w:id="2">
    <w:p w:rsidR="003370E2" w:rsidRPr="001A032E" w:rsidRDefault="003370E2" w:rsidP="00031860">
      <w:pPr>
        <w:pStyle w:val="FootnoteText"/>
        <w:rPr>
          <w:rFonts w:cstheme="minorHAnsi"/>
        </w:rPr>
      </w:pPr>
      <w:r w:rsidRPr="001A032E">
        <w:rPr>
          <w:rStyle w:val="FootnoteReference"/>
          <w:rFonts w:cstheme="minorHAnsi"/>
        </w:rPr>
        <w:footnoteRef/>
      </w:r>
    </w:p>
    <w:p w:rsidR="003370E2" w:rsidRPr="001A032E" w:rsidRDefault="00B95D86" w:rsidP="00031860">
      <w:pPr>
        <w:pStyle w:val="FootnoteText"/>
        <w:rPr>
          <w:rFonts w:cstheme="minorHAnsi"/>
        </w:rPr>
      </w:pPr>
      <w:hyperlink r:id="rId1" w:history="1">
        <w:r w:rsidR="003370E2" w:rsidRPr="001A032E">
          <w:rPr>
            <w:rStyle w:val="Hyperlink"/>
            <w:rFonts w:cstheme="minorHAnsi"/>
          </w:rPr>
          <w:t>http://www.skillscfa.org/images/pdfs/National%20Occupational%20Standards/Languages%20and%20Intercultural%20Working/2006/Interpreting.pdf</w:t>
        </w:r>
      </w:hyperlink>
      <w:r w:rsidR="003370E2" w:rsidRPr="001A032E">
        <w:rPr>
          <w:rFonts w:cstheme="minorHAnsi"/>
        </w:rPr>
        <w:t xml:space="preserve"> </w:t>
      </w:r>
    </w:p>
  </w:footnote>
  <w:footnote w:id="3">
    <w:p w:rsidR="003370E2" w:rsidRPr="001A032E" w:rsidRDefault="003370E2" w:rsidP="00426F2D">
      <w:pPr>
        <w:pStyle w:val="FootnoteText"/>
        <w:rPr>
          <w:rFonts w:cstheme="minorHAnsi"/>
        </w:rPr>
      </w:pPr>
      <w:r w:rsidRPr="001A032E">
        <w:rPr>
          <w:rStyle w:val="FootnoteReference"/>
          <w:rFonts w:cstheme="minorHAnsi"/>
        </w:rPr>
        <w:footnoteRef/>
      </w:r>
      <w:r w:rsidRPr="001A032E">
        <w:rPr>
          <w:rFonts w:cstheme="minorHAnsi"/>
        </w:rPr>
        <w:t xml:space="preserve"> Nuffield Review (2000), </w:t>
      </w:r>
      <w:proofErr w:type="spellStart"/>
      <w:r w:rsidRPr="001A032E">
        <w:rPr>
          <w:rFonts w:cstheme="minorHAnsi"/>
        </w:rPr>
        <w:t>DfES</w:t>
      </w:r>
      <w:proofErr w:type="spellEnd"/>
      <w:r w:rsidRPr="001A032E">
        <w:rPr>
          <w:rFonts w:cstheme="minorHAnsi"/>
        </w:rPr>
        <w:t xml:space="preserve"> Languages Strategy (2002), </w:t>
      </w:r>
      <w:proofErr w:type="spellStart"/>
      <w:r w:rsidRPr="001A032E">
        <w:rPr>
          <w:rFonts w:cstheme="minorHAnsi"/>
        </w:rPr>
        <w:t>Worton</w:t>
      </w:r>
      <w:proofErr w:type="spellEnd"/>
      <w:r w:rsidRPr="001A032E">
        <w:rPr>
          <w:rFonts w:cstheme="minorHAnsi"/>
        </w:rPr>
        <w:t xml:space="preserve"> Review of Languages in Higher Education (2009)</w:t>
      </w:r>
    </w:p>
  </w:footnote>
  <w:footnote w:id="4">
    <w:p w:rsidR="003370E2" w:rsidRPr="001A032E" w:rsidRDefault="003370E2" w:rsidP="00426F2D">
      <w:pPr>
        <w:pStyle w:val="FootnoteText"/>
        <w:rPr>
          <w:rFonts w:cstheme="minorHAnsi"/>
        </w:rPr>
      </w:pPr>
      <w:r w:rsidRPr="001A032E">
        <w:rPr>
          <w:rStyle w:val="FootnoteReference"/>
          <w:rFonts w:cstheme="minorHAnsi"/>
        </w:rPr>
        <w:footnoteRef/>
      </w:r>
      <w:r w:rsidRPr="001A032E">
        <w:rPr>
          <w:rFonts w:cstheme="minorHAnsi"/>
        </w:rPr>
        <w:t xml:space="preserve"> </w:t>
      </w:r>
      <w:hyperlink r:id="rId2" w:history="1">
        <w:r w:rsidRPr="001A032E">
          <w:rPr>
            <w:rStyle w:val="Hyperlink"/>
            <w:rFonts w:cstheme="minorHAnsi"/>
          </w:rPr>
          <w:t>http://www.cilt.org.uk/home/research_and_statistics/language_trends.aspx</w:t>
        </w:r>
      </w:hyperlink>
      <w:r w:rsidRPr="001A032E">
        <w:rPr>
          <w:rFonts w:cstheme="minorHAnsi"/>
        </w:rPr>
        <w:t xml:space="preserve"> (accessed May 2012)</w:t>
      </w:r>
    </w:p>
  </w:footnote>
  <w:footnote w:id="5">
    <w:p w:rsidR="003370E2" w:rsidRPr="001A032E" w:rsidRDefault="003370E2" w:rsidP="00BC280A">
      <w:pPr>
        <w:spacing w:after="0"/>
        <w:rPr>
          <w:rFonts w:cstheme="minorHAnsi"/>
          <w:sz w:val="20"/>
          <w:szCs w:val="20"/>
        </w:rPr>
      </w:pPr>
      <w:r w:rsidRPr="001A032E">
        <w:rPr>
          <w:rStyle w:val="FootnoteReference"/>
          <w:rFonts w:cstheme="minorHAnsi"/>
          <w:sz w:val="20"/>
          <w:szCs w:val="20"/>
        </w:rPr>
        <w:footnoteRef/>
      </w:r>
      <w:r w:rsidRPr="001A032E">
        <w:rPr>
          <w:rFonts w:cstheme="minorHAnsi"/>
          <w:sz w:val="20"/>
          <w:szCs w:val="20"/>
        </w:rPr>
        <w:t xml:space="preserve"> Office of National Statistics, February 2012. </w:t>
      </w:r>
      <w:proofErr w:type="gramStart"/>
      <w:r w:rsidRPr="001A032E">
        <w:rPr>
          <w:rFonts w:cstheme="minorHAnsi"/>
          <w:sz w:val="20"/>
          <w:szCs w:val="20"/>
        </w:rPr>
        <w:t>Population by country of birth and nationality.</w:t>
      </w:r>
      <w:proofErr w:type="gramEnd"/>
      <w:r w:rsidRPr="001A032E">
        <w:rPr>
          <w:rFonts w:cstheme="minorHAnsi"/>
          <w:sz w:val="20"/>
          <w:szCs w:val="20"/>
        </w:rPr>
        <w:t xml:space="preserve"> July 2010 to June 2011</w:t>
      </w:r>
    </w:p>
  </w:footnote>
  <w:footnote w:id="6">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3" w:history="1">
        <w:r w:rsidRPr="001A032E">
          <w:rPr>
            <w:rStyle w:val="Hyperlink"/>
            <w:rFonts w:cstheme="minorHAnsi"/>
          </w:rPr>
          <w:t>http://www.homeoffice.gov.uk/publications/science-research-statistics/research-statistics/immigration-asylum-research/immigration-q1-2012/asylum-q1-2012</w:t>
        </w:r>
      </w:hyperlink>
      <w:r w:rsidRPr="001A032E">
        <w:rPr>
          <w:rFonts w:cstheme="minorHAnsi"/>
        </w:rPr>
        <w:t xml:space="preserve"> (May 2012)</w:t>
      </w:r>
    </w:p>
  </w:footnote>
  <w:footnote w:id="7">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4" w:history="1">
        <w:r w:rsidRPr="001A032E">
          <w:rPr>
            <w:rStyle w:val="Hyperlink"/>
            <w:rFonts w:cstheme="minorHAnsi"/>
          </w:rPr>
          <w:t>http://www.legislation.gov.uk/ukpga/2010/15/pdfs/ukpga_20100015_en.pdf</w:t>
        </w:r>
      </w:hyperlink>
      <w:r w:rsidRPr="001A032E">
        <w:rPr>
          <w:rFonts w:cstheme="minorHAnsi"/>
        </w:rPr>
        <w:t xml:space="preserve"> (May 2012)</w:t>
      </w:r>
    </w:p>
  </w:footnote>
  <w:footnote w:id="8">
    <w:p w:rsidR="003370E2" w:rsidRPr="001A032E" w:rsidRDefault="003370E2" w:rsidP="00031860">
      <w:pPr>
        <w:pStyle w:val="FootnoteText"/>
        <w:rPr>
          <w:rFonts w:cstheme="minorHAnsi"/>
        </w:rPr>
      </w:pPr>
      <w:r w:rsidRPr="001A032E">
        <w:rPr>
          <w:rStyle w:val="FootnoteReference"/>
          <w:rFonts w:cstheme="minorHAnsi"/>
        </w:rPr>
        <w:footnoteRef/>
      </w:r>
      <w:r w:rsidRPr="001A032E">
        <w:rPr>
          <w:rFonts w:cstheme="minorHAnsi"/>
        </w:rPr>
        <w:t xml:space="preserve"> </w:t>
      </w:r>
      <w:hyperlink r:id="rId5" w:history="1">
        <w:r w:rsidRPr="001A032E">
          <w:rPr>
            <w:rStyle w:val="Hyperlink"/>
            <w:rFonts w:cstheme="minorHAnsi"/>
          </w:rPr>
          <w:t>http://www.dh.gov.uk/en/Healthcare/Entitlementsandcharges/OverseasVisitors/index.htm</w:t>
        </w:r>
      </w:hyperlink>
      <w:r w:rsidRPr="001A032E">
        <w:rPr>
          <w:rFonts w:cstheme="minorHAnsi"/>
        </w:rPr>
        <w:t xml:space="preserve"> (May 2012)</w:t>
      </w:r>
    </w:p>
  </w:footnote>
  <w:footnote w:id="9">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6" w:history="1">
        <w:r w:rsidRPr="001A032E">
          <w:rPr>
            <w:rStyle w:val="Hyperlink"/>
            <w:rFonts w:cstheme="minorHAnsi"/>
          </w:rPr>
          <w:t>www.bma.org.uk</w:t>
        </w:r>
      </w:hyperlink>
      <w:r w:rsidRPr="001A032E">
        <w:rPr>
          <w:rFonts w:cstheme="minorHAnsi"/>
        </w:rPr>
        <w:t xml:space="preserve"> (May 2012)</w:t>
      </w:r>
    </w:p>
  </w:footnote>
  <w:footnote w:id="10">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7" w:history="1">
        <w:r w:rsidRPr="001A032E">
          <w:rPr>
            <w:rStyle w:val="Hyperlink"/>
            <w:rFonts w:cstheme="minorHAnsi"/>
          </w:rPr>
          <w:t>http://www.ukba.homeoffice.gov.uk/visas-immigration/working/</w:t>
        </w:r>
      </w:hyperlink>
      <w:r w:rsidRPr="001A032E">
        <w:rPr>
          <w:rFonts w:cstheme="minorHAnsi"/>
        </w:rPr>
        <w:t xml:space="preserve"> (May 2012)</w:t>
      </w:r>
    </w:p>
  </w:footnote>
  <w:footnote w:id="11">
    <w:p w:rsidR="003370E2" w:rsidRPr="001A032E" w:rsidRDefault="003370E2" w:rsidP="00426F2D">
      <w:pPr>
        <w:pStyle w:val="FootnoteText"/>
        <w:rPr>
          <w:rFonts w:cstheme="minorHAnsi"/>
        </w:rPr>
      </w:pPr>
      <w:r w:rsidRPr="001A032E">
        <w:rPr>
          <w:rStyle w:val="FootnoteReference"/>
          <w:rFonts w:cstheme="minorHAnsi"/>
        </w:rPr>
        <w:footnoteRef/>
      </w:r>
      <w:r w:rsidRPr="001A032E">
        <w:rPr>
          <w:rFonts w:cstheme="minorHAnsi"/>
        </w:rPr>
        <w:t xml:space="preserve"> </w:t>
      </w:r>
      <w:hyperlink r:id="rId8" w:history="1">
        <w:r w:rsidRPr="001A032E">
          <w:rPr>
            <w:rStyle w:val="Hyperlink"/>
            <w:rFonts w:cstheme="minorHAnsi"/>
          </w:rPr>
          <w:t>http://www.eulita.eu/sites/default/files/directive_en.pdf</w:t>
        </w:r>
      </w:hyperlink>
      <w:r w:rsidRPr="001A032E">
        <w:rPr>
          <w:rFonts w:cstheme="minorHAnsi"/>
        </w:rPr>
        <w:t xml:space="preserve"> (May 2012)</w:t>
      </w:r>
    </w:p>
  </w:footnote>
  <w:footnote w:id="12">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Home Office (2011) Notice of Rights and Entitlements (May 2012)</w:t>
      </w:r>
    </w:p>
  </w:footnote>
  <w:footnote w:id="13">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9" w:history="1">
        <w:r w:rsidRPr="001A032E">
          <w:rPr>
            <w:rStyle w:val="Hyperlink"/>
            <w:rFonts w:cstheme="minorHAnsi"/>
          </w:rPr>
          <w:t>http://news.bbc.co.uk/1/hi/uk/6172805.stm</w:t>
        </w:r>
      </w:hyperlink>
    </w:p>
  </w:footnote>
  <w:footnote w:id="14">
    <w:p w:rsidR="003370E2" w:rsidRPr="001A032E" w:rsidRDefault="003370E2" w:rsidP="00E70281">
      <w:pPr>
        <w:pStyle w:val="FootnoteText"/>
        <w:rPr>
          <w:rFonts w:cstheme="minorHAnsi"/>
        </w:rPr>
      </w:pPr>
      <w:r w:rsidRPr="001A032E">
        <w:rPr>
          <w:rStyle w:val="FootnoteReference"/>
          <w:rFonts w:cstheme="minorHAnsi"/>
        </w:rPr>
        <w:footnoteRef/>
      </w:r>
      <w:r w:rsidRPr="001A032E">
        <w:rPr>
          <w:rFonts w:cstheme="minorHAnsi"/>
        </w:rPr>
        <w:t xml:space="preserve"> </w:t>
      </w:r>
      <w:hyperlink r:id="rId10" w:history="1">
        <w:r w:rsidRPr="001A032E">
          <w:rPr>
            <w:rStyle w:val="Hyperlink"/>
            <w:rFonts w:cstheme="minorHAnsi"/>
          </w:rPr>
          <w:t>http://www.telegraph.co.uk/news/politics/8339114/UK-census-expected-to-cost-nearly-500m-due-to-translation-fees.html</w:t>
        </w:r>
      </w:hyperlink>
    </w:p>
  </w:footnote>
  <w:footnote w:id="15">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11" w:history="1">
        <w:r w:rsidRPr="001A032E">
          <w:rPr>
            <w:rStyle w:val="Hyperlink"/>
            <w:rFonts w:cstheme="minorHAnsi"/>
          </w:rPr>
          <w:t>http://www.bbc.co.uk/news/uk-england-london-17709440</w:t>
        </w:r>
      </w:hyperlink>
    </w:p>
  </w:footnote>
  <w:footnote w:id="16">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hyperlink r:id="rId12" w:history="1">
        <w:r w:rsidRPr="001A032E">
          <w:rPr>
            <w:rStyle w:val="Hyperlink"/>
            <w:rFonts w:cstheme="minorHAnsi"/>
          </w:rPr>
          <w:t>http://www.channel4.com/news/court-translation-service-in-crisis-after-cost-cutting-deal</w:t>
        </w:r>
      </w:hyperlink>
      <w:r w:rsidRPr="001A032E">
        <w:rPr>
          <w:rFonts w:cstheme="minorHAnsi"/>
        </w:rPr>
        <w:t xml:space="preserve"> </w:t>
      </w:r>
    </w:p>
  </w:footnote>
  <w:footnote w:id="17">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S. B. Hale, </w:t>
      </w:r>
      <w:r w:rsidRPr="001A032E">
        <w:rPr>
          <w:rFonts w:cstheme="minorHAnsi"/>
          <w:i/>
        </w:rPr>
        <w:t xml:space="preserve">Community Interpreting </w:t>
      </w:r>
      <w:r w:rsidRPr="001A032E">
        <w:rPr>
          <w:rFonts w:cstheme="minorHAnsi"/>
        </w:rPr>
        <w:t>(Palgrave Macmillan, 2007), p.138</w:t>
      </w:r>
    </w:p>
  </w:footnote>
  <w:footnote w:id="18">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E. Hung (ed.) </w:t>
      </w:r>
      <w:r w:rsidRPr="001A032E">
        <w:rPr>
          <w:rFonts w:cstheme="minorHAnsi"/>
          <w:i/>
        </w:rPr>
        <w:t>Teaching Translating and Interpreting 4. Building Bridges</w:t>
      </w:r>
      <w:r w:rsidRPr="001A032E">
        <w:rPr>
          <w:rFonts w:cstheme="minorHAnsi"/>
        </w:rPr>
        <w:t xml:space="preserve"> (John </w:t>
      </w:r>
      <w:proofErr w:type="spellStart"/>
      <w:r w:rsidRPr="001A032E">
        <w:rPr>
          <w:rFonts w:cstheme="minorHAnsi"/>
        </w:rPr>
        <w:t>Benjamins</w:t>
      </w:r>
      <w:proofErr w:type="spellEnd"/>
      <w:r w:rsidRPr="001A032E">
        <w:rPr>
          <w:rFonts w:cstheme="minorHAnsi"/>
        </w:rPr>
        <w:t xml:space="preserve"> Publishing Co), p.163</w:t>
      </w:r>
    </w:p>
  </w:footnote>
  <w:footnote w:id="19">
    <w:p w:rsidR="003370E2" w:rsidRPr="001A032E" w:rsidRDefault="003370E2" w:rsidP="002D0A38">
      <w:pPr>
        <w:pStyle w:val="FootnoteText"/>
        <w:rPr>
          <w:rFonts w:cstheme="minorHAnsi"/>
        </w:rPr>
      </w:pPr>
      <w:r w:rsidRPr="001A032E">
        <w:rPr>
          <w:rStyle w:val="FootnoteReference"/>
          <w:rFonts w:cstheme="minorHAnsi"/>
        </w:rPr>
        <w:footnoteRef/>
      </w:r>
      <w:r w:rsidRPr="001A032E">
        <w:rPr>
          <w:rFonts w:cstheme="minorHAnsi"/>
        </w:rPr>
        <w:t xml:space="preserve"> Hale, </w:t>
      </w:r>
      <w:r w:rsidRPr="001A032E">
        <w:rPr>
          <w:rFonts w:cstheme="minorHAnsi"/>
          <w:i/>
        </w:rPr>
        <w:t xml:space="preserve">Community Interpreting </w:t>
      </w:r>
      <w:r w:rsidRPr="001A032E">
        <w:rPr>
          <w:rFonts w:cstheme="minorHAnsi"/>
        </w:rPr>
        <w:t>p.164</w:t>
      </w:r>
    </w:p>
  </w:footnote>
  <w:footnote w:id="20">
    <w:p w:rsidR="003370E2" w:rsidRPr="001A032E" w:rsidRDefault="003370E2" w:rsidP="002D0A38">
      <w:pPr>
        <w:pStyle w:val="FootnoteText"/>
        <w:rPr>
          <w:rFonts w:cstheme="minorHAnsi"/>
        </w:rPr>
      </w:pPr>
      <w:r w:rsidRPr="001A032E">
        <w:rPr>
          <w:rStyle w:val="FootnoteReference"/>
          <w:rFonts w:cstheme="minorHAnsi"/>
        </w:rPr>
        <w:footnoteRef/>
      </w:r>
      <w:r w:rsidRPr="001A032E">
        <w:rPr>
          <w:rFonts w:cstheme="minorHAnsi"/>
        </w:rPr>
        <w:t xml:space="preserve"> A. </w:t>
      </w:r>
      <w:proofErr w:type="spellStart"/>
      <w:r w:rsidRPr="001A032E">
        <w:rPr>
          <w:rFonts w:cstheme="minorHAnsi"/>
        </w:rPr>
        <w:t>Corsellis</w:t>
      </w:r>
      <w:proofErr w:type="spellEnd"/>
      <w:r w:rsidRPr="001A032E">
        <w:rPr>
          <w:rFonts w:cstheme="minorHAnsi"/>
        </w:rPr>
        <w:t xml:space="preserve">, </w:t>
      </w:r>
      <w:r w:rsidRPr="001A032E">
        <w:rPr>
          <w:rFonts w:cstheme="minorHAnsi"/>
          <w:i/>
        </w:rPr>
        <w:t xml:space="preserve">Public Service Interpreting: the first steps </w:t>
      </w:r>
      <w:r w:rsidRPr="001A032E">
        <w:rPr>
          <w:rFonts w:cstheme="minorHAnsi"/>
        </w:rPr>
        <w:t>(Palgrave Macmillan, 2008), p.102</w:t>
      </w:r>
    </w:p>
  </w:footnote>
  <w:footnote w:id="21">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proofErr w:type="gramStart"/>
      <w:r w:rsidRPr="001A032E">
        <w:rPr>
          <w:rFonts w:cstheme="minorHAnsi"/>
        </w:rPr>
        <w:t>CfA (2012).</w:t>
      </w:r>
      <w:proofErr w:type="gramEnd"/>
      <w:r w:rsidRPr="001A032E">
        <w:rPr>
          <w:rFonts w:cstheme="minorHAnsi"/>
        </w:rPr>
        <w:t xml:space="preserve"> </w:t>
      </w:r>
      <w:r w:rsidRPr="001A032E">
        <w:rPr>
          <w:rFonts w:cstheme="minorHAnsi"/>
          <w:i/>
        </w:rPr>
        <w:t>Labour Market Intelligence: Languages and Intercultural Working 2011/12</w:t>
      </w:r>
    </w:p>
  </w:footnote>
  <w:footnote w:id="22">
    <w:p w:rsidR="003370E2" w:rsidRPr="001A032E" w:rsidRDefault="003370E2" w:rsidP="00FE0324">
      <w:pPr>
        <w:pStyle w:val="FootnoteText"/>
        <w:rPr>
          <w:rFonts w:cstheme="minorHAnsi"/>
        </w:rPr>
      </w:pPr>
      <w:r w:rsidRPr="001A032E">
        <w:rPr>
          <w:rStyle w:val="FootnoteReference"/>
          <w:rFonts w:cstheme="minorHAnsi"/>
        </w:rPr>
        <w:footnoteRef/>
      </w:r>
      <w:r w:rsidRPr="001A032E">
        <w:rPr>
          <w:rFonts w:cstheme="minorHAnsi"/>
        </w:rPr>
        <w:t xml:space="preserve"> </w:t>
      </w:r>
      <w:proofErr w:type="gramStart"/>
      <w:r w:rsidRPr="001A032E">
        <w:rPr>
          <w:rFonts w:cstheme="minorHAnsi"/>
          <w:i/>
        </w:rPr>
        <w:t>Office for National Statistics</w:t>
      </w:r>
      <w:r w:rsidRPr="001A032E">
        <w:rPr>
          <w:rFonts w:cstheme="minorHAnsi"/>
        </w:rPr>
        <w:t>.</w:t>
      </w:r>
      <w:proofErr w:type="gramEnd"/>
      <w:r w:rsidRPr="001A032E">
        <w:rPr>
          <w:rFonts w:cstheme="minorHAnsi"/>
        </w:rPr>
        <w:t xml:space="preserve"> November 2011. Labour Market Statistics</w:t>
      </w:r>
    </w:p>
  </w:footnote>
  <w:footnote w:id="23">
    <w:p w:rsidR="003370E2" w:rsidRPr="001A032E" w:rsidRDefault="003370E2" w:rsidP="00470DCE">
      <w:pPr>
        <w:pStyle w:val="FootnoteText"/>
        <w:rPr>
          <w:rFonts w:cstheme="minorHAnsi"/>
        </w:rPr>
      </w:pPr>
      <w:r w:rsidRPr="001A032E">
        <w:rPr>
          <w:rStyle w:val="FootnoteReference"/>
          <w:rFonts w:cstheme="minorHAnsi"/>
        </w:rPr>
        <w:footnoteRef/>
      </w:r>
      <w:r w:rsidRPr="001A032E">
        <w:rPr>
          <w:rFonts w:cstheme="minorHAnsi"/>
        </w:rPr>
        <w:t xml:space="preserve"> The National Registers list interpreters who have satisfied entry criteria in terms of qualification and experience. All interpreters are subject to a code of conduct and may be investigated for any alleged breaches of the code. </w:t>
      </w:r>
    </w:p>
  </w:footnote>
  <w:footnote w:id="24">
    <w:p w:rsidR="003370E2" w:rsidRPr="001A032E" w:rsidRDefault="003370E2" w:rsidP="002B60CF">
      <w:pPr>
        <w:spacing w:after="0"/>
        <w:rPr>
          <w:rFonts w:cstheme="minorHAnsi"/>
          <w:sz w:val="20"/>
          <w:szCs w:val="20"/>
        </w:rPr>
      </w:pPr>
      <w:r w:rsidRPr="001A032E">
        <w:rPr>
          <w:rStyle w:val="FootnoteReference"/>
          <w:rFonts w:cstheme="minorHAnsi"/>
          <w:sz w:val="20"/>
          <w:szCs w:val="20"/>
        </w:rPr>
        <w:footnoteRef/>
      </w:r>
      <w:r w:rsidRPr="001A032E">
        <w:rPr>
          <w:rFonts w:cstheme="minorHAnsi"/>
          <w:sz w:val="20"/>
          <w:szCs w:val="20"/>
        </w:rPr>
        <w:t xml:space="preserve"> Ministry of Justice and Applied Language Solutions. (2011) Language Service Framework Agreement, p.106</w:t>
      </w:r>
    </w:p>
  </w:footnote>
  <w:footnote w:id="25">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CfA, </w:t>
      </w:r>
      <w:r w:rsidRPr="001A032E">
        <w:rPr>
          <w:rFonts w:cstheme="minorHAnsi"/>
          <w:i/>
        </w:rPr>
        <w:t xml:space="preserve">Labour Market Intelligence: Languages and Intercultural Skills 2011/12 </w:t>
      </w:r>
      <w:r w:rsidRPr="001A032E">
        <w:rPr>
          <w:rFonts w:cstheme="minorHAnsi"/>
        </w:rPr>
        <w:t>(CfA</w:t>
      </w:r>
      <w:r w:rsidRPr="001A032E">
        <w:rPr>
          <w:rFonts w:cstheme="minorHAnsi"/>
          <w:i/>
        </w:rPr>
        <w:t xml:space="preserve"> </w:t>
      </w:r>
      <w:r w:rsidRPr="001A032E">
        <w:rPr>
          <w:rFonts w:cstheme="minorHAnsi"/>
        </w:rPr>
        <w:t>2012) pp.14-15</w:t>
      </w:r>
    </w:p>
  </w:footnote>
  <w:footnote w:id="26">
    <w:p w:rsidR="003370E2" w:rsidRPr="001A032E" w:rsidRDefault="003370E2" w:rsidP="00F856DE">
      <w:pPr>
        <w:pStyle w:val="FootnoteText"/>
        <w:rPr>
          <w:rFonts w:cstheme="minorHAnsi"/>
        </w:rPr>
      </w:pPr>
      <w:r w:rsidRPr="001A032E">
        <w:rPr>
          <w:rStyle w:val="FootnoteReference"/>
          <w:rFonts w:cstheme="minorHAnsi"/>
        </w:rPr>
        <w:footnoteRef/>
      </w:r>
      <w:r w:rsidRPr="001A032E">
        <w:rPr>
          <w:rFonts w:cstheme="minorHAnsi"/>
        </w:rPr>
        <w:t xml:space="preserve"> CILT, </w:t>
      </w:r>
      <w:r w:rsidRPr="001A032E">
        <w:rPr>
          <w:rFonts w:cstheme="minorHAnsi"/>
          <w:i/>
        </w:rPr>
        <w:t>Labour Market Intelligence for the Qualifications Strategy in Translation and Interpreting</w:t>
      </w:r>
      <w:r w:rsidRPr="001A032E">
        <w:rPr>
          <w:rFonts w:cstheme="minorHAnsi"/>
        </w:rPr>
        <w:t xml:space="preserve"> p.10 (CILT 2008)</w:t>
      </w:r>
    </w:p>
  </w:footnote>
  <w:footnote w:id="27">
    <w:p w:rsidR="003370E2" w:rsidRPr="001A032E" w:rsidRDefault="003370E2" w:rsidP="00C8104F">
      <w:pPr>
        <w:pStyle w:val="FootnoteText"/>
        <w:rPr>
          <w:rFonts w:cstheme="minorHAnsi"/>
        </w:rPr>
      </w:pPr>
      <w:r w:rsidRPr="001A032E">
        <w:rPr>
          <w:rStyle w:val="FootnoteReference"/>
          <w:rFonts w:cstheme="minorHAnsi"/>
        </w:rPr>
        <w:footnoteRef/>
      </w:r>
      <w:r w:rsidRPr="001A032E">
        <w:rPr>
          <w:rFonts w:cstheme="minorHAnsi"/>
        </w:rPr>
        <w:t xml:space="preserve"> Sign Language Interpreters must provide evidence of a NRCPD recognised interpreting qualification and achievement of Level 6 (degree level) standard in their second language. See </w:t>
      </w:r>
      <w:hyperlink r:id="rId13" w:history="1">
        <w:r w:rsidRPr="001A032E">
          <w:rPr>
            <w:rStyle w:val="Hyperlink"/>
            <w:rFonts w:cstheme="minorHAnsi"/>
          </w:rPr>
          <w:t>http://www.nrcpd.org.uk/page.php?content=59</w:t>
        </w:r>
      </w:hyperlink>
      <w:r w:rsidRPr="001A032E">
        <w:rPr>
          <w:rFonts w:cstheme="minorHAnsi"/>
        </w:rPr>
        <w:t xml:space="preserve"> for recognised qualifications (May 2012)</w:t>
      </w:r>
    </w:p>
  </w:footnote>
  <w:footnote w:id="28">
    <w:p w:rsidR="003370E2" w:rsidRPr="001A032E" w:rsidRDefault="003370E2" w:rsidP="00C8104F">
      <w:pPr>
        <w:pStyle w:val="FootnoteText"/>
        <w:rPr>
          <w:rFonts w:cstheme="minorHAnsi"/>
        </w:rPr>
      </w:pPr>
      <w:r w:rsidRPr="001A032E">
        <w:rPr>
          <w:rStyle w:val="FootnoteReference"/>
          <w:rFonts w:cstheme="minorHAnsi"/>
        </w:rPr>
        <w:footnoteRef/>
      </w:r>
      <w:r w:rsidRPr="001A032E">
        <w:rPr>
          <w:rFonts w:cstheme="minorHAnsi"/>
        </w:rPr>
        <w:t xml:space="preserve"> Spoken language interpreters must hold the DPSI (or its forerunner), or have passed the Metropolitan Police Test or hold </w:t>
      </w:r>
      <w:proofErr w:type="gramStart"/>
      <w:r w:rsidRPr="001A032E">
        <w:rPr>
          <w:rFonts w:cstheme="minorHAnsi"/>
        </w:rPr>
        <w:t>a</w:t>
      </w:r>
      <w:proofErr w:type="gramEnd"/>
      <w:r w:rsidRPr="001A032E">
        <w:rPr>
          <w:rFonts w:cstheme="minorHAnsi"/>
        </w:rPr>
        <w:t xml:space="preserve"> Honours degree level Interpreting qualification. See </w:t>
      </w:r>
      <w:hyperlink r:id="rId14" w:history="1">
        <w:r w:rsidRPr="001A032E">
          <w:rPr>
            <w:rStyle w:val="Hyperlink"/>
            <w:rFonts w:cstheme="minorHAnsi"/>
          </w:rPr>
          <w:t>http://www.nrpsi.co.uk/pdf/CriteriaforEntry.pdf</w:t>
        </w:r>
      </w:hyperlink>
      <w:r w:rsidRPr="001A032E">
        <w:rPr>
          <w:rFonts w:cstheme="minorHAnsi"/>
        </w:rPr>
        <w:t xml:space="preserve"> for details (May 2012)</w:t>
      </w:r>
    </w:p>
  </w:footnote>
  <w:footnote w:id="29">
    <w:p w:rsidR="008F1691" w:rsidRPr="001A032E" w:rsidRDefault="003370E2" w:rsidP="008F1691">
      <w:pPr>
        <w:pStyle w:val="FootnoteText"/>
        <w:rPr>
          <w:rFonts w:cstheme="minorHAnsi"/>
        </w:rPr>
      </w:pPr>
      <w:r w:rsidRPr="001A032E">
        <w:rPr>
          <w:rStyle w:val="FootnoteReference"/>
          <w:rFonts w:cstheme="minorHAnsi"/>
        </w:rPr>
        <w:footnoteRef/>
      </w:r>
      <w:r w:rsidRPr="001A032E">
        <w:rPr>
          <w:rFonts w:cstheme="minorHAnsi"/>
        </w:rPr>
        <w:t xml:space="preserve"> </w:t>
      </w:r>
      <w:hyperlink r:id="rId15" w:history="1">
        <w:r w:rsidRPr="001A032E">
          <w:rPr>
            <w:rStyle w:val="Hyperlink"/>
            <w:rFonts w:cstheme="minorHAnsi"/>
          </w:rPr>
          <w:t>http://www.telegraph.co.uk/news/uknews/law-and-order/9287368/MOJ-to-monitor-court-interpreters-after-one-in-ten-fail-to-turn-up-or-get-translation-wrong.html</w:t>
        </w:r>
      </w:hyperlink>
      <w:r w:rsidR="008F1691" w:rsidRPr="001A032E">
        <w:rPr>
          <w:rStyle w:val="Hyperlink"/>
          <w:rFonts w:cstheme="minorHAnsi"/>
        </w:rPr>
        <w:t xml:space="preserve"> </w:t>
      </w:r>
      <w:r w:rsidR="008F1691" w:rsidRPr="001A032E">
        <w:rPr>
          <w:rFonts w:cstheme="minorHAnsi"/>
        </w:rPr>
        <w:t>(August 2012)</w:t>
      </w:r>
    </w:p>
  </w:footnote>
  <w:footnote w:id="30">
    <w:p w:rsidR="003370E2" w:rsidRPr="001A032E" w:rsidRDefault="003370E2" w:rsidP="008F1691">
      <w:pPr>
        <w:pStyle w:val="FootnoteText"/>
        <w:rPr>
          <w:rFonts w:cstheme="minorHAnsi"/>
        </w:rPr>
      </w:pPr>
      <w:r w:rsidRPr="001A032E">
        <w:rPr>
          <w:rStyle w:val="FootnoteReference"/>
          <w:rFonts w:cstheme="minorHAnsi"/>
        </w:rPr>
        <w:footnoteRef/>
      </w:r>
      <w:r w:rsidRPr="001A032E">
        <w:rPr>
          <w:rFonts w:cstheme="minorHAnsi"/>
        </w:rPr>
        <w:t xml:space="preserve"> </w:t>
      </w:r>
      <w:hyperlink r:id="rId16" w:history="1">
        <w:r w:rsidRPr="001A032E">
          <w:rPr>
            <w:rStyle w:val="Hyperlink"/>
            <w:rFonts w:cstheme="minorHAnsi"/>
          </w:rPr>
          <w:t>http://www.thelawyer.com/moj-ditches-new-court-interpreting-system-in-face-of-major-backlash/1011534.article</w:t>
        </w:r>
      </w:hyperlink>
      <w:r w:rsidR="008F1691" w:rsidRPr="001A032E">
        <w:rPr>
          <w:rStyle w:val="Hyperlink"/>
          <w:rFonts w:cstheme="minorHAnsi"/>
        </w:rPr>
        <w:t xml:space="preserve"> </w:t>
      </w:r>
      <w:r w:rsidR="008F1691" w:rsidRPr="001A032E">
        <w:rPr>
          <w:rFonts w:cstheme="minorHAnsi"/>
        </w:rPr>
        <w:t>(August 2012)</w:t>
      </w:r>
    </w:p>
  </w:footnote>
  <w:footnote w:id="31">
    <w:p w:rsidR="008F1691" w:rsidRPr="001A032E" w:rsidRDefault="003370E2" w:rsidP="008F1691">
      <w:pPr>
        <w:pStyle w:val="FootnoteText"/>
        <w:rPr>
          <w:rFonts w:cstheme="minorHAnsi"/>
        </w:rPr>
      </w:pPr>
      <w:r w:rsidRPr="001A032E">
        <w:rPr>
          <w:rStyle w:val="FootnoteReference"/>
          <w:rFonts w:cstheme="minorHAnsi"/>
        </w:rPr>
        <w:footnoteRef/>
      </w:r>
      <w:r w:rsidRPr="001A032E">
        <w:rPr>
          <w:rFonts w:cstheme="minorHAnsi"/>
        </w:rPr>
        <w:t xml:space="preserve"> </w:t>
      </w:r>
      <w:hyperlink r:id="rId17" w:history="1">
        <w:r w:rsidRPr="001A032E">
          <w:rPr>
            <w:rStyle w:val="Hyperlink"/>
            <w:rFonts w:cstheme="minorHAnsi"/>
          </w:rPr>
          <w:t>http://www.bbc.co.uk/news/uk-england-london-17709440</w:t>
        </w:r>
      </w:hyperlink>
      <w:r w:rsidR="008F1691" w:rsidRPr="001A032E">
        <w:rPr>
          <w:rStyle w:val="Hyperlink"/>
          <w:rFonts w:cstheme="minorHAnsi"/>
        </w:rPr>
        <w:t xml:space="preserve"> </w:t>
      </w:r>
      <w:r w:rsidR="008F1691" w:rsidRPr="001A032E">
        <w:rPr>
          <w:rFonts w:cstheme="minorHAnsi"/>
        </w:rPr>
        <w:t>(August 2012)</w:t>
      </w:r>
    </w:p>
  </w:footnote>
  <w:footnote w:id="32">
    <w:p w:rsidR="00AF1A33" w:rsidRPr="001A032E" w:rsidRDefault="00AF1A33" w:rsidP="00AF1A33">
      <w:pPr>
        <w:pStyle w:val="FootnoteText"/>
        <w:rPr>
          <w:rFonts w:cstheme="minorHAnsi"/>
        </w:rPr>
      </w:pPr>
      <w:r w:rsidRPr="001A032E">
        <w:rPr>
          <w:rStyle w:val="FootnoteReference"/>
          <w:rFonts w:cstheme="minorHAnsi"/>
        </w:rPr>
        <w:footnoteRef/>
      </w:r>
      <w:r w:rsidRPr="001A032E">
        <w:rPr>
          <w:rFonts w:cstheme="minorHAnsi"/>
        </w:rPr>
        <w:t xml:space="preserve"> N. Kelly,</w:t>
      </w:r>
      <w:r w:rsidRPr="001A032E">
        <w:rPr>
          <w:rFonts w:cstheme="minorHAnsi"/>
          <w:i/>
        </w:rPr>
        <w:t xml:space="preserve"> Telephone Interpreting</w:t>
      </w:r>
      <w:r w:rsidRPr="001A032E">
        <w:rPr>
          <w:rFonts w:cstheme="minorHAnsi"/>
        </w:rPr>
        <w:t>, pp. 23-24</w:t>
      </w:r>
    </w:p>
  </w:footnote>
  <w:footnote w:id="33">
    <w:p w:rsidR="00AF1A33" w:rsidRPr="001A032E" w:rsidRDefault="00AF1A33" w:rsidP="00AF1A33">
      <w:pPr>
        <w:pStyle w:val="FootnoteText"/>
        <w:rPr>
          <w:rFonts w:cstheme="minorHAnsi"/>
        </w:rPr>
      </w:pPr>
      <w:r w:rsidRPr="001A032E">
        <w:rPr>
          <w:rStyle w:val="FootnoteReference"/>
          <w:rFonts w:cstheme="minorHAnsi"/>
        </w:rPr>
        <w:footnoteRef/>
      </w:r>
      <w:r w:rsidRPr="001A032E">
        <w:rPr>
          <w:rFonts w:cstheme="minorHAnsi"/>
        </w:rPr>
        <w:t xml:space="preserve"> D. Kelly, </w:t>
      </w:r>
      <w:r w:rsidRPr="001A032E">
        <w:rPr>
          <w:rFonts w:cstheme="minorHAnsi"/>
          <w:i/>
        </w:rPr>
        <w:t>A Handbook for Translator Trainers: A Guide to Reflective Practice</w:t>
      </w:r>
      <w:r w:rsidRPr="001A032E">
        <w:rPr>
          <w:rFonts w:cstheme="minorHAnsi"/>
        </w:rPr>
        <w:t xml:space="preserve"> ( St Jerome, 2005), p.87</w:t>
      </w:r>
    </w:p>
  </w:footnote>
  <w:footnote w:id="34">
    <w:p w:rsidR="00AF1A33" w:rsidRPr="001A032E" w:rsidRDefault="00AF1A33" w:rsidP="00AF1A33">
      <w:pPr>
        <w:pStyle w:val="FootnoteText"/>
        <w:rPr>
          <w:rFonts w:cstheme="minorHAnsi"/>
        </w:rPr>
      </w:pPr>
      <w:r w:rsidRPr="001A032E">
        <w:rPr>
          <w:rStyle w:val="FootnoteReference"/>
          <w:rFonts w:cstheme="minorHAnsi"/>
        </w:rPr>
        <w:footnoteRef/>
      </w:r>
      <w:r w:rsidRPr="001A032E">
        <w:rPr>
          <w:rFonts w:cstheme="minorHAnsi"/>
        </w:rPr>
        <w:t xml:space="preserve"> Ibid., p.88</w:t>
      </w:r>
    </w:p>
  </w:footnote>
  <w:footnote w:id="35">
    <w:p w:rsidR="00A23F78" w:rsidRPr="001A032E" w:rsidRDefault="00A23F78" w:rsidP="00A23F78">
      <w:pPr>
        <w:pStyle w:val="FootnoteText"/>
        <w:rPr>
          <w:rFonts w:cstheme="minorHAnsi"/>
        </w:rPr>
      </w:pPr>
      <w:r w:rsidRPr="001A032E">
        <w:rPr>
          <w:rStyle w:val="FootnoteReference"/>
          <w:rFonts w:cstheme="minorHAnsi"/>
        </w:rPr>
        <w:footnoteRef/>
      </w:r>
      <w:r w:rsidRPr="001A032E">
        <w:rPr>
          <w:rFonts w:cstheme="minorHAnsi"/>
        </w:rPr>
        <w:t xml:space="preserve"> N. Kelly,</w:t>
      </w:r>
      <w:r w:rsidRPr="001A032E">
        <w:rPr>
          <w:rFonts w:cstheme="minorHAnsi"/>
          <w:i/>
        </w:rPr>
        <w:t xml:space="preserve"> Telephone Interpreting</w:t>
      </w:r>
      <w:r w:rsidR="00BC62FF" w:rsidRPr="001A032E">
        <w:rPr>
          <w:rFonts w:cstheme="minorHAnsi"/>
          <w:i/>
        </w:rPr>
        <w:t xml:space="preserve"> a comprehensive guide to the profession</w:t>
      </w:r>
      <w:r w:rsidR="00BC62FF" w:rsidRPr="001A032E">
        <w:rPr>
          <w:rFonts w:cstheme="minorHAnsi"/>
        </w:rPr>
        <w:t xml:space="preserve"> (Trafford Publishing, 2008)</w:t>
      </w:r>
      <w:r w:rsidRPr="001A032E">
        <w:rPr>
          <w:rFonts w:cstheme="minorHAnsi"/>
        </w:rPr>
        <w:t>, p. 36</w:t>
      </w:r>
    </w:p>
  </w:footnote>
  <w:footnote w:id="36">
    <w:p w:rsidR="00A23F78" w:rsidRPr="001A032E" w:rsidRDefault="00A23F78" w:rsidP="00BC62FF">
      <w:pPr>
        <w:pStyle w:val="FootnoteText"/>
        <w:rPr>
          <w:rFonts w:cstheme="minorHAnsi"/>
        </w:rPr>
      </w:pPr>
      <w:r w:rsidRPr="001A032E">
        <w:rPr>
          <w:rStyle w:val="FootnoteReference"/>
          <w:rFonts w:cstheme="minorHAnsi"/>
        </w:rPr>
        <w:footnoteRef/>
      </w:r>
      <w:r w:rsidRPr="001A032E">
        <w:rPr>
          <w:rFonts w:cstheme="minorHAnsi"/>
        </w:rPr>
        <w:t xml:space="preserve"> </w:t>
      </w:r>
      <w:r w:rsidR="00BC62FF" w:rsidRPr="001A032E">
        <w:rPr>
          <w:rFonts w:cstheme="minorHAnsi"/>
        </w:rPr>
        <w:t>Ibid.,</w:t>
      </w:r>
      <w:r w:rsidRPr="001A032E">
        <w:rPr>
          <w:rFonts w:cstheme="minorHAnsi"/>
        </w:rPr>
        <w:t xml:space="preserve"> p.23</w:t>
      </w:r>
    </w:p>
  </w:footnote>
  <w:footnote w:id="37">
    <w:p w:rsidR="00BC62FF" w:rsidRPr="001A032E" w:rsidRDefault="00BC62FF" w:rsidP="00BC62FF">
      <w:pPr>
        <w:pStyle w:val="FootnoteText"/>
        <w:rPr>
          <w:rFonts w:cstheme="minorHAnsi"/>
        </w:rPr>
      </w:pPr>
      <w:r w:rsidRPr="001A032E">
        <w:rPr>
          <w:rStyle w:val="FootnoteReference"/>
          <w:rFonts w:cstheme="minorHAnsi"/>
        </w:rPr>
        <w:footnoteRef/>
      </w:r>
      <w:r w:rsidRPr="001A032E">
        <w:rPr>
          <w:rFonts w:cstheme="minorHAnsi"/>
        </w:rPr>
        <w:t xml:space="preserve"> S. Braun, </w:t>
      </w:r>
      <w:proofErr w:type="spellStart"/>
      <w:r w:rsidRPr="001A032E">
        <w:rPr>
          <w:rFonts w:cstheme="minorHAnsi"/>
        </w:rPr>
        <w:t>J.L.Taylor</w:t>
      </w:r>
      <w:proofErr w:type="spellEnd"/>
      <w:r w:rsidRPr="001A032E">
        <w:rPr>
          <w:rFonts w:cstheme="minorHAnsi"/>
        </w:rPr>
        <w:t xml:space="preserve">, </w:t>
      </w:r>
      <w:r w:rsidRPr="001A032E">
        <w:rPr>
          <w:rFonts w:cstheme="minorHAnsi"/>
          <w:i/>
        </w:rPr>
        <w:t xml:space="preserve">Video-mediated interpreting: an overview of current practice and research </w:t>
      </w:r>
      <w:r w:rsidRPr="001A032E">
        <w:rPr>
          <w:rFonts w:cstheme="minorHAnsi"/>
        </w:rPr>
        <w:t>(University of Surrey 2011), p.28</w:t>
      </w:r>
    </w:p>
  </w:footnote>
  <w:footnote w:id="38">
    <w:p w:rsidR="003370E2" w:rsidRPr="001A032E" w:rsidRDefault="003370E2" w:rsidP="00EB0F71">
      <w:pPr>
        <w:pStyle w:val="FootnoteText"/>
        <w:rPr>
          <w:rFonts w:cstheme="minorHAnsi"/>
        </w:rPr>
      </w:pPr>
      <w:r w:rsidRPr="001A032E">
        <w:rPr>
          <w:rStyle w:val="FootnoteReference"/>
          <w:rFonts w:cstheme="minorHAnsi"/>
        </w:rPr>
        <w:footnoteRef/>
      </w:r>
      <w:r w:rsidRPr="001A032E">
        <w:rPr>
          <w:rFonts w:cstheme="minorHAnsi"/>
        </w:rPr>
        <w:t xml:space="preserve"> J. Kearns, (ed.) </w:t>
      </w:r>
      <w:r w:rsidRPr="001A032E">
        <w:rPr>
          <w:rFonts w:cstheme="minorHAnsi"/>
          <w:i/>
        </w:rPr>
        <w:t xml:space="preserve">Translator and Interpreter Training: issues, methods and debates </w:t>
      </w:r>
      <w:r w:rsidRPr="001A032E">
        <w:rPr>
          <w:rFonts w:cstheme="minorHAnsi"/>
        </w:rPr>
        <w:t>(Continuum International Publishing Group 2008), p.34</w:t>
      </w:r>
    </w:p>
  </w:footnote>
  <w:footnote w:id="39">
    <w:p w:rsidR="008D6B1C" w:rsidRPr="001A032E" w:rsidRDefault="008D6B1C" w:rsidP="008D6B1C">
      <w:pPr>
        <w:pStyle w:val="FootnoteText"/>
        <w:rPr>
          <w:rFonts w:cstheme="minorHAnsi"/>
        </w:rPr>
      </w:pPr>
      <w:r w:rsidRPr="001A032E">
        <w:rPr>
          <w:rStyle w:val="FootnoteReference"/>
          <w:rFonts w:cstheme="minorHAnsi"/>
        </w:rPr>
        <w:footnoteRef/>
      </w:r>
      <w:r w:rsidRPr="001A032E">
        <w:rPr>
          <w:rFonts w:cstheme="minorHAnsi"/>
        </w:rPr>
        <w:t xml:space="preserve"> D. </w:t>
      </w:r>
      <w:proofErr w:type="spellStart"/>
      <w:r w:rsidRPr="001A032E">
        <w:rPr>
          <w:rFonts w:cstheme="minorHAnsi"/>
        </w:rPr>
        <w:t>Gile</w:t>
      </w:r>
      <w:proofErr w:type="spellEnd"/>
      <w:r w:rsidRPr="001A032E">
        <w:rPr>
          <w:rFonts w:cstheme="minorHAnsi"/>
        </w:rPr>
        <w:t xml:space="preserve">, (ed.) </w:t>
      </w:r>
      <w:r w:rsidRPr="001A032E">
        <w:rPr>
          <w:rFonts w:cstheme="minorHAnsi"/>
          <w:i/>
        </w:rPr>
        <w:t xml:space="preserve">Getting started in interpreting research </w:t>
      </w:r>
      <w:r w:rsidRPr="001A032E">
        <w:rPr>
          <w:rFonts w:cstheme="minorHAnsi"/>
        </w:rPr>
        <w:t xml:space="preserve">(John </w:t>
      </w:r>
      <w:proofErr w:type="spellStart"/>
      <w:r w:rsidRPr="001A032E">
        <w:rPr>
          <w:rFonts w:cstheme="minorHAnsi"/>
        </w:rPr>
        <w:t>Benjamins</w:t>
      </w:r>
      <w:proofErr w:type="spellEnd"/>
      <w:r w:rsidRPr="001A032E">
        <w:rPr>
          <w:rFonts w:cstheme="minorHAnsi"/>
        </w:rPr>
        <w:t xml:space="preserve"> Publishing Co., 2001), p.6</w:t>
      </w:r>
    </w:p>
  </w:footnote>
  <w:footnote w:id="40">
    <w:p w:rsidR="008D6B1C" w:rsidRPr="001A032E" w:rsidRDefault="008D6B1C" w:rsidP="008D6B1C">
      <w:pPr>
        <w:pStyle w:val="FootnoteText"/>
        <w:rPr>
          <w:rFonts w:cstheme="minorHAnsi"/>
        </w:rPr>
      </w:pPr>
      <w:r w:rsidRPr="001A032E">
        <w:rPr>
          <w:rStyle w:val="FootnoteReference"/>
          <w:rFonts w:cstheme="minorHAnsi"/>
        </w:rPr>
        <w:footnoteRef/>
      </w:r>
      <w:r w:rsidRPr="001A032E">
        <w:rPr>
          <w:rFonts w:cstheme="minorHAnsi"/>
        </w:rPr>
        <w:t xml:space="preserve"> Special Interest Group on Translation and Interpreting for Public Services (SIGTIPS) report, p.17</w:t>
      </w:r>
    </w:p>
  </w:footnote>
  <w:footnote w:id="41">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2001/GRP/015</w:t>
      </w:r>
    </w:p>
  </w:footnote>
  <w:footnote w:id="42">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Braun, Taylor, </w:t>
      </w:r>
      <w:r w:rsidRPr="001A032E">
        <w:rPr>
          <w:rFonts w:cstheme="minorHAnsi"/>
          <w:i/>
        </w:rPr>
        <w:t>Video-mediated interpreting</w:t>
      </w:r>
      <w:r w:rsidRPr="001A032E">
        <w:rPr>
          <w:rFonts w:cstheme="minorHAnsi"/>
        </w:rPr>
        <w:t xml:space="preserve"> </w:t>
      </w:r>
    </w:p>
  </w:footnote>
  <w:footnote w:id="43">
    <w:p w:rsidR="003370E2" w:rsidRPr="001A032E" w:rsidRDefault="003370E2" w:rsidP="001A032E">
      <w:pPr>
        <w:pStyle w:val="FootnoteText"/>
      </w:pPr>
      <w:r w:rsidRPr="001A032E">
        <w:rPr>
          <w:rStyle w:val="FootnoteReference"/>
          <w:rFonts w:cstheme="minorHAnsi"/>
        </w:rPr>
        <w:footnoteRef/>
      </w:r>
      <w:r w:rsidRPr="001A032E">
        <w:rPr>
          <w:rFonts w:cstheme="minorHAnsi"/>
        </w:rPr>
        <w:t xml:space="preserve"> </w:t>
      </w:r>
      <w:hyperlink r:id="rId18" w:history="1">
        <w:r w:rsidR="001A032E" w:rsidRPr="0084549C">
          <w:rPr>
            <w:rStyle w:val="Hyperlink"/>
            <w:rFonts w:cstheme="minorHAnsi"/>
          </w:rPr>
          <w:t>www.lr.mdx.ac.uk/mutual-trust/index.htm</w:t>
        </w:r>
      </w:hyperlink>
      <w:r w:rsidRPr="001A032E">
        <w:rPr>
          <w:rFonts w:cstheme="minorHAnsi"/>
        </w:rPr>
        <w:t xml:space="preserve"> </w:t>
      </w:r>
      <w:r w:rsidR="001A032E">
        <w:t>(August 2012)</w:t>
      </w:r>
    </w:p>
  </w:footnote>
  <w:footnote w:id="44">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Excludes MPhil and PhD</w:t>
      </w:r>
    </w:p>
  </w:footnote>
  <w:footnote w:id="45">
    <w:p w:rsidR="003370E2" w:rsidRPr="001A032E" w:rsidRDefault="003370E2" w:rsidP="007C04AD">
      <w:pPr>
        <w:pStyle w:val="FootnoteText"/>
        <w:jc w:val="both"/>
        <w:rPr>
          <w:rFonts w:cstheme="minorHAnsi"/>
          <w:u w:val="single"/>
        </w:rPr>
      </w:pPr>
      <w:r w:rsidRPr="001A032E">
        <w:rPr>
          <w:rStyle w:val="FootnoteReference"/>
          <w:rFonts w:cstheme="minorHAnsi"/>
        </w:rPr>
        <w:footnoteRef/>
      </w:r>
      <w:r w:rsidRPr="001A032E">
        <w:rPr>
          <w:rFonts w:cstheme="minorHAnsi"/>
        </w:rPr>
        <w:t xml:space="preserve"> </w:t>
      </w:r>
      <w:hyperlink r:id="rId19" w:history="1">
        <w:r w:rsidRPr="001A032E">
          <w:rPr>
            <w:rStyle w:val="Hyperlink"/>
            <w:rFonts w:cstheme="minorHAnsi"/>
          </w:rPr>
          <w:t>http://skillsfundingagency.bis.gov.uk/</w:t>
        </w:r>
      </w:hyperlink>
      <w:r w:rsidRPr="001A032E">
        <w:rPr>
          <w:rFonts w:cstheme="minorHAnsi"/>
        </w:rPr>
        <w:t xml:space="preserve"> (July 2012)</w:t>
      </w:r>
    </w:p>
  </w:footnote>
  <w:footnote w:id="46">
    <w:p w:rsidR="003370E2" w:rsidRPr="001A032E" w:rsidRDefault="003370E2" w:rsidP="006321AA">
      <w:pPr>
        <w:pStyle w:val="FootnoteText"/>
        <w:rPr>
          <w:rFonts w:cstheme="minorHAnsi"/>
        </w:rPr>
      </w:pPr>
      <w:r w:rsidRPr="001A032E">
        <w:rPr>
          <w:rStyle w:val="FootnoteReference"/>
          <w:rFonts w:cstheme="minorHAnsi"/>
        </w:rPr>
        <w:footnoteRef/>
      </w:r>
      <w:r w:rsidRPr="001A032E">
        <w:rPr>
          <w:rFonts w:cstheme="minorHAnsi"/>
        </w:rPr>
        <w:t xml:space="preserve"> D. </w:t>
      </w:r>
      <w:proofErr w:type="spellStart"/>
      <w:r w:rsidRPr="001A032E">
        <w:rPr>
          <w:rFonts w:cstheme="minorHAnsi"/>
        </w:rPr>
        <w:t>Gile</w:t>
      </w:r>
      <w:proofErr w:type="spellEnd"/>
      <w:r w:rsidRPr="001A032E">
        <w:rPr>
          <w:rFonts w:cstheme="minorHAnsi"/>
        </w:rPr>
        <w:t xml:space="preserve">, </w:t>
      </w:r>
      <w:r w:rsidRPr="001A032E">
        <w:rPr>
          <w:rFonts w:cstheme="minorHAnsi"/>
          <w:i/>
        </w:rPr>
        <w:t xml:space="preserve">Basic concepts and models for interpreter and translator training </w:t>
      </w:r>
      <w:r w:rsidRPr="001A032E">
        <w:rPr>
          <w:rFonts w:cstheme="minorHAnsi"/>
        </w:rPr>
        <w:t xml:space="preserve">(John </w:t>
      </w:r>
      <w:proofErr w:type="spellStart"/>
      <w:r w:rsidRPr="001A032E">
        <w:rPr>
          <w:rFonts w:cstheme="minorHAnsi"/>
        </w:rPr>
        <w:t>Benjamins</w:t>
      </w:r>
      <w:proofErr w:type="spellEnd"/>
      <w:r w:rsidRPr="001A032E">
        <w:rPr>
          <w:rFonts w:cstheme="minorHAnsi"/>
        </w:rPr>
        <w:t xml:space="preserve"> Publishing Co., 1995), p. xi</w:t>
      </w:r>
    </w:p>
  </w:footnote>
  <w:footnote w:id="47">
    <w:p w:rsidR="003370E2" w:rsidRPr="001A032E" w:rsidRDefault="003370E2" w:rsidP="00390310">
      <w:pPr>
        <w:pStyle w:val="FootnoteText"/>
        <w:rPr>
          <w:rFonts w:cstheme="minorHAnsi"/>
        </w:rPr>
      </w:pPr>
      <w:r w:rsidRPr="001A032E">
        <w:rPr>
          <w:rStyle w:val="FootnoteReference"/>
          <w:rFonts w:cstheme="minorHAnsi"/>
        </w:rPr>
        <w:footnoteRef/>
      </w:r>
      <w:r w:rsidRPr="001A032E">
        <w:rPr>
          <w:rFonts w:cstheme="minorHAnsi"/>
        </w:rPr>
        <w:t xml:space="preserve"> N. Kelly, </w:t>
      </w:r>
      <w:r w:rsidRPr="001A032E">
        <w:rPr>
          <w:rFonts w:cstheme="minorHAnsi"/>
          <w:i/>
        </w:rPr>
        <w:t>Telephone Interpreting</w:t>
      </w:r>
      <w:r w:rsidRPr="001A032E">
        <w:rPr>
          <w:rFonts w:cstheme="minorHAnsi"/>
        </w:rPr>
        <w:t>, p.35</w:t>
      </w:r>
    </w:p>
  </w:footnote>
  <w:footnote w:id="48">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Ibid., p. 36</w:t>
      </w:r>
    </w:p>
  </w:footnote>
  <w:footnote w:id="49">
    <w:p w:rsidR="003370E2" w:rsidRPr="001A032E" w:rsidRDefault="003370E2" w:rsidP="00E77FDB">
      <w:pPr>
        <w:pStyle w:val="FootnoteText"/>
        <w:rPr>
          <w:rFonts w:cstheme="minorHAnsi"/>
        </w:rPr>
      </w:pPr>
      <w:r w:rsidRPr="001A032E">
        <w:rPr>
          <w:rStyle w:val="FootnoteReference"/>
          <w:rFonts w:cstheme="minorHAnsi"/>
        </w:rPr>
        <w:footnoteRef/>
      </w:r>
      <w:r w:rsidRPr="001A032E">
        <w:rPr>
          <w:rFonts w:cstheme="minorHAnsi"/>
        </w:rPr>
        <w:t xml:space="preserve"> R. De Pedro </w:t>
      </w:r>
      <w:proofErr w:type="spellStart"/>
      <w:r w:rsidRPr="001A032E">
        <w:rPr>
          <w:rFonts w:cstheme="minorHAnsi"/>
        </w:rPr>
        <w:t>Ricoy</w:t>
      </w:r>
      <w:proofErr w:type="spellEnd"/>
      <w:r w:rsidRPr="001A032E">
        <w:rPr>
          <w:rFonts w:cstheme="minorHAnsi"/>
        </w:rPr>
        <w:t xml:space="preserve">, ‘Training Public Service Interpreters in the UK: A fine balancing act’, </w:t>
      </w:r>
      <w:r w:rsidRPr="001A032E">
        <w:rPr>
          <w:rFonts w:cstheme="minorHAnsi"/>
          <w:i/>
        </w:rPr>
        <w:t>Journal of Specialised Translation</w:t>
      </w:r>
      <w:r w:rsidRPr="001A032E">
        <w:rPr>
          <w:rFonts w:cstheme="minorHAnsi"/>
        </w:rPr>
        <w:t xml:space="preserve"> 14 (St Jerome, 2010), p.1</w:t>
      </w:r>
    </w:p>
  </w:footnote>
  <w:footnote w:id="50">
    <w:p w:rsidR="003370E2" w:rsidRPr="001A032E" w:rsidRDefault="003370E2" w:rsidP="00D235B0">
      <w:pPr>
        <w:pStyle w:val="FootnoteText"/>
        <w:rPr>
          <w:rFonts w:cstheme="minorHAnsi"/>
        </w:rPr>
      </w:pPr>
      <w:r w:rsidRPr="001A032E">
        <w:rPr>
          <w:rStyle w:val="FootnoteReference"/>
          <w:rFonts w:cstheme="minorHAnsi"/>
        </w:rPr>
        <w:footnoteRef/>
      </w:r>
      <w:r w:rsidRPr="001A032E">
        <w:rPr>
          <w:rFonts w:cstheme="minorHAnsi"/>
        </w:rPr>
        <w:t xml:space="preserve"> M. </w:t>
      </w:r>
      <w:proofErr w:type="spellStart"/>
      <w:r w:rsidRPr="001A032E">
        <w:rPr>
          <w:rFonts w:cstheme="minorHAnsi"/>
        </w:rPr>
        <w:t>Worton</w:t>
      </w:r>
      <w:proofErr w:type="spellEnd"/>
      <w:r w:rsidRPr="001A032E">
        <w:rPr>
          <w:rFonts w:cstheme="minorHAnsi"/>
        </w:rPr>
        <w:t xml:space="preserve">, </w:t>
      </w:r>
      <w:r w:rsidRPr="001A032E">
        <w:rPr>
          <w:rFonts w:cstheme="minorHAnsi"/>
          <w:i/>
          <w:lang w:val="en"/>
        </w:rPr>
        <w:t xml:space="preserve">Review of Modern Foreign Languages, </w:t>
      </w:r>
      <w:r w:rsidRPr="001A032E">
        <w:rPr>
          <w:rFonts w:cstheme="minorHAnsi"/>
        </w:rPr>
        <w:t>p.39</w:t>
      </w:r>
    </w:p>
  </w:footnote>
  <w:footnote w:id="51">
    <w:p w:rsidR="003370E2" w:rsidRPr="001A032E" w:rsidRDefault="003370E2" w:rsidP="00DC0723">
      <w:pPr>
        <w:pStyle w:val="FootnoteText"/>
        <w:rPr>
          <w:rFonts w:cstheme="minorHAnsi"/>
        </w:rPr>
      </w:pPr>
      <w:r w:rsidRPr="001A032E">
        <w:rPr>
          <w:rStyle w:val="FootnoteReference"/>
          <w:rFonts w:cstheme="minorHAnsi"/>
        </w:rPr>
        <w:footnoteRef/>
      </w:r>
      <w:r w:rsidRPr="001A032E">
        <w:rPr>
          <w:rFonts w:cstheme="minorHAnsi"/>
        </w:rPr>
        <w:t xml:space="preserve"> </w:t>
      </w:r>
      <w:hyperlink r:id="rId20" w:history="1">
        <w:r w:rsidR="00DC0723" w:rsidRPr="0084549C">
          <w:rPr>
            <w:rStyle w:val="Hyperlink"/>
            <w:rFonts w:cstheme="minorHAnsi"/>
          </w:rPr>
          <w:t>http://www.cfbt.com/evidenceforeducation/home_page.aspx</w:t>
        </w:r>
      </w:hyperlink>
      <w:r w:rsidR="00DC0723">
        <w:rPr>
          <w:rFonts w:cstheme="minorHAnsi"/>
        </w:rPr>
        <w:t xml:space="preserve"> </w:t>
      </w:r>
      <w:r w:rsidRPr="001A032E">
        <w:rPr>
          <w:rFonts w:cstheme="minorHAnsi"/>
        </w:rPr>
        <w:t>(</w:t>
      </w:r>
      <w:r w:rsidR="00DC0723">
        <w:rPr>
          <w:rFonts w:cstheme="minorHAnsi"/>
        </w:rPr>
        <w:t>August</w:t>
      </w:r>
      <w:r w:rsidRPr="001A032E">
        <w:rPr>
          <w:rFonts w:cstheme="minorHAnsi"/>
        </w:rPr>
        <w:t xml:space="preserve"> 2012)</w:t>
      </w:r>
    </w:p>
  </w:footnote>
  <w:footnote w:id="52">
    <w:p w:rsidR="003370E2" w:rsidRPr="001A032E" w:rsidRDefault="003370E2" w:rsidP="00FF0D46">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 xml:space="preserve">Public Service </w:t>
      </w:r>
      <w:r w:rsidRPr="001A032E">
        <w:rPr>
          <w:rFonts w:cstheme="minorHAnsi"/>
        </w:rPr>
        <w:t>Interpreting, p.57</w:t>
      </w:r>
    </w:p>
  </w:footnote>
  <w:footnote w:id="53">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 xml:space="preserve">Public Service </w:t>
      </w:r>
      <w:r w:rsidRPr="001A032E">
        <w:rPr>
          <w:rFonts w:cstheme="minorHAnsi"/>
        </w:rPr>
        <w:t>Interpreting, p.53</w:t>
      </w:r>
    </w:p>
  </w:footnote>
  <w:footnote w:id="54">
    <w:p w:rsidR="003370E2" w:rsidRPr="001A032E" w:rsidRDefault="003370E2" w:rsidP="00891699">
      <w:pPr>
        <w:pStyle w:val="FootnoteText"/>
        <w:rPr>
          <w:rFonts w:cstheme="minorHAnsi"/>
        </w:rPr>
      </w:pPr>
      <w:r w:rsidRPr="001A032E">
        <w:rPr>
          <w:rStyle w:val="FootnoteReference"/>
          <w:rFonts w:cstheme="minorHAnsi"/>
        </w:rPr>
        <w:footnoteRef/>
      </w:r>
      <w:r w:rsidRPr="001A032E">
        <w:rPr>
          <w:rFonts w:cstheme="minorHAnsi"/>
        </w:rPr>
        <w:t xml:space="preserve"> Ibid., p.67</w:t>
      </w:r>
    </w:p>
  </w:footnote>
  <w:footnote w:id="55">
    <w:p w:rsidR="003370E2" w:rsidRPr="001A032E" w:rsidRDefault="003370E2" w:rsidP="009F39B4">
      <w:pPr>
        <w:pStyle w:val="FootnoteText"/>
        <w:rPr>
          <w:rFonts w:cstheme="minorHAnsi"/>
        </w:rPr>
      </w:pPr>
      <w:r w:rsidRPr="001A032E">
        <w:rPr>
          <w:rStyle w:val="FootnoteReference"/>
          <w:rFonts w:cstheme="minorHAnsi"/>
        </w:rPr>
        <w:footnoteRef/>
      </w:r>
      <w:r w:rsidRPr="001A032E">
        <w:rPr>
          <w:rFonts w:cstheme="minorHAnsi"/>
        </w:rPr>
        <w:t xml:space="preserve"> D. Kelly , </w:t>
      </w:r>
      <w:r w:rsidRPr="001A032E">
        <w:rPr>
          <w:rFonts w:cstheme="minorHAnsi"/>
          <w:i/>
        </w:rPr>
        <w:t>A Handbook for Translator Trainers</w:t>
      </w:r>
      <w:r w:rsidRPr="001A032E">
        <w:rPr>
          <w:rFonts w:cstheme="minorHAnsi"/>
        </w:rPr>
        <w:t>, p.76-77</w:t>
      </w:r>
    </w:p>
  </w:footnote>
  <w:footnote w:id="56">
    <w:p w:rsidR="003370E2" w:rsidRPr="001A032E" w:rsidRDefault="003370E2" w:rsidP="005115F0">
      <w:pPr>
        <w:pStyle w:val="FootnoteText"/>
        <w:rPr>
          <w:rFonts w:cstheme="minorHAnsi"/>
        </w:rPr>
      </w:pPr>
      <w:r w:rsidRPr="001A032E">
        <w:rPr>
          <w:rStyle w:val="FootnoteReference"/>
          <w:rFonts w:cstheme="minorHAnsi"/>
        </w:rPr>
        <w:footnoteRef/>
      </w:r>
      <w:r w:rsidRPr="001A032E">
        <w:rPr>
          <w:rFonts w:cstheme="minorHAnsi"/>
        </w:rPr>
        <w:t xml:space="preserve"> J. Colin, R. Morris </w:t>
      </w:r>
      <w:r w:rsidRPr="001A032E">
        <w:rPr>
          <w:rFonts w:cstheme="minorHAnsi"/>
          <w:i/>
        </w:rPr>
        <w:t xml:space="preserve">Interpreters and the Legal Process </w:t>
      </w:r>
      <w:r w:rsidRPr="001A032E">
        <w:rPr>
          <w:rFonts w:cstheme="minorHAnsi"/>
        </w:rPr>
        <w:t>(Waterside Press, 1996)</w:t>
      </w:r>
      <w:r w:rsidRPr="001A032E">
        <w:rPr>
          <w:rFonts w:cstheme="minorHAnsi"/>
          <w:i/>
        </w:rPr>
        <w:t>,</w:t>
      </w:r>
      <w:r w:rsidRPr="001A032E">
        <w:rPr>
          <w:rFonts w:cstheme="minorHAnsi"/>
        </w:rPr>
        <w:t xml:space="preserve"> p.52</w:t>
      </w:r>
    </w:p>
  </w:footnote>
  <w:footnote w:id="57">
    <w:p w:rsidR="003370E2" w:rsidRPr="001A032E" w:rsidRDefault="003370E2" w:rsidP="005115F0">
      <w:pPr>
        <w:pStyle w:val="FootnoteText"/>
        <w:rPr>
          <w:rFonts w:cstheme="minorHAnsi"/>
        </w:rPr>
      </w:pPr>
      <w:r w:rsidRPr="001A032E">
        <w:rPr>
          <w:rStyle w:val="FootnoteReference"/>
          <w:rFonts w:cstheme="minorHAnsi"/>
        </w:rPr>
        <w:footnoteRef/>
      </w:r>
      <w:r w:rsidRPr="001A032E">
        <w:rPr>
          <w:rFonts w:cstheme="minorHAnsi"/>
        </w:rPr>
        <w:t xml:space="preserve"> D. Kelly , </w:t>
      </w:r>
      <w:r w:rsidRPr="001A032E">
        <w:rPr>
          <w:rFonts w:cstheme="minorHAnsi"/>
          <w:i/>
        </w:rPr>
        <w:t>A Handbook for Translator Trainers</w:t>
      </w:r>
      <w:r w:rsidRPr="001A032E">
        <w:rPr>
          <w:rFonts w:cstheme="minorHAnsi"/>
        </w:rPr>
        <w:t>, p.119</w:t>
      </w:r>
    </w:p>
  </w:footnote>
  <w:footnote w:id="58">
    <w:p w:rsidR="003370E2" w:rsidRPr="001A032E" w:rsidRDefault="003370E2" w:rsidP="005115F0">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 xml:space="preserve">Public Service </w:t>
      </w:r>
      <w:r w:rsidRPr="001A032E">
        <w:rPr>
          <w:rFonts w:cstheme="minorHAnsi"/>
        </w:rPr>
        <w:t>Interpreting, p.63</w:t>
      </w:r>
    </w:p>
  </w:footnote>
  <w:footnote w:id="59">
    <w:p w:rsidR="003370E2" w:rsidRPr="001A032E" w:rsidRDefault="003370E2" w:rsidP="001C1CB5">
      <w:pPr>
        <w:pStyle w:val="FootnoteText"/>
        <w:rPr>
          <w:rFonts w:cstheme="minorHAnsi"/>
        </w:rPr>
      </w:pPr>
      <w:r w:rsidRPr="001A032E">
        <w:rPr>
          <w:rStyle w:val="FootnoteReference"/>
          <w:rFonts w:cstheme="minorHAnsi"/>
        </w:rPr>
        <w:footnoteRef/>
      </w:r>
      <w:r w:rsidRPr="001A032E">
        <w:rPr>
          <w:rFonts w:cstheme="minorHAnsi"/>
        </w:rPr>
        <w:t xml:space="preserve"> D. Kelly , </w:t>
      </w:r>
      <w:r w:rsidRPr="001A032E">
        <w:rPr>
          <w:rFonts w:cstheme="minorHAnsi"/>
          <w:i/>
        </w:rPr>
        <w:t>A Handbook for Translator Trainers</w:t>
      </w:r>
      <w:r w:rsidRPr="001A032E">
        <w:rPr>
          <w:rFonts w:cstheme="minorHAnsi"/>
        </w:rPr>
        <w:t>, p.75</w:t>
      </w:r>
    </w:p>
  </w:footnote>
  <w:footnote w:id="60">
    <w:p w:rsidR="005C0FA2" w:rsidRPr="001A032E" w:rsidRDefault="005C0FA2" w:rsidP="005C0FA2">
      <w:pPr>
        <w:pStyle w:val="FootnoteText"/>
        <w:rPr>
          <w:rFonts w:cstheme="minorHAnsi"/>
        </w:rPr>
      </w:pPr>
      <w:r w:rsidRPr="001A032E">
        <w:rPr>
          <w:rStyle w:val="FootnoteReference"/>
          <w:rFonts w:cstheme="minorHAnsi"/>
        </w:rPr>
        <w:footnoteRef/>
      </w:r>
      <w:r w:rsidRPr="001A032E">
        <w:rPr>
          <w:rFonts w:cstheme="minorHAnsi"/>
        </w:rPr>
        <w:t xml:space="preserve"> Ibid., p.91</w:t>
      </w:r>
    </w:p>
  </w:footnote>
  <w:footnote w:id="61">
    <w:p w:rsidR="003370E2" w:rsidRPr="001A032E" w:rsidRDefault="003370E2" w:rsidP="007C04AD">
      <w:pPr>
        <w:pStyle w:val="FootnoteText"/>
        <w:rPr>
          <w:rFonts w:cstheme="minorHAnsi"/>
        </w:rPr>
      </w:pPr>
      <w:r w:rsidRPr="001A032E">
        <w:rPr>
          <w:rStyle w:val="FootnoteReference"/>
          <w:rFonts w:cstheme="minorHAnsi"/>
        </w:rPr>
        <w:footnoteRef/>
      </w:r>
      <w:r w:rsidRPr="001A032E">
        <w:rPr>
          <w:rFonts w:cstheme="minorHAnsi"/>
        </w:rPr>
        <w:t xml:space="preserve"> </w:t>
      </w:r>
      <w:hyperlink r:id="rId21" w:history="1">
        <w:r w:rsidR="00014BD5" w:rsidRPr="0084549C">
          <w:rPr>
            <w:rStyle w:val="Hyperlink"/>
            <w:rFonts w:cstheme="minorHAnsi"/>
          </w:rPr>
          <w:t>www.qaa.ac.uk/AssuringStandardsAndQuality/code-of-practice/Pages/default.aspx</w:t>
        </w:r>
      </w:hyperlink>
      <w:r w:rsidRPr="001A032E">
        <w:rPr>
          <w:rFonts w:cstheme="minorHAnsi"/>
        </w:rPr>
        <w:t xml:space="preserve"> (May 2012)</w:t>
      </w:r>
    </w:p>
  </w:footnote>
  <w:footnote w:id="62">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Public Service Interpreting,</w:t>
      </w:r>
      <w:r w:rsidRPr="001A032E">
        <w:rPr>
          <w:rFonts w:cstheme="minorHAnsi"/>
        </w:rPr>
        <w:t xml:space="preserve"> p.56</w:t>
      </w:r>
    </w:p>
  </w:footnote>
  <w:footnote w:id="63">
    <w:p w:rsidR="003370E2" w:rsidRPr="001A032E" w:rsidRDefault="003370E2">
      <w:pPr>
        <w:pStyle w:val="FootnoteText"/>
        <w:rPr>
          <w:rFonts w:cstheme="minorHAnsi"/>
        </w:rPr>
      </w:pPr>
      <w:r w:rsidRPr="001A032E">
        <w:rPr>
          <w:rStyle w:val="FootnoteReference"/>
          <w:rFonts w:cstheme="minorHAnsi"/>
        </w:rPr>
        <w:footnoteRef/>
      </w:r>
      <w:hyperlink r:id="rId22" w:history="1">
        <w:r w:rsidRPr="001A032E">
          <w:rPr>
            <w:rStyle w:val="Hyperlink"/>
            <w:rFonts w:cstheme="minorHAnsi"/>
          </w:rPr>
          <w:t>http://ec.europa.eu/dgs/translation/programmes/emt/key_documents/emt_competences_translators_en.pdf</w:t>
        </w:r>
      </w:hyperlink>
      <w:r w:rsidR="00014BD5">
        <w:rPr>
          <w:rFonts w:cstheme="minorHAnsi"/>
        </w:rPr>
        <w:t xml:space="preserve"> (August 2012)</w:t>
      </w:r>
    </w:p>
  </w:footnote>
  <w:footnote w:id="64">
    <w:p w:rsidR="003370E2" w:rsidRPr="001A032E" w:rsidRDefault="003370E2" w:rsidP="006C4FA5">
      <w:pPr>
        <w:pStyle w:val="FootnoteText"/>
        <w:rPr>
          <w:rFonts w:cstheme="minorHAnsi"/>
        </w:rPr>
      </w:pPr>
      <w:r w:rsidRPr="001A032E">
        <w:rPr>
          <w:rStyle w:val="FootnoteReference"/>
          <w:rFonts w:cstheme="minorHAnsi"/>
        </w:rPr>
        <w:footnoteRef/>
      </w:r>
      <w:r w:rsidRPr="001A032E">
        <w:rPr>
          <w:rFonts w:cstheme="minorHAnsi"/>
        </w:rPr>
        <w:t xml:space="preserve"> </w:t>
      </w:r>
      <w:hyperlink r:id="rId23" w:history="1">
        <w:r w:rsidR="00014BD5" w:rsidRPr="0084549C">
          <w:rPr>
            <w:rStyle w:val="Hyperlink"/>
            <w:rFonts w:cstheme="minorHAnsi"/>
          </w:rPr>
          <w:t>http://www.cfa.uk.com/standards/languages-and-intercultural-working.html</w:t>
        </w:r>
      </w:hyperlink>
      <w:r w:rsidR="00014BD5">
        <w:rPr>
          <w:rFonts w:cstheme="minorHAnsi"/>
        </w:rPr>
        <w:t xml:space="preserve"> (August 2012)</w:t>
      </w:r>
    </w:p>
  </w:footnote>
  <w:footnote w:id="65">
    <w:p w:rsidR="003370E2" w:rsidRPr="001A032E" w:rsidRDefault="003370E2" w:rsidP="00C87DAE">
      <w:pPr>
        <w:pStyle w:val="FootnoteText"/>
        <w:rPr>
          <w:rFonts w:cstheme="minorHAnsi"/>
        </w:rPr>
      </w:pPr>
      <w:r w:rsidRPr="001A032E">
        <w:rPr>
          <w:rStyle w:val="FootnoteReference"/>
          <w:rFonts w:cstheme="minorHAnsi"/>
        </w:rPr>
        <w:footnoteRef/>
      </w:r>
      <w:r w:rsidRPr="001A032E">
        <w:rPr>
          <w:rFonts w:cstheme="minorHAnsi"/>
        </w:rPr>
        <w:t xml:space="preserve"> D. Kelly, </w:t>
      </w:r>
      <w:r w:rsidRPr="001A032E">
        <w:rPr>
          <w:rFonts w:cstheme="minorHAnsi"/>
          <w:i/>
        </w:rPr>
        <w:t>A Handbook for Translator Trainers</w:t>
      </w:r>
      <w:r w:rsidRPr="001A032E">
        <w:rPr>
          <w:rFonts w:cstheme="minorHAnsi"/>
        </w:rPr>
        <w:t>, p.54</w:t>
      </w:r>
    </w:p>
  </w:footnote>
  <w:footnote w:id="66">
    <w:p w:rsidR="00F50FCA" w:rsidRPr="001A032E" w:rsidRDefault="00F50FCA" w:rsidP="00F50FCA">
      <w:pPr>
        <w:pStyle w:val="FootnoteText"/>
        <w:rPr>
          <w:rFonts w:cstheme="minorHAnsi"/>
        </w:rPr>
      </w:pPr>
      <w:r w:rsidRPr="001A032E">
        <w:rPr>
          <w:rStyle w:val="FootnoteReference"/>
          <w:rFonts w:cstheme="minorHAnsi"/>
        </w:rPr>
        <w:footnoteRef/>
      </w:r>
      <w:r w:rsidRPr="001A032E">
        <w:rPr>
          <w:rFonts w:cstheme="minorHAnsi"/>
        </w:rPr>
        <w:t xml:space="preserve"> SIGTIPS, p. 17</w:t>
      </w:r>
    </w:p>
  </w:footnote>
  <w:footnote w:id="67">
    <w:p w:rsidR="003370E2" w:rsidRPr="001A032E" w:rsidRDefault="003370E2">
      <w:pPr>
        <w:pStyle w:val="FootnoteText"/>
        <w:rPr>
          <w:rFonts w:cstheme="minorHAnsi"/>
        </w:rPr>
      </w:pPr>
      <w:r w:rsidRPr="001A032E">
        <w:rPr>
          <w:rStyle w:val="FootnoteReference"/>
          <w:rFonts w:cstheme="minorHAnsi"/>
        </w:rPr>
        <w:footnoteRef/>
      </w:r>
      <w:hyperlink r:id="rId24" w:history="1">
        <w:r w:rsidR="00A70AAC" w:rsidRPr="0084549C">
          <w:rPr>
            <w:rStyle w:val="Hyperlink"/>
            <w:rFonts w:cstheme="minorHAnsi"/>
          </w:rPr>
          <w:t>www.eulita.eu/sites/default/files/Aequitas_Acces%20to%20Justice%20across%20Language%20and%20Culture%20in%20the%20EU.pdf</w:t>
        </w:r>
      </w:hyperlink>
      <w:r w:rsidRPr="001A032E">
        <w:rPr>
          <w:rFonts w:cstheme="minorHAnsi"/>
        </w:rPr>
        <w:t xml:space="preserve"> </w:t>
      </w:r>
    </w:p>
  </w:footnote>
  <w:footnote w:id="68">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Public Service Interpreting</w:t>
      </w:r>
      <w:r w:rsidRPr="001A032E">
        <w:rPr>
          <w:rFonts w:cstheme="minorHAnsi"/>
        </w:rPr>
        <w:t>, p.57</w:t>
      </w:r>
    </w:p>
  </w:footnote>
  <w:footnote w:id="69">
    <w:p w:rsidR="003370E2" w:rsidRPr="001A032E" w:rsidRDefault="003370E2">
      <w:pPr>
        <w:pStyle w:val="FootnoteText"/>
        <w:rPr>
          <w:rFonts w:cstheme="minorHAnsi"/>
        </w:rPr>
      </w:pPr>
      <w:r w:rsidRPr="001A032E">
        <w:rPr>
          <w:rStyle w:val="FootnoteReference"/>
          <w:rFonts w:cstheme="minorHAnsi"/>
        </w:rPr>
        <w:footnoteRef/>
      </w:r>
      <w:r w:rsidRPr="001A032E">
        <w:rPr>
          <w:rFonts w:cstheme="minorHAnsi"/>
        </w:rPr>
        <w:t xml:space="preserve"> D. </w:t>
      </w:r>
      <w:proofErr w:type="spellStart"/>
      <w:r w:rsidRPr="001A032E">
        <w:rPr>
          <w:rFonts w:cstheme="minorHAnsi"/>
        </w:rPr>
        <w:t>D’Hayer</w:t>
      </w:r>
      <w:proofErr w:type="spellEnd"/>
      <w:r w:rsidRPr="001A032E">
        <w:rPr>
          <w:rFonts w:cstheme="minorHAnsi"/>
        </w:rPr>
        <w:t>, ‘Public Service Interpreting and Translation: moving towards a (virtual) community of practice’, CIUTI Forum, Beijing 2011</w:t>
      </w:r>
    </w:p>
  </w:footnote>
  <w:footnote w:id="70">
    <w:p w:rsidR="002C171E" w:rsidRPr="001A032E" w:rsidRDefault="002C171E" w:rsidP="002C171E">
      <w:pPr>
        <w:pStyle w:val="FootnoteText"/>
        <w:rPr>
          <w:rFonts w:cstheme="minorHAnsi"/>
        </w:rPr>
      </w:pPr>
      <w:r w:rsidRPr="001A032E">
        <w:rPr>
          <w:rStyle w:val="FootnoteReference"/>
          <w:rFonts w:cstheme="minorHAnsi"/>
        </w:rPr>
        <w:footnoteRef/>
      </w:r>
      <w:r w:rsidRPr="001A032E">
        <w:rPr>
          <w:rFonts w:cstheme="minorHAnsi"/>
        </w:rPr>
        <w:t xml:space="preserve"> De Pedro </w:t>
      </w:r>
      <w:proofErr w:type="spellStart"/>
      <w:r w:rsidRPr="001A032E">
        <w:rPr>
          <w:rFonts w:cstheme="minorHAnsi"/>
        </w:rPr>
        <w:t>Ricoy</w:t>
      </w:r>
      <w:proofErr w:type="spellEnd"/>
      <w:r w:rsidRPr="001A032E">
        <w:rPr>
          <w:rFonts w:cstheme="minorHAnsi"/>
        </w:rPr>
        <w:t>, ‘Training public service interpreters’, p. 1</w:t>
      </w:r>
    </w:p>
  </w:footnote>
  <w:footnote w:id="71">
    <w:p w:rsidR="002C171E" w:rsidRPr="001A032E" w:rsidRDefault="002C171E" w:rsidP="002C171E">
      <w:pPr>
        <w:pStyle w:val="FootnoteText"/>
        <w:rPr>
          <w:rFonts w:cstheme="minorHAnsi"/>
        </w:rPr>
      </w:pPr>
      <w:r w:rsidRPr="001A032E">
        <w:rPr>
          <w:rStyle w:val="FootnoteReference"/>
          <w:rFonts w:cstheme="minorHAnsi"/>
        </w:rPr>
        <w:footnoteRef/>
      </w:r>
      <w:r w:rsidRPr="001A032E">
        <w:rPr>
          <w:rFonts w:cstheme="minorHAnsi"/>
        </w:rPr>
        <w:t xml:space="preserve"> </w:t>
      </w:r>
      <w:proofErr w:type="spellStart"/>
      <w:r w:rsidRPr="001A032E">
        <w:rPr>
          <w:rFonts w:cstheme="minorHAnsi"/>
        </w:rPr>
        <w:t>Corsellis</w:t>
      </w:r>
      <w:proofErr w:type="spellEnd"/>
      <w:r w:rsidRPr="001A032E">
        <w:rPr>
          <w:rFonts w:cstheme="minorHAnsi"/>
        </w:rPr>
        <w:t xml:space="preserve">, </w:t>
      </w:r>
      <w:r w:rsidRPr="001A032E">
        <w:rPr>
          <w:rFonts w:cstheme="minorHAnsi"/>
          <w:i/>
        </w:rPr>
        <w:t>Public Service Interpreting</w:t>
      </w:r>
      <w:r w:rsidRPr="001A032E">
        <w:rPr>
          <w:rFonts w:cstheme="minorHAnsi"/>
        </w:rPr>
        <w:t>, p. 54</w:t>
      </w:r>
    </w:p>
  </w:footnote>
  <w:footnote w:id="72">
    <w:p w:rsidR="003370E2" w:rsidRPr="001A032E" w:rsidRDefault="003370E2" w:rsidP="00DE2A88">
      <w:pPr>
        <w:pStyle w:val="FootnoteText"/>
        <w:rPr>
          <w:rFonts w:cstheme="minorHAnsi"/>
        </w:rPr>
      </w:pPr>
      <w:r w:rsidRPr="001A032E">
        <w:rPr>
          <w:rStyle w:val="FootnoteReference"/>
          <w:rFonts w:cstheme="minorHAnsi"/>
        </w:rPr>
        <w:footnoteRef/>
      </w:r>
      <w:r w:rsidRPr="001A032E">
        <w:rPr>
          <w:rFonts w:cstheme="minorHAnsi"/>
        </w:rPr>
        <w:t xml:space="preserve"> Ibid.</w:t>
      </w:r>
      <w:r w:rsidRPr="001A032E">
        <w:rPr>
          <w:rFonts w:cstheme="minorHAnsi"/>
          <w:i/>
        </w:rPr>
        <w:t>,</w:t>
      </w:r>
      <w:r w:rsidRPr="001A032E">
        <w:rPr>
          <w:rFonts w:cstheme="minorHAnsi"/>
        </w:rPr>
        <w:t xml:space="preserve"> p.57</w:t>
      </w:r>
    </w:p>
  </w:footnote>
  <w:footnote w:id="73">
    <w:p w:rsidR="008D135E" w:rsidRPr="001A032E" w:rsidRDefault="008D135E" w:rsidP="008D135E">
      <w:pPr>
        <w:pStyle w:val="FootnoteText"/>
        <w:rPr>
          <w:rFonts w:cstheme="minorHAnsi"/>
        </w:rPr>
      </w:pPr>
      <w:r w:rsidRPr="001A032E">
        <w:rPr>
          <w:rStyle w:val="FootnoteReference"/>
          <w:rFonts w:cstheme="minorHAnsi"/>
        </w:rPr>
        <w:footnoteRef/>
      </w:r>
      <w:r w:rsidRPr="001A032E">
        <w:rPr>
          <w:rFonts w:cstheme="minorHAnsi"/>
        </w:rPr>
        <w:t xml:space="preserve"> For example, the Chartered Institute of Linguists has accredited the English Law and Health public service interpreting modules on the London Metropolitan MA Interpreting. Students passing these modules with 60% or above get accreditation for the Interpreting and Sight Translation tasks of the DPSI </w:t>
      </w:r>
    </w:p>
  </w:footnote>
  <w:footnote w:id="74">
    <w:p w:rsidR="008D135E" w:rsidRPr="001A032E" w:rsidRDefault="008D135E" w:rsidP="008D135E">
      <w:pPr>
        <w:pStyle w:val="FootnoteText"/>
        <w:rPr>
          <w:rFonts w:cstheme="minorHAnsi"/>
        </w:rPr>
      </w:pPr>
      <w:r w:rsidRPr="001A032E">
        <w:rPr>
          <w:rStyle w:val="FootnoteReference"/>
          <w:rFonts w:cstheme="minorHAnsi"/>
        </w:rPr>
        <w:footnoteRef/>
      </w:r>
      <w:r w:rsidRPr="001A032E">
        <w:rPr>
          <w:rFonts w:cstheme="minorHAnsi"/>
        </w:rPr>
        <w:t xml:space="preserve"> For example, the National Network for Translation created a model that can be used to teach cognate languages on translation courses. University of Westminster piloted the model on English native students with French as a second language, and taught them Romanian for translation purposes. However, the model can be used with any cognate languages and could be explored further.</w:t>
      </w:r>
    </w:p>
  </w:footnote>
  <w:footnote w:id="75">
    <w:p w:rsidR="003370E2" w:rsidRPr="001A032E" w:rsidRDefault="003370E2" w:rsidP="00C47D03">
      <w:pPr>
        <w:pStyle w:val="FootnoteText"/>
        <w:rPr>
          <w:rFonts w:cstheme="minorHAnsi"/>
        </w:rPr>
      </w:pPr>
      <w:r w:rsidRPr="001A032E">
        <w:rPr>
          <w:rStyle w:val="FootnoteReference"/>
          <w:rFonts w:cstheme="minorHAnsi"/>
        </w:rPr>
        <w:footnoteRef/>
      </w:r>
      <w:r w:rsidRPr="001A032E">
        <w:rPr>
          <w:rFonts w:cstheme="minorHAnsi"/>
        </w:rPr>
        <w:t xml:space="preserve"> SIGTIPS, p.16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FEA"/>
    <w:multiLevelType w:val="hybridMultilevel"/>
    <w:tmpl w:val="83C0F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11EF8"/>
    <w:multiLevelType w:val="hybridMultilevel"/>
    <w:tmpl w:val="AA74C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93524D"/>
    <w:multiLevelType w:val="hybridMultilevel"/>
    <w:tmpl w:val="2286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F6F83"/>
    <w:multiLevelType w:val="hybridMultilevel"/>
    <w:tmpl w:val="9E0C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21EB0"/>
    <w:multiLevelType w:val="hybridMultilevel"/>
    <w:tmpl w:val="1ECC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72DCD"/>
    <w:multiLevelType w:val="hybridMultilevel"/>
    <w:tmpl w:val="BBCC2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F83365"/>
    <w:multiLevelType w:val="hybridMultilevel"/>
    <w:tmpl w:val="AB92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657C9"/>
    <w:multiLevelType w:val="hybridMultilevel"/>
    <w:tmpl w:val="1B9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B118A"/>
    <w:multiLevelType w:val="hybridMultilevel"/>
    <w:tmpl w:val="4812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AA3EA8"/>
    <w:multiLevelType w:val="hybridMultilevel"/>
    <w:tmpl w:val="049C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A83695"/>
    <w:multiLevelType w:val="hybridMultilevel"/>
    <w:tmpl w:val="545A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218E1"/>
    <w:multiLevelType w:val="hybridMultilevel"/>
    <w:tmpl w:val="37D0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C031E7"/>
    <w:multiLevelType w:val="hybridMultilevel"/>
    <w:tmpl w:val="5F8C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071196"/>
    <w:multiLevelType w:val="hybridMultilevel"/>
    <w:tmpl w:val="B37C4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487988"/>
    <w:multiLevelType w:val="hybridMultilevel"/>
    <w:tmpl w:val="67581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AD6709"/>
    <w:multiLevelType w:val="hybridMultilevel"/>
    <w:tmpl w:val="095A37CE"/>
    <w:lvl w:ilvl="0" w:tplc="0809000F">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A14D97"/>
    <w:multiLevelType w:val="hybridMultilevel"/>
    <w:tmpl w:val="BA98D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DA2F0B"/>
    <w:multiLevelType w:val="hybridMultilevel"/>
    <w:tmpl w:val="F058E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FA4711"/>
    <w:multiLevelType w:val="hybridMultilevel"/>
    <w:tmpl w:val="5448E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DA0874"/>
    <w:multiLevelType w:val="hybridMultilevel"/>
    <w:tmpl w:val="4430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E5691D"/>
    <w:multiLevelType w:val="hybridMultilevel"/>
    <w:tmpl w:val="9460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61B15"/>
    <w:multiLevelType w:val="hybridMultilevel"/>
    <w:tmpl w:val="5DE240E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nsid w:val="5AC45822"/>
    <w:multiLevelType w:val="hybridMultilevel"/>
    <w:tmpl w:val="C110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9406F"/>
    <w:multiLevelType w:val="hybridMultilevel"/>
    <w:tmpl w:val="35DE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E55511"/>
    <w:multiLevelType w:val="hybridMultilevel"/>
    <w:tmpl w:val="6266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174F6"/>
    <w:multiLevelType w:val="hybridMultilevel"/>
    <w:tmpl w:val="B434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FA55FE"/>
    <w:multiLevelType w:val="hybridMultilevel"/>
    <w:tmpl w:val="6BAAF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13765D"/>
    <w:multiLevelType w:val="multilevel"/>
    <w:tmpl w:val="502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C7982"/>
    <w:multiLevelType w:val="hybridMultilevel"/>
    <w:tmpl w:val="A1F0D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C702E8"/>
    <w:multiLevelType w:val="hybridMultilevel"/>
    <w:tmpl w:val="3AF2E5E6"/>
    <w:lvl w:ilvl="0" w:tplc="F20C640A">
      <w:start w:val="1"/>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7485A0F"/>
    <w:multiLevelType w:val="hybridMultilevel"/>
    <w:tmpl w:val="70B8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0C6003"/>
    <w:multiLevelType w:val="hybridMultilevel"/>
    <w:tmpl w:val="3CC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0"/>
  </w:num>
  <w:num w:numId="3">
    <w:abstractNumId w:val="11"/>
  </w:num>
  <w:num w:numId="4">
    <w:abstractNumId w:val="4"/>
  </w:num>
  <w:num w:numId="5">
    <w:abstractNumId w:val="22"/>
  </w:num>
  <w:num w:numId="6">
    <w:abstractNumId w:val="3"/>
  </w:num>
  <w:num w:numId="7">
    <w:abstractNumId w:val="25"/>
  </w:num>
  <w:num w:numId="8">
    <w:abstractNumId w:val="30"/>
  </w:num>
  <w:num w:numId="9">
    <w:abstractNumId w:val="23"/>
  </w:num>
  <w:num w:numId="10">
    <w:abstractNumId w:val="12"/>
  </w:num>
  <w:num w:numId="11">
    <w:abstractNumId w:val="7"/>
  </w:num>
  <w:num w:numId="12">
    <w:abstractNumId w:val="24"/>
  </w:num>
  <w:num w:numId="13">
    <w:abstractNumId w:val="6"/>
  </w:num>
  <w:num w:numId="14">
    <w:abstractNumId w:val="8"/>
  </w:num>
  <w:num w:numId="15">
    <w:abstractNumId w:val="10"/>
  </w:num>
  <w:num w:numId="16">
    <w:abstractNumId w:val="19"/>
  </w:num>
  <w:num w:numId="17">
    <w:abstractNumId w:val="29"/>
  </w:num>
  <w:num w:numId="18">
    <w:abstractNumId w:val="1"/>
  </w:num>
  <w:num w:numId="19">
    <w:abstractNumId w:val="17"/>
  </w:num>
  <w:num w:numId="20">
    <w:abstractNumId w:val="18"/>
  </w:num>
  <w:num w:numId="21">
    <w:abstractNumId w:val="2"/>
  </w:num>
  <w:num w:numId="22">
    <w:abstractNumId w:val="9"/>
  </w:num>
  <w:num w:numId="23">
    <w:abstractNumId w:val="15"/>
  </w:num>
  <w:num w:numId="24">
    <w:abstractNumId w:val="14"/>
  </w:num>
  <w:num w:numId="25">
    <w:abstractNumId w:val="31"/>
  </w:num>
  <w:num w:numId="26">
    <w:abstractNumId w:val="13"/>
  </w:num>
  <w:num w:numId="27">
    <w:abstractNumId w:val="11"/>
  </w:num>
  <w:num w:numId="28">
    <w:abstractNumId w:val="5"/>
  </w:num>
  <w:num w:numId="29">
    <w:abstractNumId w:val="16"/>
  </w:num>
  <w:num w:numId="30">
    <w:abstractNumId w:val="0"/>
  </w:num>
  <w:num w:numId="31">
    <w:abstractNumId w:val="28"/>
  </w:num>
  <w:num w:numId="32">
    <w:abstractNumId w:val="26"/>
  </w:num>
  <w:num w:numId="3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1C"/>
    <w:rsid w:val="000068EE"/>
    <w:rsid w:val="000117F1"/>
    <w:rsid w:val="00014BD5"/>
    <w:rsid w:val="000214BD"/>
    <w:rsid w:val="00026569"/>
    <w:rsid w:val="00030F29"/>
    <w:rsid w:val="000313AA"/>
    <w:rsid w:val="00031860"/>
    <w:rsid w:val="000348F2"/>
    <w:rsid w:val="000362A9"/>
    <w:rsid w:val="00040E8A"/>
    <w:rsid w:val="00041B0E"/>
    <w:rsid w:val="00046BF6"/>
    <w:rsid w:val="000511ED"/>
    <w:rsid w:val="00066D85"/>
    <w:rsid w:val="00067A33"/>
    <w:rsid w:val="00072026"/>
    <w:rsid w:val="00075742"/>
    <w:rsid w:val="00075B83"/>
    <w:rsid w:val="00076C61"/>
    <w:rsid w:val="00076E36"/>
    <w:rsid w:val="0008111B"/>
    <w:rsid w:val="0008308A"/>
    <w:rsid w:val="00083655"/>
    <w:rsid w:val="00086E60"/>
    <w:rsid w:val="0008791C"/>
    <w:rsid w:val="00092532"/>
    <w:rsid w:val="00095D77"/>
    <w:rsid w:val="000A192E"/>
    <w:rsid w:val="000A60F7"/>
    <w:rsid w:val="000A6655"/>
    <w:rsid w:val="000A7289"/>
    <w:rsid w:val="000B000F"/>
    <w:rsid w:val="000B35C9"/>
    <w:rsid w:val="000B4AFD"/>
    <w:rsid w:val="000B57B8"/>
    <w:rsid w:val="000B7417"/>
    <w:rsid w:val="000E0C32"/>
    <w:rsid w:val="000E1958"/>
    <w:rsid w:val="000E4038"/>
    <w:rsid w:val="000E74D6"/>
    <w:rsid w:val="000F0AA0"/>
    <w:rsid w:val="00103127"/>
    <w:rsid w:val="00103A8A"/>
    <w:rsid w:val="00105CEC"/>
    <w:rsid w:val="00110524"/>
    <w:rsid w:val="00111D3C"/>
    <w:rsid w:val="001209FF"/>
    <w:rsid w:val="001248DC"/>
    <w:rsid w:val="0012635B"/>
    <w:rsid w:val="001328BF"/>
    <w:rsid w:val="00137B56"/>
    <w:rsid w:val="0014295C"/>
    <w:rsid w:val="00142E66"/>
    <w:rsid w:val="00160AF2"/>
    <w:rsid w:val="00162A3A"/>
    <w:rsid w:val="001630C6"/>
    <w:rsid w:val="001721DE"/>
    <w:rsid w:val="0017301E"/>
    <w:rsid w:val="00174A00"/>
    <w:rsid w:val="001775C2"/>
    <w:rsid w:val="00186C54"/>
    <w:rsid w:val="00186CBA"/>
    <w:rsid w:val="0018753E"/>
    <w:rsid w:val="001A032E"/>
    <w:rsid w:val="001A10AB"/>
    <w:rsid w:val="001A6C6F"/>
    <w:rsid w:val="001A7D72"/>
    <w:rsid w:val="001B05BC"/>
    <w:rsid w:val="001B478F"/>
    <w:rsid w:val="001C1CB5"/>
    <w:rsid w:val="001C5DF6"/>
    <w:rsid w:val="001C7135"/>
    <w:rsid w:val="001C7F71"/>
    <w:rsid w:val="001D594A"/>
    <w:rsid w:val="001D77D3"/>
    <w:rsid w:val="001E10F1"/>
    <w:rsid w:val="001E4898"/>
    <w:rsid w:val="001E5799"/>
    <w:rsid w:val="001F4AF8"/>
    <w:rsid w:val="001F6F8B"/>
    <w:rsid w:val="001F724D"/>
    <w:rsid w:val="00201654"/>
    <w:rsid w:val="002018BE"/>
    <w:rsid w:val="00205652"/>
    <w:rsid w:val="00217AF1"/>
    <w:rsid w:val="002206B1"/>
    <w:rsid w:val="00220A22"/>
    <w:rsid w:val="00226373"/>
    <w:rsid w:val="00230C92"/>
    <w:rsid w:val="0023105F"/>
    <w:rsid w:val="00232FF3"/>
    <w:rsid w:val="002346E4"/>
    <w:rsid w:val="0024176C"/>
    <w:rsid w:val="002477FC"/>
    <w:rsid w:val="00260FDC"/>
    <w:rsid w:val="00261719"/>
    <w:rsid w:val="00277C86"/>
    <w:rsid w:val="0028156E"/>
    <w:rsid w:val="00290C9C"/>
    <w:rsid w:val="00291BB2"/>
    <w:rsid w:val="002970D9"/>
    <w:rsid w:val="002A1EE1"/>
    <w:rsid w:val="002A5A11"/>
    <w:rsid w:val="002B0F58"/>
    <w:rsid w:val="002B60CF"/>
    <w:rsid w:val="002C171E"/>
    <w:rsid w:val="002C28C4"/>
    <w:rsid w:val="002C66A5"/>
    <w:rsid w:val="002D0A38"/>
    <w:rsid w:val="002D52EE"/>
    <w:rsid w:val="002E50C1"/>
    <w:rsid w:val="002E5761"/>
    <w:rsid w:val="00300B0C"/>
    <w:rsid w:val="00301010"/>
    <w:rsid w:val="0030160A"/>
    <w:rsid w:val="0030206B"/>
    <w:rsid w:val="00313BBC"/>
    <w:rsid w:val="00315AE3"/>
    <w:rsid w:val="003370E2"/>
    <w:rsid w:val="00342EDE"/>
    <w:rsid w:val="003442BA"/>
    <w:rsid w:val="00344D67"/>
    <w:rsid w:val="00352434"/>
    <w:rsid w:val="003606BD"/>
    <w:rsid w:val="00360B37"/>
    <w:rsid w:val="00366729"/>
    <w:rsid w:val="00371890"/>
    <w:rsid w:val="003721A7"/>
    <w:rsid w:val="003853A8"/>
    <w:rsid w:val="0038681A"/>
    <w:rsid w:val="00390310"/>
    <w:rsid w:val="00397B3E"/>
    <w:rsid w:val="003A2E66"/>
    <w:rsid w:val="003A5370"/>
    <w:rsid w:val="003B17FA"/>
    <w:rsid w:val="003B2188"/>
    <w:rsid w:val="003B3D93"/>
    <w:rsid w:val="003B3ED6"/>
    <w:rsid w:val="003B3F6D"/>
    <w:rsid w:val="003B520A"/>
    <w:rsid w:val="003B535B"/>
    <w:rsid w:val="003C39C3"/>
    <w:rsid w:val="003C4FB2"/>
    <w:rsid w:val="003C7871"/>
    <w:rsid w:val="003D7B7D"/>
    <w:rsid w:val="003D7CE9"/>
    <w:rsid w:val="003E0300"/>
    <w:rsid w:val="003E090C"/>
    <w:rsid w:val="003E39F3"/>
    <w:rsid w:val="003E5AEE"/>
    <w:rsid w:val="003F2058"/>
    <w:rsid w:val="0040012A"/>
    <w:rsid w:val="00407F66"/>
    <w:rsid w:val="004156B7"/>
    <w:rsid w:val="00417829"/>
    <w:rsid w:val="00422B1C"/>
    <w:rsid w:val="00423A44"/>
    <w:rsid w:val="00426915"/>
    <w:rsid w:val="00426F2D"/>
    <w:rsid w:val="004272DF"/>
    <w:rsid w:val="004272EF"/>
    <w:rsid w:val="00434596"/>
    <w:rsid w:val="00434CA0"/>
    <w:rsid w:val="00437FE9"/>
    <w:rsid w:val="0044187C"/>
    <w:rsid w:val="00441A82"/>
    <w:rsid w:val="004545CB"/>
    <w:rsid w:val="00454DE7"/>
    <w:rsid w:val="004552D7"/>
    <w:rsid w:val="0046526D"/>
    <w:rsid w:val="00470DCE"/>
    <w:rsid w:val="004728DA"/>
    <w:rsid w:val="00473F56"/>
    <w:rsid w:val="00475677"/>
    <w:rsid w:val="00475998"/>
    <w:rsid w:val="00476D01"/>
    <w:rsid w:val="0047773E"/>
    <w:rsid w:val="00486DC5"/>
    <w:rsid w:val="004908E5"/>
    <w:rsid w:val="00493905"/>
    <w:rsid w:val="00496745"/>
    <w:rsid w:val="004A6370"/>
    <w:rsid w:val="004C04C0"/>
    <w:rsid w:val="004D7A03"/>
    <w:rsid w:val="004E4A06"/>
    <w:rsid w:val="004E4EB7"/>
    <w:rsid w:val="004E7318"/>
    <w:rsid w:val="004F124C"/>
    <w:rsid w:val="0050220D"/>
    <w:rsid w:val="00504D62"/>
    <w:rsid w:val="00510149"/>
    <w:rsid w:val="005104EA"/>
    <w:rsid w:val="005115F0"/>
    <w:rsid w:val="00512779"/>
    <w:rsid w:val="00517ADF"/>
    <w:rsid w:val="00527B26"/>
    <w:rsid w:val="00527E2E"/>
    <w:rsid w:val="005332B6"/>
    <w:rsid w:val="00534933"/>
    <w:rsid w:val="00534957"/>
    <w:rsid w:val="00540B3A"/>
    <w:rsid w:val="00544C1C"/>
    <w:rsid w:val="00546ECB"/>
    <w:rsid w:val="00550C1D"/>
    <w:rsid w:val="00561418"/>
    <w:rsid w:val="00562CDB"/>
    <w:rsid w:val="00572E83"/>
    <w:rsid w:val="00574DD1"/>
    <w:rsid w:val="0058001A"/>
    <w:rsid w:val="00580962"/>
    <w:rsid w:val="005833FC"/>
    <w:rsid w:val="0059201E"/>
    <w:rsid w:val="0059754C"/>
    <w:rsid w:val="005A488F"/>
    <w:rsid w:val="005A4BF8"/>
    <w:rsid w:val="005A6162"/>
    <w:rsid w:val="005B18DD"/>
    <w:rsid w:val="005B409B"/>
    <w:rsid w:val="005C0656"/>
    <w:rsid w:val="005C0FA2"/>
    <w:rsid w:val="005C2738"/>
    <w:rsid w:val="005C3A74"/>
    <w:rsid w:val="005C52B9"/>
    <w:rsid w:val="005C57B4"/>
    <w:rsid w:val="005C5D13"/>
    <w:rsid w:val="005D574E"/>
    <w:rsid w:val="005D7713"/>
    <w:rsid w:val="005E0E17"/>
    <w:rsid w:val="005E160F"/>
    <w:rsid w:val="005E65FC"/>
    <w:rsid w:val="005E6810"/>
    <w:rsid w:val="005F0448"/>
    <w:rsid w:val="005F164C"/>
    <w:rsid w:val="005F3AD4"/>
    <w:rsid w:val="005F414D"/>
    <w:rsid w:val="005F474E"/>
    <w:rsid w:val="005F7E02"/>
    <w:rsid w:val="005F7E7C"/>
    <w:rsid w:val="00603FB7"/>
    <w:rsid w:val="00606854"/>
    <w:rsid w:val="00625448"/>
    <w:rsid w:val="006263D5"/>
    <w:rsid w:val="006321AA"/>
    <w:rsid w:val="00633FE7"/>
    <w:rsid w:val="00636D69"/>
    <w:rsid w:val="00643F40"/>
    <w:rsid w:val="00646838"/>
    <w:rsid w:val="00647483"/>
    <w:rsid w:val="00654555"/>
    <w:rsid w:val="00654FFE"/>
    <w:rsid w:val="00656E85"/>
    <w:rsid w:val="00660F6C"/>
    <w:rsid w:val="00661449"/>
    <w:rsid w:val="00666741"/>
    <w:rsid w:val="00666C55"/>
    <w:rsid w:val="00674558"/>
    <w:rsid w:val="00674D74"/>
    <w:rsid w:val="00675293"/>
    <w:rsid w:val="00677735"/>
    <w:rsid w:val="00677E79"/>
    <w:rsid w:val="00680C34"/>
    <w:rsid w:val="00682AF6"/>
    <w:rsid w:val="006830C7"/>
    <w:rsid w:val="0068664A"/>
    <w:rsid w:val="00690A87"/>
    <w:rsid w:val="00690F5F"/>
    <w:rsid w:val="006A2414"/>
    <w:rsid w:val="006A4EAC"/>
    <w:rsid w:val="006B368F"/>
    <w:rsid w:val="006C0C2F"/>
    <w:rsid w:val="006C46B6"/>
    <w:rsid w:val="006C4FA5"/>
    <w:rsid w:val="006D3A8B"/>
    <w:rsid w:val="006D5FA6"/>
    <w:rsid w:val="006D7D40"/>
    <w:rsid w:val="006F28C4"/>
    <w:rsid w:val="006F2A70"/>
    <w:rsid w:val="006F5E0F"/>
    <w:rsid w:val="0070083D"/>
    <w:rsid w:val="007074BF"/>
    <w:rsid w:val="007075D8"/>
    <w:rsid w:val="007079E2"/>
    <w:rsid w:val="00712921"/>
    <w:rsid w:val="00724A8E"/>
    <w:rsid w:val="00732C80"/>
    <w:rsid w:val="007372F9"/>
    <w:rsid w:val="00745021"/>
    <w:rsid w:val="0074659B"/>
    <w:rsid w:val="00750432"/>
    <w:rsid w:val="007600CF"/>
    <w:rsid w:val="00762D53"/>
    <w:rsid w:val="0076475C"/>
    <w:rsid w:val="00770971"/>
    <w:rsid w:val="00773EE6"/>
    <w:rsid w:val="007851E9"/>
    <w:rsid w:val="00785CE3"/>
    <w:rsid w:val="007865CE"/>
    <w:rsid w:val="007921AB"/>
    <w:rsid w:val="00793620"/>
    <w:rsid w:val="00794CDF"/>
    <w:rsid w:val="007967D4"/>
    <w:rsid w:val="007A26D4"/>
    <w:rsid w:val="007A291C"/>
    <w:rsid w:val="007A2BB5"/>
    <w:rsid w:val="007A511F"/>
    <w:rsid w:val="007A6F03"/>
    <w:rsid w:val="007B0B6D"/>
    <w:rsid w:val="007B571E"/>
    <w:rsid w:val="007C04AD"/>
    <w:rsid w:val="007D5137"/>
    <w:rsid w:val="007D51E0"/>
    <w:rsid w:val="007D529B"/>
    <w:rsid w:val="007E530C"/>
    <w:rsid w:val="007E5B03"/>
    <w:rsid w:val="007F6BF8"/>
    <w:rsid w:val="007F73E1"/>
    <w:rsid w:val="00800630"/>
    <w:rsid w:val="00802F3E"/>
    <w:rsid w:val="00805E60"/>
    <w:rsid w:val="00807A6D"/>
    <w:rsid w:val="00807E58"/>
    <w:rsid w:val="00810D8C"/>
    <w:rsid w:val="008156B9"/>
    <w:rsid w:val="0082120B"/>
    <w:rsid w:val="00822F4D"/>
    <w:rsid w:val="0082369C"/>
    <w:rsid w:val="00824E0A"/>
    <w:rsid w:val="00836DAD"/>
    <w:rsid w:val="0084032D"/>
    <w:rsid w:val="008408F5"/>
    <w:rsid w:val="0084323C"/>
    <w:rsid w:val="00846FE2"/>
    <w:rsid w:val="0085201C"/>
    <w:rsid w:val="0085493D"/>
    <w:rsid w:val="0086129F"/>
    <w:rsid w:val="00862417"/>
    <w:rsid w:val="0087019C"/>
    <w:rsid w:val="0087660C"/>
    <w:rsid w:val="00881F3C"/>
    <w:rsid w:val="00884F67"/>
    <w:rsid w:val="00885996"/>
    <w:rsid w:val="0088727B"/>
    <w:rsid w:val="00891699"/>
    <w:rsid w:val="0089617C"/>
    <w:rsid w:val="008A02C3"/>
    <w:rsid w:val="008A067A"/>
    <w:rsid w:val="008A6986"/>
    <w:rsid w:val="008A6B39"/>
    <w:rsid w:val="008B1681"/>
    <w:rsid w:val="008B2B83"/>
    <w:rsid w:val="008B365E"/>
    <w:rsid w:val="008B6E74"/>
    <w:rsid w:val="008C0D64"/>
    <w:rsid w:val="008C35AB"/>
    <w:rsid w:val="008C7B29"/>
    <w:rsid w:val="008D135E"/>
    <w:rsid w:val="008D580C"/>
    <w:rsid w:val="008D6B1C"/>
    <w:rsid w:val="008E173E"/>
    <w:rsid w:val="008E68CE"/>
    <w:rsid w:val="008F1691"/>
    <w:rsid w:val="008F1EDF"/>
    <w:rsid w:val="008F3ABE"/>
    <w:rsid w:val="008F727B"/>
    <w:rsid w:val="008F7587"/>
    <w:rsid w:val="00902393"/>
    <w:rsid w:val="00902963"/>
    <w:rsid w:val="00912146"/>
    <w:rsid w:val="009121BD"/>
    <w:rsid w:val="009129B5"/>
    <w:rsid w:val="0091379E"/>
    <w:rsid w:val="009213D9"/>
    <w:rsid w:val="009236AF"/>
    <w:rsid w:val="00924BB7"/>
    <w:rsid w:val="00924DBC"/>
    <w:rsid w:val="00926ACA"/>
    <w:rsid w:val="00930480"/>
    <w:rsid w:val="00930C1C"/>
    <w:rsid w:val="00931DEF"/>
    <w:rsid w:val="009326A6"/>
    <w:rsid w:val="00932EFF"/>
    <w:rsid w:val="00933403"/>
    <w:rsid w:val="009341E7"/>
    <w:rsid w:val="00936616"/>
    <w:rsid w:val="0094447B"/>
    <w:rsid w:val="009478A9"/>
    <w:rsid w:val="009528AC"/>
    <w:rsid w:val="00957312"/>
    <w:rsid w:val="0096183B"/>
    <w:rsid w:val="00966755"/>
    <w:rsid w:val="009713A0"/>
    <w:rsid w:val="00984D06"/>
    <w:rsid w:val="00987ADC"/>
    <w:rsid w:val="00987B08"/>
    <w:rsid w:val="00994D02"/>
    <w:rsid w:val="009957AF"/>
    <w:rsid w:val="009A1A4F"/>
    <w:rsid w:val="009A2058"/>
    <w:rsid w:val="009A3A3F"/>
    <w:rsid w:val="009A40B0"/>
    <w:rsid w:val="009A4C82"/>
    <w:rsid w:val="009A7F4E"/>
    <w:rsid w:val="009B0B4A"/>
    <w:rsid w:val="009B2B29"/>
    <w:rsid w:val="009C2595"/>
    <w:rsid w:val="009C30BE"/>
    <w:rsid w:val="009C4338"/>
    <w:rsid w:val="009C5ABD"/>
    <w:rsid w:val="009C61AE"/>
    <w:rsid w:val="009D0227"/>
    <w:rsid w:val="009D215D"/>
    <w:rsid w:val="009D3021"/>
    <w:rsid w:val="009D343E"/>
    <w:rsid w:val="009D5B68"/>
    <w:rsid w:val="009E035A"/>
    <w:rsid w:val="009E6494"/>
    <w:rsid w:val="009E71DE"/>
    <w:rsid w:val="009E79E8"/>
    <w:rsid w:val="009F155A"/>
    <w:rsid w:val="009F39B4"/>
    <w:rsid w:val="009F4EDE"/>
    <w:rsid w:val="00A1189A"/>
    <w:rsid w:val="00A17745"/>
    <w:rsid w:val="00A2021E"/>
    <w:rsid w:val="00A2384B"/>
    <w:rsid w:val="00A23E73"/>
    <w:rsid w:val="00A23F78"/>
    <w:rsid w:val="00A25F84"/>
    <w:rsid w:val="00A278D8"/>
    <w:rsid w:val="00A30058"/>
    <w:rsid w:val="00A3365F"/>
    <w:rsid w:val="00A364A6"/>
    <w:rsid w:val="00A36FBF"/>
    <w:rsid w:val="00A37BC7"/>
    <w:rsid w:val="00A43219"/>
    <w:rsid w:val="00A44662"/>
    <w:rsid w:val="00A5112D"/>
    <w:rsid w:val="00A51EF6"/>
    <w:rsid w:val="00A540B2"/>
    <w:rsid w:val="00A64889"/>
    <w:rsid w:val="00A66218"/>
    <w:rsid w:val="00A671BE"/>
    <w:rsid w:val="00A70AAC"/>
    <w:rsid w:val="00A72034"/>
    <w:rsid w:val="00A72855"/>
    <w:rsid w:val="00A7666B"/>
    <w:rsid w:val="00A76ABC"/>
    <w:rsid w:val="00A77159"/>
    <w:rsid w:val="00A77928"/>
    <w:rsid w:val="00A82849"/>
    <w:rsid w:val="00A845C6"/>
    <w:rsid w:val="00A850D4"/>
    <w:rsid w:val="00A8626B"/>
    <w:rsid w:val="00A8671D"/>
    <w:rsid w:val="00A8724D"/>
    <w:rsid w:val="00A90EF6"/>
    <w:rsid w:val="00A93094"/>
    <w:rsid w:val="00AA5900"/>
    <w:rsid w:val="00AA5E1F"/>
    <w:rsid w:val="00AB1794"/>
    <w:rsid w:val="00AB1E57"/>
    <w:rsid w:val="00AC2B49"/>
    <w:rsid w:val="00AC7D89"/>
    <w:rsid w:val="00AC7F44"/>
    <w:rsid w:val="00AD33B5"/>
    <w:rsid w:val="00AD50B4"/>
    <w:rsid w:val="00AD64ED"/>
    <w:rsid w:val="00AD758B"/>
    <w:rsid w:val="00AE0468"/>
    <w:rsid w:val="00AE18A7"/>
    <w:rsid w:val="00AE18F4"/>
    <w:rsid w:val="00AF0987"/>
    <w:rsid w:val="00AF1A33"/>
    <w:rsid w:val="00AF4DAF"/>
    <w:rsid w:val="00AF7B9A"/>
    <w:rsid w:val="00B12AD8"/>
    <w:rsid w:val="00B16915"/>
    <w:rsid w:val="00B171C8"/>
    <w:rsid w:val="00B17285"/>
    <w:rsid w:val="00B17FEE"/>
    <w:rsid w:val="00B21E11"/>
    <w:rsid w:val="00B23C91"/>
    <w:rsid w:val="00B2701B"/>
    <w:rsid w:val="00B273FD"/>
    <w:rsid w:val="00B308C6"/>
    <w:rsid w:val="00B31DBB"/>
    <w:rsid w:val="00B32E59"/>
    <w:rsid w:val="00B34278"/>
    <w:rsid w:val="00B36170"/>
    <w:rsid w:val="00B43C0F"/>
    <w:rsid w:val="00B455F8"/>
    <w:rsid w:val="00B60497"/>
    <w:rsid w:val="00B63DC0"/>
    <w:rsid w:val="00B6665E"/>
    <w:rsid w:val="00B66CAB"/>
    <w:rsid w:val="00B67395"/>
    <w:rsid w:val="00B74B4E"/>
    <w:rsid w:val="00B75744"/>
    <w:rsid w:val="00B76DD0"/>
    <w:rsid w:val="00B80F90"/>
    <w:rsid w:val="00B82108"/>
    <w:rsid w:val="00B87746"/>
    <w:rsid w:val="00B90B89"/>
    <w:rsid w:val="00B92156"/>
    <w:rsid w:val="00B92913"/>
    <w:rsid w:val="00B95D86"/>
    <w:rsid w:val="00BA29D0"/>
    <w:rsid w:val="00BA745C"/>
    <w:rsid w:val="00BB1A57"/>
    <w:rsid w:val="00BB6B86"/>
    <w:rsid w:val="00BC280A"/>
    <w:rsid w:val="00BC44DE"/>
    <w:rsid w:val="00BC567B"/>
    <w:rsid w:val="00BC5CA7"/>
    <w:rsid w:val="00BC62FF"/>
    <w:rsid w:val="00BC6FB0"/>
    <w:rsid w:val="00BD3EEC"/>
    <w:rsid w:val="00BE54A5"/>
    <w:rsid w:val="00BF036D"/>
    <w:rsid w:val="00BF1309"/>
    <w:rsid w:val="00BF70DD"/>
    <w:rsid w:val="00BF7793"/>
    <w:rsid w:val="00C03EC6"/>
    <w:rsid w:val="00C050B3"/>
    <w:rsid w:val="00C06EA1"/>
    <w:rsid w:val="00C14009"/>
    <w:rsid w:val="00C14314"/>
    <w:rsid w:val="00C15206"/>
    <w:rsid w:val="00C16A41"/>
    <w:rsid w:val="00C2059D"/>
    <w:rsid w:val="00C20F7E"/>
    <w:rsid w:val="00C20F95"/>
    <w:rsid w:val="00C35632"/>
    <w:rsid w:val="00C37F78"/>
    <w:rsid w:val="00C40958"/>
    <w:rsid w:val="00C41E01"/>
    <w:rsid w:val="00C44AD7"/>
    <w:rsid w:val="00C44E94"/>
    <w:rsid w:val="00C47D03"/>
    <w:rsid w:val="00C50B0C"/>
    <w:rsid w:val="00C524C0"/>
    <w:rsid w:val="00C52766"/>
    <w:rsid w:val="00C56A3C"/>
    <w:rsid w:val="00C61117"/>
    <w:rsid w:val="00C64967"/>
    <w:rsid w:val="00C672A1"/>
    <w:rsid w:val="00C73BC2"/>
    <w:rsid w:val="00C7581B"/>
    <w:rsid w:val="00C759B2"/>
    <w:rsid w:val="00C766ED"/>
    <w:rsid w:val="00C77869"/>
    <w:rsid w:val="00C807BB"/>
    <w:rsid w:val="00C809D2"/>
    <w:rsid w:val="00C80ACA"/>
    <w:rsid w:val="00C8104F"/>
    <w:rsid w:val="00C87DAE"/>
    <w:rsid w:val="00C93739"/>
    <w:rsid w:val="00C956C7"/>
    <w:rsid w:val="00C968AF"/>
    <w:rsid w:val="00C9739E"/>
    <w:rsid w:val="00C973DC"/>
    <w:rsid w:val="00CA02A1"/>
    <w:rsid w:val="00CA46D9"/>
    <w:rsid w:val="00CB20AF"/>
    <w:rsid w:val="00CB2E6E"/>
    <w:rsid w:val="00CC2A71"/>
    <w:rsid w:val="00CC5980"/>
    <w:rsid w:val="00CC697A"/>
    <w:rsid w:val="00CC707F"/>
    <w:rsid w:val="00CC718E"/>
    <w:rsid w:val="00CC7492"/>
    <w:rsid w:val="00CD364F"/>
    <w:rsid w:val="00CD408F"/>
    <w:rsid w:val="00CE0654"/>
    <w:rsid w:val="00CE32AD"/>
    <w:rsid w:val="00CE4140"/>
    <w:rsid w:val="00CE533E"/>
    <w:rsid w:val="00CE5772"/>
    <w:rsid w:val="00CF0C0A"/>
    <w:rsid w:val="00CF1BED"/>
    <w:rsid w:val="00CF1F5B"/>
    <w:rsid w:val="00CF3586"/>
    <w:rsid w:val="00CF4661"/>
    <w:rsid w:val="00D019ED"/>
    <w:rsid w:val="00D03D4C"/>
    <w:rsid w:val="00D235B0"/>
    <w:rsid w:val="00D23CAC"/>
    <w:rsid w:val="00D24C7F"/>
    <w:rsid w:val="00D45C02"/>
    <w:rsid w:val="00D45EBC"/>
    <w:rsid w:val="00D502D2"/>
    <w:rsid w:val="00D5358C"/>
    <w:rsid w:val="00D54964"/>
    <w:rsid w:val="00D63046"/>
    <w:rsid w:val="00D7376D"/>
    <w:rsid w:val="00D77C1F"/>
    <w:rsid w:val="00D77FA0"/>
    <w:rsid w:val="00D848E2"/>
    <w:rsid w:val="00D9108A"/>
    <w:rsid w:val="00D91366"/>
    <w:rsid w:val="00D92891"/>
    <w:rsid w:val="00DA0940"/>
    <w:rsid w:val="00DA31F5"/>
    <w:rsid w:val="00DB09A6"/>
    <w:rsid w:val="00DC0723"/>
    <w:rsid w:val="00DD0BB8"/>
    <w:rsid w:val="00DD106D"/>
    <w:rsid w:val="00DD5BAE"/>
    <w:rsid w:val="00DD7D45"/>
    <w:rsid w:val="00DE22F4"/>
    <w:rsid w:val="00DE2A88"/>
    <w:rsid w:val="00DF165A"/>
    <w:rsid w:val="00DF1D99"/>
    <w:rsid w:val="00E025CA"/>
    <w:rsid w:val="00E045AE"/>
    <w:rsid w:val="00E048A0"/>
    <w:rsid w:val="00E13CE4"/>
    <w:rsid w:val="00E142DB"/>
    <w:rsid w:val="00E15D31"/>
    <w:rsid w:val="00E20999"/>
    <w:rsid w:val="00E20D24"/>
    <w:rsid w:val="00E25994"/>
    <w:rsid w:val="00E26736"/>
    <w:rsid w:val="00E27A88"/>
    <w:rsid w:val="00E302C1"/>
    <w:rsid w:val="00E4096A"/>
    <w:rsid w:val="00E445B2"/>
    <w:rsid w:val="00E4525E"/>
    <w:rsid w:val="00E519A1"/>
    <w:rsid w:val="00E5377C"/>
    <w:rsid w:val="00E55019"/>
    <w:rsid w:val="00E568BD"/>
    <w:rsid w:val="00E5751D"/>
    <w:rsid w:val="00E635CB"/>
    <w:rsid w:val="00E666B2"/>
    <w:rsid w:val="00E70281"/>
    <w:rsid w:val="00E70BA7"/>
    <w:rsid w:val="00E77FDB"/>
    <w:rsid w:val="00E829F9"/>
    <w:rsid w:val="00E919F3"/>
    <w:rsid w:val="00E93B43"/>
    <w:rsid w:val="00EB0F71"/>
    <w:rsid w:val="00EB6DF8"/>
    <w:rsid w:val="00EC1610"/>
    <w:rsid w:val="00EC282F"/>
    <w:rsid w:val="00EC6804"/>
    <w:rsid w:val="00EC79C4"/>
    <w:rsid w:val="00ED1307"/>
    <w:rsid w:val="00EE1B1A"/>
    <w:rsid w:val="00EE61F1"/>
    <w:rsid w:val="00EF4336"/>
    <w:rsid w:val="00EF6DAA"/>
    <w:rsid w:val="00F05ACF"/>
    <w:rsid w:val="00F1574C"/>
    <w:rsid w:val="00F15AED"/>
    <w:rsid w:val="00F22620"/>
    <w:rsid w:val="00F26103"/>
    <w:rsid w:val="00F32085"/>
    <w:rsid w:val="00F32222"/>
    <w:rsid w:val="00F445D5"/>
    <w:rsid w:val="00F44A2F"/>
    <w:rsid w:val="00F456A5"/>
    <w:rsid w:val="00F47003"/>
    <w:rsid w:val="00F50FCA"/>
    <w:rsid w:val="00F52E92"/>
    <w:rsid w:val="00F556AA"/>
    <w:rsid w:val="00F567EA"/>
    <w:rsid w:val="00F57AD3"/>
    <w:rsid w:val="00F629F3"/>
    <w:rsid w:val="00F65539"/>
    <w:rsid w:val="00F66E0B"/>
    <w:rsid w:val="00F723D1"/>
    <w:rsid w:val="00F73D69"/>
    <w:rsid w:val="00F76CEB"/>
    <w:rsid w:val="00F8028E"/>
    <w:rsid w:val="00F84C0A"/>
    <w:rsid w:val="00F856DE"/>
    <w:rsid w:val="00F9354C"/>
    <w:rsid w:val="00F94DB5"/>
    <w:rsid w:val="00FA23BB"/>
    <w:rsid w:val="00FA282C"/>
    <w:rsid w:val="00FB1792"/>
    <w:rsid w:val="00FB3F94"/>
    <w:rsid w:val="00FC06FC"/>
    <w:rsid w:val="00FC7BBD"/>
    <w:rsid w:val="00FD2B38"/>
    <w:rsid w:val="00FD56FA"/>
    <w:rsid w:val="00FD5EA8"/>
    <w:rsid w:val="00FE0324"/>
    <w:rsid w:val="00FE40E5"/>
    <w:rsid w:val="00FF0971"/>
    <w:rsid w:val="00FF0D46"/>
    <w:rsid w:val="00FF36C2"/>
    <w:rsid w:val="00FF55C3"/>
    <w:rsid w:val="00FF764F"/>
    <w:rsid w:val="00FF7D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77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C6FB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7581B"/>
    <w:rPr>
      <w:b/>
      <w:bCs/>
    </w:rPr>
  </w:style>
  <w:style w:type="paragraph" w:styleId="NormalWeb">
    <w:name w:val="Normal (Web)"/>
    <w:basedOn w:val="Normal"/>
    <w:uiPriority w:val="99"/>
    <w:unhideWhenUsed/>
    <w:rsid w:val="00C35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BC6FB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BC6FB0"/>
    <w:rPr>
      <w:color w:val="0000FF"/>
      <w:u w:val="single"/>
    </w:rPr>
  </w:style>
  <w:style w:type="paragraph" w:styleId="ListParagraph">
    <w:name w:val="List Paragraph"/>
    <w:basedOn w:val="Normal"/>
    <w:uiPriority w:val="34"/>
    <w:qFormat/>
    <w:rsid w:val="005B18DD"/>
    <w:pPr>
      <w:ind w:left="720"/>
      <w:contextualSpacing/>
    </w:pPr>
  </w:style>
  <w:style w:type="character" w:styleId="CommentReference">
    <w:name w:val="annotation reference"/>
    <w:basedOn w:val="DefaultParagraphFont"/>
    <w:uiPriority w:val="99"/>
    <w:semiHidden/>
    <w:unhideWhenUsed/>
    <w:rsid w:val="003B3ED6"/>
    <w:rPr>
      <w:sz w:val="16"/>
      <w:szCs w:val="16"/>
    </w:rPr>
  </w:style>
  <w:style w:type="paragraph" w:styleId="CommentText">
    <w:name w:val="annotation text"/>
    <w:basedOn w:val="Normal"/>
    <w:link w:val="CommentTextChar"/>
    <w:uiPriority w:val="99"/>
    <w:semiHidden/>
    <w:unhideWhenUsed/>
    <w:rsid w:val="003B3ED6"/>
    <w:pPr>
      <w:spacing w:line="240" w:lineRule="auto"/>
    </w:pPr>
    <w:rPr>
      <w:sz w:val="20"/>
      <w:szCs w:val="20"/>
    </w:rPr>
  </w:style>
  <w:style w:type="character" w:customStyle="1" w:styleId="CommentTextChar">
    <w:name w:val="Comment Text Char"/>
    <w:basedOn w:val="DefaultParagraphFont"/>
    <w:link w:val="CommentText"/>
    <w:uiPriority w:val="99"/>
    <w:semiHidden/>
    <w:rsid w:val="003B3ED6"/>
    <w:rPr>
      <w:sz w:val="20"/>
      <w:szCs w:val="20"/>
    </w:rPr>
  </w:style>
  <w:style w:type="paragraph" w:styleId="CommentSubject">
    <w:name w:val="annotation subject"/>
    <w:basedOn w:val="CommentText"/>
    <w:next w:val="CommentText"/>
    <w:link w:val="CommentSubjectChar"/>
    <w:uiPriority w:val="99"/>
    <w:semiHidden/>
    <w:unhideWhenUsed/>
    <w:rsid w:val="003B3ED6"/>
    <w:rPr>
      <w:b/>
      <w:bCs/>
    </w:rPr>
  </w:style>
  <w:style w:type="character" w:customStyle="1" w:styleId="CommentSubjectChar">
    <w:name w:val="Comment Subject Char"/>
    <w:basedOn w:val="CommentTextChar"/>
    <w:link w:val="CommentSubject"/>
    <w:uiPriority w:val="99"/>
    <w:semiHidden/>
    <w:rsid w:val="003B3ED6"/>
    <w:rPr>
      <w:b/>
      <w:bCs/>
      <w:sz w:val="20"/>
      <w:szCs w:val="20"/>
    </w:rPr>
  </w:style>
  <w:style w:type="paragraph" w:styleId="BalloonText">
    <w:name w:val="Balloon Text"/>
    <w:basedOn w:val="Normal"/>
    <w:link w:val="BalloonTextChar"/>
    <w:uiPriority w:val="99"/>
    <w:semiHidden/>
    <w:unhideWhenUsed/>
    <w:rsid w:val="003B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D6"/>
    <w:rPr>
      <w:rFonts w:ascii="Tahoma" w:hAnsi="Tahoma" w:cs="Tahoma"/>
      <w:sz w:val="16"/>
      <w:szCs w:val="16"/>
    </w:rPr>
  </w:style>
  <w:style w:type="paragraph" w:customStyle="1" w:styleId="BDHeadingv12">
    <w:name w:val="BD Heading v12"/>
    <w:basedOn w:val="Normal"/>
    <w:link w:val="BDHeadingv12Char"/>
    <w:uiPriority w:val="99"/>
    <w:rsid w:val="00FE0324"/>
    <w:rPr>
      <w:rFonts w:ascii="Verdana" w:eastAsia="Calibri" w:hAnsi="Verdana" w:cs="Times New Roman"/>
      <w:b/>
      <w:color w:val="365F91"/>
      <w:sz w:val="24"/>
    </w:rPr>
  </w:style>
  <w:style w:type="character" w:customStyle="1" w:styleId="BDHeadingv12Char">
    <w:name w:val="BD Heading v12 Char"/>
    <w:link w:val="BDHeadingv12"/>
    <w:uiPriority w:val="99"/>
    <w:rsid w:val="00FE0324"/>
    <w:rPr>
      <w:rFonts w:ascii="Verdana" w:eastAsia="Calibri" w:hAnsi="Verdana" w:cs="Times New Roman"/>
      <w:b/>
      <w:color w:val="365F91"/>
      <w:sz w:val="24"/>
    </w:rPr>
  </w:style>
  <w:style w:type="paragraph" w:styleId="FootnoteText">
    <w:name w:val="footnote text"/>
    <w:basedOn w:val="Normal"/>
    <w:link w:val="FootnoteTextChar"/>
    <w:uiPriority w:val="99"/>
    <w:semiHidden/>
    <w:unhideWhenUsed/>
    <w:rsid w:val="00FE0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324"/>
    <w:rPr>
      <w:sz w:val="20"/>
      <w:szCs w:val="20"/>
    </w:rPr>
  </w:style>
  <w:style w:type="character" w:styleId="FootnoteReference">
    <w:name w:val="footnote reference"/>
    <w:basedOn w:val="DefaultParagraphFont"/>
    <w:uiPriority w:val="99"/>
    <w:semiHidden/>
    <w:unhideWhenUsed/>
    <w:rsid w:val="00FE0324"/>
    <w:rPr>
      <w:vertAlign w:val="superscript"/>
    </w:rPr>
  </w:style>
  <w:style w:type="character" w:styleId="FollowedHyperlink">
    <w:name w:val="FollowedHyperlink"/>
    <w:basedOn w:val="DefaultParagraphFont"/>
    <w:uiPriority w:val="99"/>
    <w:semiHidden/>
    <w:unhideWhenUsed/>
    <w:rsid w:val="0059201E"/>
    <w:rPr>
      <w:color w:val="800080" w:themeColor="followedHyperlink"/>
      <w:u w:val="single"/>
    </w:rPr>
  </w:style>
  <w:style w:type="paragraph" w:styleId="NoSpacing">
    <w:name w:val="No Spacing"/>
    <w:uiPriority w:val="1"/>
    <w:qFormat/>
    <w:rsid w:val="00BF036D"/>
    <w:pPr>
      <w:spacing w:after="0" w:line="240" w:lineRule="auto"/>
    </w:pPr>
  </w:style>
  <w:style w:type="paragraph" w:customStyle="1" w:styleId="PSITheading1">
    <w:name w:val="PSIT heading 1"/>
    <w:basedOn w:val="Normal"/>
    <w:link w:val="PSITheading1Char"/>
    <w:qFormat/>
    <w:rsid w:val="008A6986"/>
    <w:rPr>
      <w:b/>
      <w:sz w:val="24"/>
    </w:rPr>
  </w:style>
  <w:style w:type="paragraph" w:customStyle="1" w:styleId="PSITHeading2">
    <w:name w:val="PSIT Heading 2"/>
    <w:basedOn w:val="Normal"/>
    <w:link w:val="PSITHeading2Char"/>
    <w:qFormat/>
    <w:rsid w:val="008A6986"/>
    <w:pPr>
      <w:keepNext/>
    </w:pPr>
    <w:rPr>
      <w:b/>
    </w:rPr>
  </w:style>
  <w:style w:type="character" w:customStyle="1" w:styleId="PSITheading1Char">
    <w:name w:val="PSIT heading 1 Char"/>
    <w:basedOn w:val="DefaultParagraphFont"/>
    <w:link w:val="PSITheading1"/>
    <w:rsid w:val="008A6986"/>
    <w:rPr>
      <w:b/>
      <w:sz w:val="24"/>
    </w:rPr>
  </w:style>
  <w:style w:type="character" w:customStyle="1" w:styleId="PSITHeading2Char">
    <w:name w:val="PSIT Heading 2 Char"/>
    <w:basedOn w:val="DefaultParagraphFont"/>
    <w:link w:val="PSITHeading2"/>
    <w:rsid w:val="008A6986"/>
    <w:rPr>
      <w:b/>
    </w:rPr>
  </w:style>
  <w:style w:type="paragraph" w:customStyle="1" w:styleId="PSITheading3">
    <w:name w:val="PSIT heading 3"/>
    <w:basedOn w:val="PSITHeading2"/>
    <w:link w:val="PSITheading3Char"/>
    <w:qFormat/>
    <w:rsid w:val="002B60CF"/>
    <w:rPr>
      <w:b w:val="0"/>
      <w:u w:val="single"/>
    </w:rPr>
  </w:style>
  <w:style w:type="character" w:customStyle="1" w:styleId="PSITheading3Char">
    <w:name w:val="PSIT heading 3 Char"/>
    <w:basedOn w:val="PSITHeading2Char"/>
    <w:link w:val="PSITheading3"/>
    <w:rsid w:val="002B60CF"/>
    <w:rPr>
      <w:b w:val="0"/>
      <w:u w:val="single"/>
    </w:rPr>
  </w:style>
  <w:style w:type="character" w:customStyle="1" w:styleId="Heading1Char">
    <w:name w:val="Heading 1 Char"/>
    <w:basedOn w:val="DefaultParagraphFont"/>
    <w:link w:val="Heading1"/>
    <w:uiPriority w:val="9"/>
    <w:rsid w:val="004777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77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773E"/>
    <w:rPr>
      <w:rFonts w:asciiTheme="majorHAnsi" w:eastAsiaTheme="majorEastAsia" w:hAnsiTheme="majorHAnsi" w:cstheme="majorBidi"/>
      <w:b/>
      <w:bCs/>
      <w:color w:val="4F81BD" w:themeColor="accent1"/>
    </w:rPr>
  </w:style>
  <w:style w:type="character" w:customStyle="1" w:styleId="qlabel">
    <w:name w:val="qlabel"/>
    <w:basedOn w:val="DefaultParagraphFont"/>
    <w:rsid w:val="004E7318"/>
  </w:style>
  <w:style w:type="paragraph" w:styleId="z-TopofForm">
    <w:name w:val="HTML Top of Form"/>
    <w:basedOn w:val="Normal"/>
    <w:next w:val="Normal"/>
    <w:link w:val="z-TopofFormChar"/>
    <w:hidden/>
    <w:uiPriority w:val="99"/>
    <w:semiHidden/>
    <w:unhideWhenUsed/>
    <w:rsid w:val="004E73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731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73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7318"/>
    <w:rPr>
      <w:rFonts w:ascii="Arial" w:hAnsi="Arial" w:cs="Arial"/>
      <w:vanish/>
      <w:sz w:val="16"/>
      <w:szCs w:val="16"/>
    </w:rPr>
  </w:style>
  <w:style w:type="paragraph" w:styleId="Header">
    <w:name w:val="header"/>
    <w:basedOn w:val="Normal"/>
    <w:link w:val="HeaderChar"/>
    <w:uiPriority w:val="99"/>
    <w:unhideWhenUsed/>
    <w:rsid w:val="00F62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9F3"/>
  </w:style>
  <w:style w:type="paragraph" w:styleId="Footer">
    <w:name w:val="footer"/>
    <w:basedOn w:val="Normal"/>
    <w:link w:val="FooterChar"/>
    <w:uiPriority w:val="99"/>
    <w:unhideWhenUsed/>
    <w:rsid w:val="00F62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9F3"/>
  </w:style>
  <w:style w:type="character" w:customStyle="1" w:styleId="googqs-tidbit">
    <w:name w:val="goog_qs-tidbit"/>
    <w:basedOn w:val="DefaultParagraphFont"/>
    <w:rsid w:val="007C04AD"/>
  </w:style>
  <w:style w:type="paragraph" w:styleId="TOC1">
    <w:name w:val="toc 1"/>
    <w:basedOn w:val="Normal"/>
    <w:next w:val="Normal"/>
    <w:autoRedefine/>
    <w:uiPriority w:val="39"/>
    <w:unhideWhenUsed/>
    <w:rsid w:val="009E6494"/>
    <w:pPr>
      <w:spacing w:after="100"/>
    </w:pPr>
  </w:style>
  <w:style w:type="paragraph" w:styleId="TOC2">
    <w:name w:val="toc 2"/>
    <w:basedOn w:val="Normal"/>
    <w:next w:val="Normal"/>
    <w:autoRedefine/>
    <w:uiPriority w:val="39"/>
    <w:unhideWhenUsed/>
    <w:rsid w:val="009E649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77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C6FB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7581B"/>
    <w:rPr>
      <w:b/>
      <w:bCs/>
    </w:rPr>
  </w:style>
  <w:style w:type="paragraph" w:styleId="NormalWeb">
    <w:name w:val="Normal (Web)"/>
    <w:basedOn w:val="Normal"/>
    <w:uiPriority w:val="99"/>
    <w:unhideWhenUsed/>
    <w:rsid w:val="00C35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BC6FB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BC6FB0"/>
    <w:rPr>
      <w:color w:val="0000FF"/>
      <w:u w:val="single"/>
    </w:rPr>
  </w:style>
  <w:style w:type="paragraph" w:styleId="ListParagraph">
    <w:name w:val="List Paragraph"/>
    <w:basedOn w:val="Normal"/>
    <w:uiPriority w:val="34"/>
    <w:qFormat/>
    <w:rsid w:val="005B18DD"/>
    <w:pPr>
      <w:ind w:left="720"/>
      <w:contextualSpacing/>
    </w:pPr>
  </w:style>
  <w:style w:type="character" w:styleId="CommentReference">
    <w:name w:val="annotation reference"/>
    <w:basedOn w:val="DefaultParagraphFont"/>
    <w:uiPriority w:val="99"/>
    <w:semiHidden/>
    <w:unhideWhenUsed/>
    <w:rsid w:val="003B3ED6"/>
    <w:rPr>
      <w:sz w:val="16"/>
      <w:szCs w:val="16"/>
    </w:rPr>
  </w:style>
  <w:style w:type="paragraph" w:styleId="CommentText">
    <w:name w:val="annotation text"/>
    <w:basedOn w:val="Normal"/>
    <w:link w:val="CommentTextChar"/>
    <w:uiPriority w:val="99"/>
    <w:semiHidden/>
    <w:unhideWhenUsed/>
    <w:rsid w:val="003B3ED6"/>
    <w:pPr>
      <w:spacing w:line="240" w:lineRule="auto"/>
    </w:pPr>
    <w:rPr>
      <w:sz w:val="20"/>
      <w:szCs w:val="20"/>
    </w:rPr>
  </w:style>
  <w:style w:type="character" w:customStyle="1" w:styleId="CommentTextChar">
    <w:name w:val="Comment Text Char"/>
    <w:basedOn w:val="DefaultParagraphFont"/>
    <w:link w:val="CommentText"/>
    <w:uiPriority w:val="99"/>
    <w:semiHidden/>
    <w:rsid w:val="003B3ED6"/>
    <w:rPr>
      <w:sz w:val="20"/>
      <w:szCs w:val="20"/>
    </w:rPr>
  </w:style>
  <w:style w:type="paragraph" w:styleId="CommentSubject">
    <w:name w:val="annotation subject"/>
    <w:basedOn w:val="CommentText"/>
    <w:next w:val="CommentText"/>
    <w:link w:val="CommentSubjectChar"/>
    <w:uiPriority w:val="99"/>
    <w:semiHidden/>
    <w:unhideWhenUsed/>
    <w:rsid w:val="003B3ED6"/>
    <w:rPr>
      <w:b/>
      <w:bCs/>
    </w:rPr>
  </w:style>
  <w:style w:type="character" w:customStyle="1" w:styleId="CommentSubjectChar">
    <w:name w:val="Comment Subject Char"/>
    <w:basedOn w:val="CommentTextChar"/>
    <w:link w:val="CommentSubject"/>
    <w:uiPriority w:val="99"/>
    <w:semiHidden/>
    <w:rsid w:val="003B3ED6"/>
    <w:rPr>
      <w:b/>
      <w:bCs/>
      <w:sz w:val="20"/>
      <w:szCs w:val="20"/>
    </w:rPr>
  </w:style>
  <w:style w:type="paragraph" w:styleId="BalloonText">
    <w:name w:val="Balloon Text"/>
    <w:basedOn w:val="Normal"/>
    <w:link w:val="BalloonTextChar"/>
    <w:uiPriority w:val="99"/>
    <w:semiHidden/>
    <w:unhideWhenUsed/>
    <w:rsid w:val="003B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D6"/>
    <w:rPr>
      <w:rFonts w:ascii="Tahoma" w:hAnsi="Tahoma" w:cs="Tahoma"/>
      <w:sz w:val="16"/>
      <w:szCs w:val="16"/>
    </w:rPr>
  </w:style>
  <w:style w:type="paragraph" w:customStyle="1" w:styleId="BDHeadingv12">
    <w:name w:val="BD Heading v12"/>
    <w:basedOn w:val="Normal"/>
    <w:link w:val="BDHeadingv12Char"/>
    <w:uiPriority w:val="99"/>
    <w:rsid w:val="00FE0324"/>
    <w:rPr>
      <w:rFonts w:ascii="Verdana" w:eastAsia="Calibri" w:hAnsi="Verdana" w:cs="Times New Roman"/>
      <w:b/>
      <w:color w:val="365F91"/>
      <w:sz w:val="24"/>
    </w:rPr>
  </w:style>
  <w:style w:type="character" w:customStyle="1" w:styleId="BDHeadingv12Char">
    <w:name w:val="BD Heading v12 Char"/>
    <w:link w:val="BDHeadingv12"/>
    <w:uiPriority w:val="99"/>
    <w:rsid w:val="00FE0324"/>
    <w:rPr>
      <w:rFonts w:ascii="Verdana" w:eastAsia="Calibri" w:hAnsi="Verdana" w:cs="Times New Roman"/>
      <w:b/>
      <w:color w:val="365F91"/>
      <w:sz w:val="24"/>
    </w:rPr>
  </w:style>
  <w:style w:type="paragraph" w:styleId="FootnoteText">
    <w:name w:val="footnote text"/>
    <w:basedOn w:val="Normal"/>
    <w:link w:val="FootnoteTextChar"/>
    <w:uiPriority w:val="99"/>
    <w:semiHidden/>
    <w:unhideWhenUsed/>
    <w:rsid w:val="00FE0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324"/>
    <w:rPr>
      <w:sz w:val="20"/>
      <w:szCs w:val="20"/>
    </w:rPr>
  </w:style>
  <w:style w:type="character" w:styleId="FootnoteReference">
    <w:name w:val="footnote reference"/>
    <w:basedOn w:val="DefaultParagraphFont"/>
    <w:uiPriority w:val="99"/>
    <w:semiHidden/>
    <w:unhideWhenUsed/>
    <w:rsid w:val="00FE0324"/>
    <w:rPr>
      <w:vertAlign w:val="superscript"/>
    </w:rPr>
  </w:style>
  <w:style w:type="character" w:styleId="FollowedHyperlink">
    <w:name w:val="FollowedHyperlink"/>
    <w:basedOn w:val="DefaultParagraphFont"/>
    <w:uiPriority w:val="99"/>
    <w:semiHidden/>
    <w:unhideWhenUsed/>
    <w:rsid w:val="0059201E"/>
    <w:rPr>
      <w:color w:val="800080" w:themeColor="followedHyperlink"/>
      <w:u w:val="single"/>
    </w:rPr>
  </w:style>
  <w:style w:type="paragraph" w:styleId="NoSpacing">
    <w:name w:val="No Spacing"/>
    <w:uiPriority w:val="1"/>
    <w:qFormat/>
    <w:rsid w:val="00BF036D"/>
    <w:pPr>
      <w:spacing w:after="0" w:line="240" w:lineRule="auto"/>
    </w:pPr>
  </w:style>
  <w:style w:type="paragraph" w:customStyle="1" w:styleId="PSITheading1">
    <w:name w:val="PSIT heading 1"/>
    <w:basedOn w:val="Normal"/>
    <w:link w:val="PSITheading1Char"/>
    <w:qFormat/>
    <w:rsid w:val="008A6986"/>
    <w:rPr>
      <w:b/>
      <w:sz w:val="24"/>
    </w:rPr>
  </w:style>
  <w:style w:type="paragraph" w:customStyle="1" w:styleId="PSITHeading2">
    <w:name w:val="PSIT Heading 2"/>
    <w:basedOn w:val="Normal"/>
    <w:link w:val="PSITHeading2Char"/>
    <w:qFormat/>
    <w:rsid w:val="008A6986"/>
    <w:pPr>
      <w:keepNext/>
    </w:pPr>
    <w:rPr>
      <w:b/>
    </w:rPr>
  </w:style>
  <w:style w:type="character" w:customStyle="1" w:styleId="PSITheading1Char">
    <w:name w:val="PSIT heading 1 Char"/>
    <w:basedOn w:val="DefaultParagraphFont"/>
    <w:link w:val="PSITheading1"/>
    <w:rsid w:val="008A6986"/>
    <w:rPr>
      <w:b/>
      <w:sz w:val="24"/>
    </w:rPr>
  </w:style>
  <w:style w:type="character" w:customStyle="1" w:styleId="PSITHeading2Char">
    <w:name w:val="PSIT Heading 2 Char"/>
    <w:basedOn w:val="DefaultParagraphFont"/>
    <w:link w:val="PSITHeading2"/>
    <w:rsid w:val="008A6986"/>
    <w:rPr>
      <w:b/>
    </w:rPr>
  </w:style>
  <w:style w:type="paragraph" w:customStyle="1" w:styleId="PSITheading3">
    <w:name w:val="PSIT heading 3"/>
    <w:basedOn w:val="PSITHeading2"/>
    <w:link w:val="PSITheading3Char"/>
    <w:qFormat/>
    <w:rsid w:val="002B60CF"/>
    <w:rPr>
      <w:b w:val="0"/>
      <w:u w:val="single"/>
    </w:rPr>
  </w:style>
  <w:style w:type="character" w:customStyle="1" w:styleId="PSITheading3Char">
    <w:name w:val="PSIT heading 3 Char"/>
    <w:basedOn w:val="PSITHeading2Char"/>
    <w:link w:val="PSITheading3"/>
    <w:rsid w:val="002B60CF"/>
    <w:rPr>
      <w:b w:val="0"/>
      <w:u w:val="single"/>
    </w:rPr>
  </w:style>
  <w:style w:type="character" w:customStyle="1" w:styleId="Heading1Char">
    <w:name w:val="Heading 1 Char"/>
    <w:basedOn w:val="DefaultParagraphFont"/>
    <w:link w:val="Heading1"/>
    <w:uiPriority w:val="9"/>
    <w:rsid w:val="004777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77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773E"/>
    <w:rPr>
      <w:rFonts w:asciiTheme="majorHAnsi" w:eastAsiaTheme="majorEastAsia" w:hAnsiTheme="majorHAnsi" w:cstheme="majorBidi"/>
      <w:b/>
      <w:bCs/>
      <w:color w:val="4F81BD" w:themeColor="accent1"/>
    </w:rPr>
  </w:style>
  <w:style w:type="character" w:customStyle="1" w:styleId="qlabel">
    <w:name w:val="qlabel"/>
    <w:basedOn w:val="DefaultParagraphFont"/>
    <w:rsid w:val="004E7318"/>
  </w:style>
  <w:style w:type="paragraph" w:styleId="z-TopofForm">
    <w:name w:val="HTML Top of Form"/>
    <w:basedOn w:val="Normal"/>
    <w:next w:val="Normal"/>
    <w:link w:val="z-TopofFormChar"/>
    <w:hidden/>
    <w:uiPriority w:val="99"/>
    <w:semiHidden/>
    <w:unhideWhenUsed/>
    <w:rsid w:val="004E73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731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73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7318"/>
    <w:rPr>
      <w:rFonts w:ascii="Arial" w:hAnsi="Arial" w:cs="Arial"/>
      <w:vanish/>
      <w:sz w:val="16"/>
      <w:szCs w:val="16"/>
    </w:rPr>
  </w:style>
  <w:style w:type="paragraph" w:styleId="Header">
    <w:name w:val="header"/>
    <w:basedOn w:val="Normal"/>
    <w:link w:val="HeaderChar"/>
    <w:uiPriority w:val="99"/>
    <w:unhideWhenUsed/>
    <w:rsid w:val="00F62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9F3"/>
  </w:style>
  <w:style w:type="paragraph" w:styleId="Footer">
    <w:name w:val="footer"/>
    <w:basedOn w:val="Normal"/>
    <w:link w:val="FooterChar"/>
    <w:uiPriority w:val="99"/>
    <w:unhideWhenUsed/>
    <w:rsid w:val="00F62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9F3"/>
  </w:style>
  <w:style w:type="character" w:customStyle="1" w:styleId="googqs-tidbit">
    <w:name w:val="goog_qs-tidbit"/>
    <w:basedOn w:val="DefaultParagraphFont"/>
    <w:rsid w:val="007C04AD"/>
  </w:style>
  <w:style w:type="paragraph" w:styleId="TOC1">
    <w:name w:val="toc 1"/>
    <w:basedOn w:val="Normal"/>
    <w:next w:val="Normal"/>
    <w:autoRedefine/>
    <w:uiPriority w:val="39"/>
    <w:unhideWhenUsed/>
    <w:rsid w:val="009E6494"/>
    <w:pPr>
      <w:spacing w:after="100"/>
    </w:pPr>
  </w:style>
  <w:style w:type="paragraph" w:styleId="TOC2">
    <w:name w:val="toc 2"/>
    <w:basedOn w:val="Normal"/>
    <w:next w:val="Normal"/>
    <w:autoRedefine/>
    <w:uiPriority w:val="39"/>
    <w:unhideWhenUsed/>
    <w:rsid w:val="009E64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511">
      <w:bodyDiv w:val="1"/>
      <w:marLeft w:val="0"/>
      <w:marRight w:val="0"/>
      <w:marTop w:val="0"/>
      <w:marBottom w:val="0"/>
      <w:divBdr>
        <w:top w:val="none" w:sz="0" w:space="0" w:color="auto"/>
        <w:left w:val="none" w:sz="0" w:space="0" w:color="auto"/>
        <w:bottom w:val="none" w:sz="0" w:space="0" w:color="auto"/>
        <w:right w:val="none" w:sz="0" w:space="0" w:color="auto"/>
      </w:divBdr>
      <w:divsChild>
        <w:div w:id="1304509304">
          <w:marLeft w:val="0"/>
          <w:marRight w:val="0"/>
          <w:marTop w:val="0"/>
          <w:marBottom w:val="0"/>
          <w:divBdr>
            <w:top w:val="none" w:sz="0" w:space="0" w:color="auto"/>
            <w:left w:val="none" w:sz="0" w:space="0" w:color="auto"/>
            <w:bottom w:val="none" w:sz="0" w:space="0" w:color="auto"/>
            <w:right w:val="none" w:sz="0" w:space="0" w:color="auto"/>
          </w:divBdr>
          <w:divsChild>
            <w:div w:id="1142498172">
              <w:marLeft w:val="0"/>
              <w:marRight w:val="0"/>
              <w:marTop w:val="0"/>
              <w:marBottom w:val="0"/>
              <w:divBdr>
                <w:top w:val="none" w:sz="0" w:space="0" w:color="auto"/>
                <w:left w:val="none" w:sz="0" w:space="0" w:color="auto"/>
                <w:bottom w:val="none" w:sz="0" w:space="0" w:color="auto"/>
                <w:right w:val="none" w:sz="0" w:space="0" w:color="auto"/>
              </w:divBdr>
              <w:divsChild>
                <w:div w:id="213543335">
                  <w:marLeft w:val="0"/>
                  <w:marRight w:val="0"/>
                  <w:marTop w:val="0"/>
                  <w:marBottom w:val="0"/>
                  <w:divBdr>
                    <w:top w:val="none" w:sz="0" w:space="0" w:color="auto"/>
                    <w:left w:val="none" w:sz="0" w:space="0" w:color="auto"/>
                    <w:bottom w:val="none" w:sz="0" w:space="0" w:color="auto"/>
                    <w:right w:val="none" w:sz="0" w:space="0" w:color="auto"/>
                  </w:divBdr>
                  <w:divsChild>
                    <w:div w:id="1998873437">
                      <w:marLeft w:val="0"/>
                      <w:marRight w:val="0"/>
                      <w:marTop w:val="0"/>
                      <w:marBottom w:val="0"/>
                      <w:divBdr>
                        <w:top w:val="none" w:sz="0" w:space="0" w:color="auto"/>
                        <w:left w:val="none" w:sz="0" w:space="0" w:color="auto"/>
                        <w:bottom w:val="none" w:sz="0" w:space="0" w:color="auto"/>
                        <w:right w:val="none" w:sz="0" w:space="0" w:color="auto"/>
                      </w:divBdr>
                      <w:divsChild>
                        <w:div w:id="1740251605">
                          <w:marLeft w:val="0"/>
                          <w:marRight w:val="0"/>
                          <w:marTop w:val="0"/>
                          <w:marBottom w:val="0"/>
                          <w:divBdr>
                            <w:top w:val="none" w:sz="0" w:space="0" w:color="auto"/>
                            <w:left w:val="none" w:sz="0" w:space="0" w:color="auto"/>
                            <w:bottom w:val="none" w:sz="0" w:space="0" w:color="auto"/>
                            <w:right w:val="none" w:sz="0" w:space="0" w:color="auto"/>
                          </w:divBdr>
                          <w:divsChild>
                            <w:div w:id="873155435">
                              <w:marLeft w:val="0"/>
                              <w:marRight w:val="0"/>
                              <w:marTop w:val="0"/>
                              <w:marBottom w:val="0"/>
                              <w:divBdr>
                                <w:top w:val="none" w:sz="0" w:space="0" w:color="auto"/>
                                <w:left w:val="none" w:sz="0" w:space="0" w:color="auto"/>
                                <w:bottom w:val="none" w:sz="0" w:space="0" w:color="auto"/>
                                <w:right w:val="none" w:sz="0" w:space="0" w:color="auto"/>
                              </w:divBdr>
                              <w:divsChild>
                                <w:div w:id="1711690197">
                                  <w:marLeft w:val="0"/>
                                  <w:marRight w:val="0"/>
                                  <w:marTop w:val="0"/>
                                  <w:marBottom w:val="0"/>
                                  <w:divBdr>
                                    <w:top w:val="none" w:sz="0" w:space="0" w:color="auto"/>
                                    <w:left w:val="none" w:sz="0" w:space="0" w:color="auto"/>
                                    <w:bottom w:val="none" w:sz="0" w:space="0" w:color="auto"/>
                                    <w:right w:val="none" w:sz="0" w:space="0" w:color="auto"/>
                                  </w:divBdr>
                                  <w:divsChild>
                                    <w:div w:id="92360679">
                                      <w:marLeft w:val="0"/>
                                      <w:marRight w:val="0"/>
                                      <w:marTop w:val="0"/>
                                      <w:marBottom w:val="0"/>
                                      <w:divBdr>
                                        <w:top w:val="none" w:sz="0" w:space="0" w:color="auto"/>
                                        <w:left w:val="none" w:sz="0" w:space="0" w:color="auto"/>
                                        <w:bottom w:val="none" w:sz="0" w:space="0" w:color="auto"/>
                                        <w:right w:val="none" w:sz="0" w:space="0" w:color="auto"/>
                                      </w:divBdr>
                                      <w:divsChild>
                                        <w:div w:id="832524180">
                                          <w:marLeft w:val="0"/>
                                          <w:marRight w:val="0"/>
                                          <w:marTop w:val="0"/>
                                          <w:marBottom w:val="0"/>
                                          <w:divBdr>
                                            <w:top w:val="none" w:sz="0" w:space="0" w:color="auto"/>
                                            <w:left w:val="none" w:sz="0" w:space="0" w:color="auto"/>
                                            <w:bottom w:val="none" w:sz="0" w:space="0" w:color="auto"/>
                                            <w:right w:val="none" w:sz="0" w:space="0" w:color="auto"/>
                                          </w:divBdr>
                                          <w:divsChild>
                                            <w:div w:id="1034113845">
                                              <w:marLeft w:val="0"/>
                                              <w:marRight w:val="0"/>
                                              <w:marTop w:val="0"/>
                                              <w:marBottom w:val="0"/>
                                              <w:divBdr>
                                                <w:top w:val="none" w:sz="0" w:space="0" w:color="auto"/>
                                                <w:left w:val="none" w:sz="0" w:space="0" w:color="auto"/>
                                                <w:bottom w:val="none" w:sz="0" w:space="0" w:color="auto"/>
                                                <w:right w:val="none" w:sz="0" w:space="0" w:color="auto"/>
                                              </w:divBdr>
                                              <w:divsChild>
                                                <w:div w:id="503667149">
                                                  <w:marLeft w:val="0"/>
                                                  <w:marRight w:val="0"/>
                                                  <w:marTop w:val="0"/>
                                                  <w:marBottom w:val="0"/>
                                                  <w:divBdr>
                                                    <w:top w:val="none" w:sz="0" w:space="0" w:color="auto"/>
                                                    <w:left w:val="none" w:sz="0" w:space="0" w:color="auto"/>
                                                    <w:bottom w:val="none" w:sz="0" w:space="0" w:color="auto"/>
                                                    <w:right w:val="none" w:sz="0" w:space="0" w:color="auto"/>
                                                  </w:divBdr>
                                                  <w:divsChild>
                                                    <w:div w:id="168763268">
                                                      <w:marLeft w:val="0"/>
                                                      <w:marRight w:val="0"/>
                                                      <w:marTop w:val="0"/>
                                                      <w:marBottom w:val="0"/>
                                                      <w:divBdr>
                                                        <w:top w:val="none" w:sz="0" w:space="0" w:color="auto"/>
                                                        <w:left w:val="none" w:sz="0" w:space="0" w:color="auto"/>
                                                        <w:bottom w:val="none" w:sz="0" w:space="0" w:color="auto"/>
                                                        <w:right w:val="none" w:sz="0" w:space="0" w:color="auto"/>
                                                      </w:divBdr>
                                                      <w:divsChild>
                                                        <w:div w:id="1382292642">
                                                          <w:marLeft w:val="0"/>
                                                          <w:marRight w:val="0"/>
                                                          <w:marTop w:val="0"/>
                                                          <w:marBottom w:val="0"/>
                                                          <w:divBdr>
                                                            <w:top w:val="none" w:sz="0" w:space="0" w:color="auto"/>
                                                            <w:left w:val="none" w:sz="0" w:space="0" w:color="auto"/>
                                                            <w:bottom w:val="none" w:sz="0" w:space="0" w:color="auto"/>
                                                            <w:right w:val="none" w:sz="0" w:space="0" w:color="auto"/>
                                                          </w:divBdr>
                                                          <w:divsChild>
                                                            <w:div w:id="1719433587">
                                                              <w:marLeft w:val="0"/>
                                                              <w:marRight w:val="0"/>
                                                              <w:marTop w:val="0"/>
                                                              <w:marBottom w:val="0"/>
                                                              <w:divBdr>
                                                                <w:top w:val="none" w:sz="0" w:space="0" w:color="auto"/>
                                                                <w:left w:val="none" w:sz="0" w:space="0" w:color="auto"/>
                                                                <w:bottom w:val="none" w:sz="0" w:space="0" w:color="auto"/>
                                                                <w:right w:val="none" w:sz="0" w:space="0" w:color="auto"/>
                                                              </w:divBdr>
                                                              <w:divsChild>
                                                                <w:div w:id="1044791310">
                                                                  <w:marLeft w:val="0"/>
                                                                  <w:marRight w:val="0"/>
                                                                  <w:marTop w:val="0"/>
                                                                  <w:marBottom w:val="0"/>
                                                                  <w:divBdr>
                                                                    <w:top w:val="none" w:sz="0" w:space="0" w:color="auto"/>
                                                                    <w:left w:val="none" w:sz="0" w:space="0" w:color="auto"/>
                                                                    <w:bottom w:val="none" w:sz="0" w:space="0" w:color="auto"/>
                                                                    <w:right w:val="none" w:sz="0" w:space="0" w:color="auto"/>
                                                                  </w:divBdr>
                                                                  <w:divsChild>
                                                                    <w:div w:id="984285490">
                                                                      <w:marLeft w:val="0"/>
                                                                      <w:marRight w:val="0"/>
                                                                      <w:marTop w:val="0"/>
                                                                      <w:marBottom w:val="0"/>
                                                                      <w:divBdr>
                                                                        <w:top w:val="none" w:sz="0" w:space="0" w:color="auto"/>
                                                                        <w:left w:val="none" w:sz="0" w:space="0" w:color="auto"/>
                                                                        <w:bottom w:val="none" w:sz="0" w:space="0" w:color="auto"/>
                                                                        <w:right w:val="none" w:sz="0" w:space="0" w:color="auto"/>
                                                                      </w:divBdr>
                                                                    </w:div>
                                                                    <w:div w:id="1428118686">
                                                                      <w:marLeft w:val="0"/>
                                                                      <w:marRight w:val="0"/>
                                                                      <w:marTop w:val="0"/>
                                                                      <w:marBottom w:val="0"/>
                                                                      <w:divBdr>
                                                                        <w:top w:val="none" w:sz="0" w:space="0" w:color="auto"/>
                                                                        <w:left w:val="none" w:sz="0" w:space="0" w:color="auto"/>
                                                                        <w:bottom w:val="none" w:sz="0" w:space="0" w:color="auto"/>
                                                                        <w:right w:val="none" w:sz="0" w:space="0" w:color="auto"/>
                                                                      </w:divBdr>
                                                                    </w:div>
                                                                    <w:div w:id="1170827878">
                                                                      <w:marLeft w:val="0"/>
                                                                      <w:marRight w:val="0"/>
                                                                      <w:marTop w:val="0"/>
                                                                      <w:marBottom w:val="0"/>
                                                                      <w:divBdr>
                                                                        <w:top w:val="none" w:sz="0" w:space="0" w:color="auto"/>
                                                                        <w:left w:val="none" w:sz="0" w:space="0" w:color="auto"/>
                                                                        <w:bottom w:val="none" w:sz="0" w:space="0" w:color="auto"/>
                                                                        <w:right w:val="none" w:sz="0" w:space="0" w:color="auto"/>
                                                                      </w:divBdr>
                                                                    </w:div>
                                                                    <w:div w:id="39257202">
                                                                      <w:marLeft w:val="0"/>
                                                                      <w:marRight w:val="0"/>
                                                                      <w:marTop w:val="0"/>
                                                                      <w:marBottom w:val="0"/>
                                                                      <w:divBdr>
                                                                        <w:top w:val="none" w:sz="0" w:space="0" w:color="auto"/>
                                                                        <w:left w:val="none" w:sz="0" w:space="0" w:color="auto"/>
                                                                        <w:bottom w:val="none" w:sz="0" w:space="0" w:color="auto"/>
                                                                        <w:right w:val="none" w:sz="0" w:space="0" w:color="auto"/>
                                                                      </w:divBdr>
                                                                    </w:div>
                                                                    <w:div w:id="398481860">
                                                                      <w:marLeft w:val="0"/>
                                                                      <w:marRight w:val="0"/>
                                                                      <w:marTop w:val="0"/>
                                                                      <w:marBottom w:val="0"/>
                                                                      <w:divBdr>
                                                                        <w:top w:val="none" w:sz="0" w:space="0" w:color="auto"/>
                                                                        <w:left w:val="none" w:sz="0" w:space="0" w:color="auto"/>
                                                                        <w:bottom w:val="none" w:sz="0" w:space="0" w:color="auto"/>
                                                                        <w:right w:val="none" w:sz="0" w:space="0" w:color="auto"/>
                                                                      </w:divBdr>
                                                                    </w:div>
                                                                    <w:div w:id="16316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977737">
      <w:bodyDiv w:val="1"/>
      <w:marLeft w:val="0"/>
      <w:marRight w:val="0"/>
      <w:marTop w:val="0"/>
      <w:marBottom w:val="0"/>
      <w:divBdr>
        <w:top w:val="none" w:sz="0" w:space="0" w:color="auto"/>
        <w:left w:val="none" w:sz="0" w:space="0" w:color="auto"/>
        <w:bottom w:val="none" w:sz="0" w:space="0" w:color="auto"/>
        <w:right w:val="none" w:sz="0" w:space="0" w:color="auto"/>
      </w:divBdr>
      <w:divsChild>
        <w:div w:id="771970998">
          <w:marLeft w:val="0"/>
          <w:marRight w:val="0"/>
          <w:marTop w:val="0"/>
          <w:marBottom w:val="0"/>
          <w:divBdr>
            <w:top w:val="none" w:sz="0" w:space="0" w:color="auto"/>
            <w:left w:val="none" w:sz="0" w:space="0" w:color="auto"/>
            <w:bottom w:val="none" w:sz="0" w:space="0" w:color="auto"/>
            <w:right w:val="none" w:sz="0" w:space="0" w:color="auto"/>
          </w:divBdr>
          <w:divsChild>
            <w:div w:id="1526555099">
              <w:marLeft w:val="0"/>
              <w:marRight w:val="0"/>
              <w:marTop w:val="0"/>
              <w:marBottom w:val="0"/>
              <w:divBdr>
                <w:top w:val="none" w:sz="0" w:space="0" w:color="auto"/>
                <w:left w:val="none" w:sz="0" w:space="0" w:color="auto"/>
                <w:bottom w:val="none" w:sz="0" w:space="0" w:color="auto"/>
                <w:right w:val="none" w:sz="0" w:space="0" w:color="auto"/>
              </w:divBdr>
              <w:divsChild>
                <w:div w:id="255941107">
                  <w:marLeft w:val="0"/>
                  <w:marRight w:val="0"/>
                  <w:marTop w:val="0"/>
                  <w:marBottom w:val="0"/>
                  <w:divBdr>
                    <w:top w:val="none" w:sz="0" w:space="0" w:color="auto"/>
                    <w:left w:val="none" w:sz="0" w:space="0" w:color="auto"/>
                    <w:bottom w:val="none" w:sz="0" w:space="0" w:color="auto"/>
                    <w:right w:val="none" w:sz="0" w:space="0" w:color="auto"/>
                  </w:divBdr>
                  <w:divsChild>
                    <w:div w:id="1315138368">
                      <w:marLeft w:val="0"/>
                      <w:marRight w:val="0"/>
                      <w:marTop w:val="0"/>
                      <w:marBottom w:val="0"/>
                      <w:divBdr>
                        <w:top w:val="none" w:sz="0" w:space="0" w:color="auto"/>
                        <w:left w:val="none" w:sz="0" w:space="0" w:color="auto"/>
                        <w:bottom w:val="none" w:sz="0" w:space="0" w:color="auto"/>
                        <w:right w:val="none" w:sz="0" w:space="0" w:color="auto"/>
                      </w:divBdr>
                      <w:divsChild>
                        <w:div w:id="303000442">
                          <w:marLeft w:val="0"/>
                          <w:marRight w:val="0"/>
                          <w:marTop w:val="0"/>
                          <w:marBottom w:val="0"/>
                          <w:divBdr>
                            <w:top w:val="none" w:sz="0" w:space="0" w:color="auto"/>
                            <w:left w:val="none" w:sz="0" w:space="0" w:color="auto"/>
                            <w:bottom w:val="none" w:sz="0" w:space="0" w:color="auto"/>
                            <w:right w:val="none" w:sz="0" w:space="0" w:color="auto"/>
                          </w:divBdr>
                          <w:divsChild>
                            <w:div w:id="1898935294">
                              <w:marLeft w:val="0"/>
                              <w:marRight w:val="0"/>
                              <w:marTop w:val="0"/>
                              <w:marBottom w:val="0"/>
                              <w:divBdr>
                                <w:top w:val="none" w:sz="0" w:space="0" w:color="auto"/>
                                <w:left w:val="none" w:sz="0" w:space="0" w:color="auto"/>
                                <w:bottom w:val="none" w:sz="0" w:space="0" w:color="auto"/>
                                <w:right w:val="none" w:sz="0" w:space="0" w:color="auto"/>
                              </w:divBdr>
                              <w:divsChild>
                                <w:div w:id="1921795663">
                                  <w:marLeft w:val="0"/>
                                  <w:marRight w:val="0"/>
                                  <w:marTop w:val="0"/>
                                  <w:marBottom w:val="0"/>
                                  <w:divBdr>
                                    <w:top w:val="none" w:sz="0" w:space="0" w:color="auto"/>
                                    <w:left w:val="none" w:sz="0" w:space="0" w:color="auto"/>
                                    <w:bottom w:val="none" w:sz="0" w:space="0" w:color="auto"/>
                                    <w:right w:val="none" w:sz="0" w:space="0" w:color="auto"/>
                                  </w:divBdr>
                                  <w:divsChild>
                                    <w:div w:id="1325429587">
                                      <w:marLeft w:val="0"/>
                                      <w:marRight w:val="0"/>
                                      <w:marTop w:val="0"/>
                                      <w:marBottom w:val="0"/>
                                      <w:divBdr>
                                        <w:top w:val="none" w:sz="0" w:space="0" w:color="auto"/>
                                        <w:left w:val="none" w:sz="0" w:space="0" w:color="auto"/>
                                        <w:bottom w:val="none" w:sz="0" w:space="0" w:color="auto"/>
                                        <w:right w:val="none" w:sz="0" w:space="0" w:color="auto"/>
                                      </w:divBdr>
                                      <w:divsChild>
                                        <w:div w:id="21291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259020">
      <w:bodyDiv w:val="1"/>
      <w:marLeft w:val="0"/>
      <w:marRight w:val="0"/>
      <w:marTop w:val="0"/>
      <w:marBottom w:val="0"/>
      <w:divBdr>
        <w:top w:val="none" w:sz="0" w:space="0" w:color="auto"/>
        <w:left w:val="none" w:sz="0" w:space="0" w:color="auto"/>
        <w:bottom w:val="none" w:sz="0" w:space="0" w:color="auto"/>
        <w:right w:val="none" w:sz="0" w:space="0" w:color="auto"/>
      </w:divBdr>
      <w:divsChild>
        <w:div w:id="551961108">
          <w:marLeft w:val="0"/>
          <w:marRight w:val="0"/>
          <w:marTop w:val="0"/>
          <w:marBottom w:val="0"/>
          <w:divBdr>
            <w:top w:val="none" w:sz="0" w:space="0" w:color="auto"/>
            <w:left w:val="none" w:sz="0" w:space="0" w:color="auto"/>
            <w:bottom w:val="none" w:sz="0" w:space="0" w:color="auto"/>
            <w:right w:val="none" w:sz="0" w:space="0" w:color="auto"/>
          </w:divBdr>
          <w:divsChild>
            <w:div w:id="1431511016">
              <w:marLeft w:val="0"/>
              <w:marRight w:val="0"/>
              <w:marTop w:val="0"/>
              <w:marBottom w:val="0"/>
              <w:divBdr>
                <w:top w:val="none" w:sz="0" w:space="0" w:color="auto"/>
                <w:left w:val="none" w:sz="0" w:space="0" w:color="auto"/>
                <w:bottom w:val="none" w:sz="0" w:space="0" w:color="auto"/>
                <w:right w:val="none" w:sz="0" w:space="0" w:color="auto"/>
              </w:divBdr>
              <w:divsChild>
                <w:div w:id="1058239114">
                  <w:marLeft w:val="0"/>
                  <w:marRight w:val="0"/>
                  <w:marTop w:val="0"/>
                  <w:marBottom w:val="0"/>
                  <w:divBdr>
                    <w:top w:val="none" w:sz="0" w:space="0" w:color="auto"/>
                    <w:left w:val="none" w:sz="0" w:space="0" w:color="auto"/>
                    <w:bottom w:val="none" w:sz="0" w:space="0" w:color="auto"/>
                    <w:right w:val="none" w:sz="0" w:space="0" w:color="auto"/>
                  </w:divBdr>
                  <w:divsChild>
                    <w:div w:id="3742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85477">
      <w:bodyDiv w:val="1"/>
      <w:marLeft w:val="0"/>
      <w:marRight w:val="0"/>
      <w:marTop w:val="0"/>
      <w:marBottom w:val="0"/>
      <w:divBdr>
        <w:top w:val="none" w:sz="0" w:space="0" w:color="auto"/>
        <w:left w:val="none" w:sz="0" w:space="0" w:color="auto"/>
        <w:bottom w:val="none" w:sz="0" w:space="0" w:color="auto"/>
        <w:right w:val="none" w:sz="0" w:space="0" w:color="auto"/>
      </w:divBdr>
      <w:divsChild>
        <w:div w:id="2630138">
          <w:marLeft w:val="0"/>
          <w:marRight w:val="0"/>
          <w:marTop w:val="0"/>
          <w:marBottom w:val="0"/>
          <w:divBdr>
            <w:top w:val="none" w:sz="0" w:space="0" w:color="auto"/>
            <w:left w:val="none" w:sz="0" w:space="0" w:color="auto"/>
            <w:bottom w:val="none" w:sz="0" w:space="0" w:color="auto"/>
            <w:right w:val="none" w:sz="0" w:space="0" w:color="auto"/>
          </w:divBdr>
          <w:divsChild>
            <w:div w:id="1966814418">
              <w:marLeft w:val="0"/>
              <w:marRight w:val="0"/>
              <w:marTop w:val="0"/>
              <w:marBottom w:val="0"/>
              <w:divBdr>
                <w:top w:val="none" w:sz="0" w:space="0" w:color="auto"/>
                <w:left w:val="none" w:sz="0" w:space="0" w:color="auto"/>
                <w:bottom w:val="none" w:sz="0" w:space="0" w:color="auto"/>
                <w:right w:val="none" w:sz="0" w:space="0" w:color="auto"/>
              </w:divBdr>
              <w:divsChild>
                <w:div w:id="1857453902">
                  <w:marLeft w:val="0"/>
                  <w:marRight w:val="0"/>
                  <w:marTop w:val="0"/>
                  <w:marBottom w:val="0"/>
                  <w:divBdr>
                    <w:top w:val="none" w:sz="0" w:space="0" w:color="auto"/>
                    <w:left w:val="none" w:sz="0" w:space="0" w:color="auto"/>
                    <w:bottom w:val="none" w:sz="0" w:space="0" w:color="auto"/>
                    <w:right w:val="none" w:sz="0" w:space="0" w:color="auto"/>
                  </w:divBdr>
                  <w:divsChild>
                    <w:div w:id="1338583249">
                      <w:marLeft w:val="0"/>
                      <w:marRight w:val="0"/>
                      <w:marTop w:val="0"/>
                      <w:marBottom w:val="0"/>
                      <w:divBdr>
                        <w:top w:val="none" w:sz="0" w:space="0" w:color="auto"/>
                        <w:left w:val="none" w:sz="0" w:space="0" w:color="auto"/>
                        <w:bottom w:val="none" w:sz="0" w:space="0" w:color="auto"/>
                        <w:right w:val="none" w:sz="0" w:space="0" w:color="auto"/>
                      </w:divBdr>
                      <w:divsChild>
                        <w:div w:id="1137333593">
                          <w:marLeft w:val="0"/>
                          <w:marRight w:val="0"/>
                          <w:marTop w:val="0"/>
                          <w:marBottom w:val="0"/>
                          <w:divBdr>
                            <w:top w:val="none" w:sz="0" w:space="0" w:color="auto"/>
                            <w:left w:val="none" w:sz="0" w:space="0" w:color="auto"/>
                            <w:bottom w:val="none" w:sz="0" w:space="0" w:color="auto"/>
                            <w:right w:val="none" w:sz="0" w:space="0" w:color="auto"/>
                          </w:divBdr>
                          <w:divsChild>
                            <w:div w:id="417406990">
                              <w:marLeft w:val="0"/>
                              <w:marRight w:val="0"/>
                              <w:marTop w:val="0"/>
                              <w:marBottom w:val="0"/>
                              <w:divBdr>
                                <w:top w:val="none" w:sz="0" w:space="0" w:color="auto"/>
                                <w:left w:val="none" w:sz="0" w:space="0" w:color="auto"/>
                                <w:bottom w:val="none" w:sz="0" w:space="0" w:color="auto"/>
                                <w:right w:val="none" w:sz="0" w:space="0" w:color="auto"/>
                              </w:divBdr>
                              <w:divsChild>
                                <w:div w:id="323898297">
                                  <w:marLeft w:val="0"/>
                                  <w:marRight w:val="0"/>
                                  <w:marTop w:val="0"/>
                                  <w:marBottom w:val="0"/>
                                  <w:divBdr>
                                    <w:top w:val="none" w:sz="0" w:space="0" w:color="auto"/>
                                    <w:left w:val="none" w:sz="0" w:space="0" w:color="auto"/>
                                    <w:bottom w:val="none" w:sz="0" w:space="0" w:color="auto"/>
                                    <w:right w:val="none" w:sz="0" w:space="0" w:color="auto"/>
                                  </w:divBdr>
                                  <w:divsChild>
                                    <w:div w:id="1039234891">
                                      <w:marLeft w:val="0"/>
                                      <w:marRight w:val="0"/>
                                      <w:marTop w:val="0"/>
                                      <w:marBottom w:val="0"/>
                                      <w:divBdr>
                                        <w:top w:val="none" w:sz="0" w:space="0" w:color="auto"/>
                                        <w:left w:val="none" w:sz="0" w:space="0" w:color="auto"/>
                                        <w:bottom w:val="none" w:sz="0" w:space="0" w:color="auto"/>
                                        <w:right w:val="none" w:sz="0" w:space="0" w:color="auto"/>
                                      </w:divBdr>
                                      <w:divsChild>
                                        <w:div w:id="870143354">
                                          <w:marLeft w:val="0"/>
                                          <w:marRight w:val="0"/>
                                          <w:marTop w:val="0"/>
                                          <w:marBottom w:val="0"/>
                                          <w:divBdr>
                                            <w:top w:val="none" w:sz="0" w:space="0" w:color="auto"/>
                                            <w:left w:val="none" w:sz="0" w:space="0" w:color="auto"/>
                                            <w:bottom w:val="none" w:sz="0" w:space="0" w:color="auto"/>
                                            <w:right w:val="none" w:sz="0" w:space="0" w:color="auto"/>
                                          </w:divBdr>
                                          <w:divsChild>
                                            <w:div w:id="1735615379">
                                              <w:marLeft w:val="0"/>
                                              <w:marRight w:val="0"/>
                                              <w:marTop w:val="0"/>
                                              <w:marBottom w:val="0"/>
                                              <w:divBdr>
                                                <w:top w:val="none" w:sz="0" w:space="0" w:color="auto"/>
                                                <w:left w:val="none" w:sz="0" w:space="0" w:color="auto"/>
                                                <w:bottom w:val="none" w:sz="0" w:space="0" w:color="auto"/>
                                                <w:right w:val="none" w:sz="0" w:space="0" w:color="auto"/>
                                              </w:divBdr>
                                              <w:divsChild>
                                                <w:div w:id="7783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487063">
      <w:bodyDiv w:val="1"/>
      <w:marLeft w:val="0"/>
      <w:marRight w:val="0"/>
      <w:marTop w:val="0"/>
      <w:marBottom w:val="0"/>
      <w:divBdr>
        <w:top w:val="none" w:sz="0" w:space="0" w:color="auto"/>
        <w:left w:val="none" w:sz="0" w:space="0" w:color="auto"/>
        <w:bottom w:val="none" w:sz="0" w:space="0" w:color="auto"/>
        <w:right w:val="none" w:sz="0" w:space="0" w:color="auto"/>
      </w:divBdr>
    </w:div>
    <w:div w:id="450054961">
      <w:bodyDiv w:val="1"/>
      <w:marLeft w:val="0"/>
      <w:marRight w:val="0"/>
      <w:marTop w:val="0"/>
      <w:marBottom w:val="0"/>
      <w:divBdr>
        <w:top w:val="none" w:sz="0" w:space="0" w:color="auto"/>
        <w:left w:val="none" w:sz="0" w:space="0" w:color="auto"/>
        <w:bottom w:val="none" w:sz="0" w:space="0" w:color="auto"/>
        <w:right w:val="none" w:sz="0" w:space="0" w:color="auto"/>
      </w:divBdr>
      <w:divsChild>
        <w:div w:id="123890906">
          <w:marLeft w:val="0"/>
          <w:marRight w:val="0"/>
          <w:marTop w:val="0"/>
          <w:marBottom w:val="0"/>
          <w:divBdr>
            <w:top w:val="none" w:sz="0" w:space="0" w:color="auto"/>
            <w:left w:val="none" w:sz="0" w:space="0" w:color="auto"/>
            <w:bottom w:val="none" w:sz="0" w:space="0" w:color="auto"/>
            <w:right w:val="none" w:sz="0" w:space="0" w:color="auto"/>
          </w:divBdr>
          <w:divsChild>
            <w:div w:id="861937566">
              <w:marLeft w:val="0"/>
              <w:marRight w:val="0"/>
              <w:marTop w:val="0"/>
              <w:marBottom w:val="0"/>
              <w:divBdr>
                <w:top w:val="none" w:sz="0" w:space="0" w:color="auto"/>
                <w:left w:val="none" w:sz="0" w:space="0" w:color="auto"/>
                <w:bottom w:val="none" w:sz="0" w:space="0" w:color="auto"/>
                <w:right w:val="none" w:sz="0" w:space="0" w:color="auto"/>
              </w:divBdr>
              <w:divsChild>
                <w:div w:id="711929494">
                  <w:marLeft w:val="0"/>
                  <w:marRight w:val="0"/>
                  <w:marTop w:val="0"/>
                  <w:marBottom w:val="0"/>
                  <w:divBdr>
                    <w:top w:val="none" w:sz="0" w:space="0" w:color="auto"/>
                    <w:left w:val="none" w:sz="0" w:space="0" w:color="auto"/>
                    <w:bottom w:val="none" w:sz="0" w:space="0" w:color="auto"/>
                    <w:right w:val="none" w:sz="0" w:space="0" w:color="auto"/>
                  </w:divBdr>
                  <w:divsChild>
                    <w:div w:id="804856969">
                      <w:marLeft w:val="0"/>
                      <w:marRight w:val="0"/>
                      <w:marTop w:val="0"/>
                      <w:marBottom w:val="0"/>
                      <w:divBdr>
                        <w:top w:val="none" w:sz="0" w:space="0" w:color="auto"/>
                        <w:left w:val="none" w:sz="0" w:space="0" w:color="auto"/>
                        <w:bottom w:val="none" w:sz="0" w:space="0" w:color="auto"/>
                        <w:right w:val="none" w:sz="0" w:space="0" w:color="auto"/>
                      </w:divBdr>
                      <w:divsChild>
                        <w:div w:id="39131326">
                          <w:marLeft w:val="0"/>
                          <w:marRight w:val="0"/>
                          <w:marTop w:val="0"/>
                          <w:marBottom w:val="0"/>
                          <w:divBdr>
                            <w:top w:val="none" w:sz="0" w:space="0" w:color="auto"/>
                            <w:left w:val="none" w:sz="0" w:space="0" w:color="auto"/>
                            <w:bottom w:val="none" w:sz="0" w:space="0" w:color="auto"/>
                            <w:right w:val="none" w:sz="0" w:space="0" w:color="auto"/>
                          </w:divBdr>
                          <w:divsChild>
                            <w:div w:id="1491410763">
                              <w:marLeft w:val="0"/>
                              <w:marRight w:val="0"/>
                              <w:marTop w:val="0"/>
                              <w:marBottom w:val="0"/>
                              <w:divBdr>
                                <w:top w:val="none" w:sz="0" w:space="0" w:color="auto"/>
                                <w:left w:val="none" w:sz="0" w:space="0" w:color="auto"/>
                                <w:bottom w:val="none" w:sz="0" w:space="0" w:color="auto"/>
                                <w:right w:val="none" w:sz="0" w:space="0" w:color="auto"/>
                              </w:divBdr>
                              <w:divsChild>
                                <w:div w:id="13305610">
                                  <w:marLeft w:val="0"/>
                                  <w:marRight w:val="0"/>
                                  <w:marTop w:val="0"/>
                                  <w:marBottom w:val="0"/>
                                  <w:divBdr>
                                    <w:top w:val="none" w:sz="0" w:space="0" w:color="auto"/>
                                    <w:left w:val="none" w:sz="0" w:space="0" w:color="auto"/>
                                    <w:bottom w:val="none" w:sz="0" w:space="0" w:color="auto"/>
                                    <w:right w:val="none" w:sz="0" w:space="0" w:color="auto"/>
                                  </w:divBdr>
                                  <w:divsChild>
                                    <w:div w:id="266233399">
                                      <w:marLeft w:val="0"/>
                                      <w:marRight w:val="0"/>
                                      <w:marTop w:val="0"/>
                                      <w:marBottom w:val="0"/>
                                      <w:divBdr>
                                        <w:top w:val="none" w:sz="0" w:space="0" w:color="auto"/>
                                        <w:left w:val="none" w:sz="0" w:space="0" w:color="auto"/>
                                        <w:bottom w:val="none" w:sz="0" w:space="0" w:color="auto"/>
                                        <w:right w:val="none" w:sz="0" w:space="0" w:color="auto"/>
                                      </w:divBdr>
                                      <w:divsChild>
                                        <w:div w:id="2033604091">
                                          <w:marLeft w:val="0"/>
                                          <w:marRight w:val="0"/>
                                          <w:marTop w:val="0"/>
                                          <w:marBottom w:val="0"/>
                                          <w:divBdr>
                                            <w:top w:val="none" w:sz="0" w:space="0" w:color="auto"/>
                                            <w:left w:val="none" w:sz="0" w:space="0" w:color="auto"/>
                                            <w:bottom w:val="none" w:sz="0" w:space="0" w:color="auto"/>
                                            <w:right w:val="none" w:sz="0" w:space="0" w:color="auto"/>
                                          </w:divBdr>
                                          <w:divsChild>
                                            <w:div w:id="1305307470">
                                              <w:marLeft w:val="0"/>
                                              <w:marRight w:val="0"/>
                                              <w:marTop w:val="0"/>
                                              <w:marBottom w:val="0"/>
                                              <w:divBdr>
                                                <w:top w:val="none" w:sz="0" w:space="0" w:color="auto"/>
                                                <w:left w:val="none" w:sz="0" w:space="0" w:color="auto"/>
                                                <w:bottom w:val="none" w:sz="0" w:space="0" w:color="auto"/>
                                                <w:right w:val="none" w:sz="0" w:space="0" w:color="auto"/>
                                              </w:divBdr>
                                              <w:divsChild>
                                                <w:div w:id="1871645672">
                                                  <w:marLeft w:val="0"/>
                                                  <w:marRight w:val="0"/>
                                                  <w:marTop w:val="0"/>
                                                  <w:marBottom w:val="0"/>
                                                  <w:divBdr>
                                                    <w:top w:val="none" w:sz="0" w:space="0" w:color="auto"/>
                                                    <w:left w:val="none" w:sz="0" w:space="0" w:color="auto"/>
                                                    <w:bottom w:val="none" w:sz="0" w:space="0" w:color="auto"/>
                                                    <w:right w:val="none" w:sz="0" w:space="0" w:color="auto"/>
                                                  </w:divBdr>
                                                  <w:divsChild>
                                                    <w:div w:id="1298952666">
                                                      <w:marLeft w:val="0"/>
                                                      <w:marRight w:val="0"/>
                                                      <w:marTop w:val="0"/>
                                                      <w:marBottom w:val="0"/>
                                                      <w:divBdr>
                                                        <w:top w:val="none" w:sz="0" w:space="0" w:color="auto"/>
                                                        <w:left w:val="none" w:sz="0" w:space="0" w:color="auto"/>
                                                        <w:bottom w:val="none" w:sz="0" w:space="0" w:color="auto"/>
                                                        <w:right w:val="none" w:sz="0" w:space="0" w:color="auto"/>
                                                      </w:divBdr>
                                                      <w:divsChild>
                                                        <w:div w:id="1165783660">
                                                          <w:marLeft w:val="0"/>
                                                          <w:marRight w:val="0"/>
                                                          <w:marTop w:val="0"/>
                                                          <w:marBottom w:val="0"/>
                                                          <w:divBdr>
                                                            <w:top w:val="none" w:sz="0" w:space="0" w:color="auto"/>
                                                            <w:left w:val="none" w:sz="0" w:space="0" w:color="auto"/>
                                                            <w:bottom w:val="none" w:sz="0" w:space="0" w:color="auto"/>
                                                            <w:right w:val="none" w:sz="0" w:space="0" w:color="auto"/>
                                                          </w:divBdr>
                                                          <w:divsChild>
                                                            <w:div w:id="2073699696">
                                                              <w:marLeft w:val="0"/>
                                                              <w:marRight w:val="0"/>
                                                              <w:marTop w:val="0"/>
                                                              <w:marBottom w:val="0"/>
                                                              <w:divBdr>
                                                                <w:top w:val="none" w:sz="0" w:space="0" w:color="auto"/>
                                                                <w:left w:val="none" w:sz="0" w:space="0" w:color="auto"/>
                                                                <w:bottom w:val="none" w:sz="0" w:space="0" w:color="auto"/>
                                                                <w:right w:val="none" w:sz="0" w:space="0" w:color="auto"/>
                                                              </w:divBdr>
                                                              <w:divsChild>
                                                                <w:div w:id="1028260434">
                                                                  <w:marLeft w:val="0"/>
                                                                  <w:marRight w:val="0"/>
                                                                  <w:marTop w:val="0"/>
                                                                  <w:marBottom w:val="0"/>
                                                                  <w:divBdr>
                                                                    <w:top w:val="none" w:sz="0" w:space="0" w:color="auto"/>
                                                                    <w:left w:val="none" w:sz="0" w:space="0" w:color="auto"/>
                                                                    <w:bottom w:val="none" w:sz="0" w:space="0" w:color="auto"/>
                                                                    <w:right w:val="none" w:sz="0" w:space="0" w:color="auto"/>
                                                                  </w:divBdr>
                                                                  <w:divsChild>
                                                                    <w:div w:id="1944221360">
                                                                      <w:marLeft w:val="0"/>
                                                                      <w:marRight w:val="0"/>
                                                                      <w:marTop w:val="0"/>
                                                                      <w:marBottom w:val="0"/>
                                                                      <w:divBdr>
                                                                        <w:top w:val="none" w:sz="0" w:space="0" w:color="auto"/>
                                                                        <w:left w:val="none" w:sz="0" w:space="0" w:color="auto"/>
                                                                        <w:bottom w:val="none" w:sz="0" w:space="0" w:color="auto"/>
                                                                        <w:right w:val="none" w:sz="0" w:space="0" w:color="auto"/>
                                                                      </w:divBdr>
                                                                    </w:div>
                                                                    <w:div w:id="2026054410">
                                                                      <w:marLeft w:val="0"/>
                                                                      <w:marRight w:val="0"/>
                                                                      <w:marTop w:val="0"/>
                                                                      <w:marBottom w:val="0"/>
                                                                      <w:divBdr>
                                                                        <w:top w:val="none" w:sz="0" w:space="0" w:color="auto"/>
                                                                        <w:left w:val="none" w:sz="0" w:space="0" w:color="auto"/>
                                                                        <w:bottom w:val="none" w:sz="0" w:space="0" w:color="auto"/>
                                                                        <w:right w:val="none" w:sz="0" w:space="0" w:color="auto"/>
                                                                      </w:divBdr>
                                                                    </w:div>
                                                                    <w:div w:id="1297099845">
                                                                      <w:marLeft w:val="0"/>
                                                                      <w:marRight w:val="0"/>
                                                                      <w:marTop w:val="0"/>
                                                                      <w:marBottom w:val="0"/>
                                                                      <w:divBdr>
                                                                        <w:top w:val="none" w:sz="0" w:space="0" w:color="auto"/>
                                                                        <w:left w:val="none" w:sz="0" w:space="0" w:color="auto"/>
                                                                        <w:bottom w:val="none" w:sz="0" w:space="0" w:color="auto"/>
                                                                        <w:right w:val="none" w:sz="0" w:space="0" w:color="auto"/>
                                                                      </w:divBdr>
                                                                    </w:div>
                                                                    <w:div w:id="1705715111">
                                                                      <w:marLeft w:val="0"/>
                                                                      <w:marRight w:val="0"/>
                                                                      <w:marTop w:val="0"/>
                                                                      <w:marBottom w:val="0"/>
                                                                      <w:divBdr>
                                                                        <w:top w:val="none" w:sz="0" w:space="0" w:color="auto"/>
                                                                        <w:left w:val="none" w:sz="0" w:space="0" w:color="auto"/>
                                                                        <w:bottom w:val="none" w:sz="0" w:space="0" w:color="auto"/>
                                                                        <w:right w:val="none" w:sz="0" w:space="0" w:color="auto"/>
                                                                      </w:divBdr>
                                                                    </w:div>
                                                                    <w:div w:id="381369637">
                                                                      <w:marLeft w:val="0"/>
                                                                      <w:marRight w:val="0"/>
                                                                      <w:marTop w:val="0"/>
                                                                      <w:marBottom w:val="0"/>
                                                                      <w:divBdr>
                                                                        <w:top w:val="none" w:sz="0" w:space="0" w:color="auto"/>
                                                                        <w:left w:val="none" w:sz="0" w:space="0" w:color="auto"/>
                                                                        <w:bottom w:val="none" w:sz="0" w:space="0" w:color="auto"/>
                                                                        <w:right w:val="none" w:sz="0" w:space="0" w:color="auto"/>
                                                                      </w:divBdr>
                                                                    </w:div>
                                                                    <w:div w:id="1435783745">
                                                                      <w:marLeft w:val="0"/>
                                                                      <w:marRight w:val="0"/>
                                                                      <w:marTop w:val="0"/>
                                                                      <w:marBottom w:val="0"/>
                                                                      <w:divBdr>
                                                                        <w:top w:val="none" w:sz="0" w:space="0" w:color="auto"/>
                                                                        <w:left w:val="none" w:sz="0" w:space="0" w:color="auto"/>
                                                                        <w:bottom w:val="none" w:sz="0" w:space="0" w:color="auto"/>
                                                                        <w:right w:val="none" w:sz="0" w:space="0" w:color="auto"/>
                                                                      </w:divBdr>
                                                                    </w:div>
                                                                    <w:div w:id="544759857">
                                                                      <w:marLeft w:val="0"/>
                                                                      <w:marRight w:val="0"/>
                                                                      <w:marTop w:val="0"/>
                                                                      <w:marBottom w:val="0"/>
                                                                      <w:divBdr>
                                                                        <w:top w:val="none" w:sz="0" w:space="0" w:color="auto"/>
                                                                        <w:left w:val="none" w:sz="0" w:space="0" w:color="auto"/>
                                                                        <w:bottom w:val="none" w:sz="0" w:space="0" w:color="auto"/>
                                                                        <w:right w:val="none" w:sz="0" w:space="0" w:color="auto"/>
                                                                      </w:divBdr>
                                                                    </w:div>
                                                                    <w:div w:id="12310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901254">
      <w:bodyDiv w:val="1"/>
      <w:marLeft w:val="0"/>
      <w:marRight w:val="0"/>
      <w:marTop w:val="0"/>
      <w:marBottom w:val="0"/>
      <w:divBdr>
        <w:top w:val="none" w:sz="0" w:space="0" w:color="auto"/>
        <w:left w:val="none" w:sz="0" w:space="0" w:color="auto"/>
        <w:bottom w:val="none" w:sz="0" w:space="0" w:color="auto"/>
        <w:right w:val="none" w:sz="0" w:space="0" w:color="auto"/>
      </w:divBdr>
      <w:divsChild>
        <w:div w:id="929391553">
          <w:marLeft w:val="0"/>
          <w:marRight w:val="0"/>
          <w:marTop w:val="0"/>
          <w:marBottom w:val="0"/>
          <w:divBdr>
            <w:top w:val="none" w:sz="0" w:space="0" w:color="auto"/>
            <w:left w:val="none" w:sz="0" w:space="0" w:color="auto"/>
            <w:bottom w:val="none" w:sz="0" w:space="0" w:color="auto"/>
            <w:right w:val="none" w:sz="0" w:space="0" w:color="auto"/>
          </w:divBdr>
          <w:divsChild>
            <w:div w:id="1109621620">
              <w:marLeft w:val="0"/>
              <w:marRight w:val="0"/>
              <w:marTop w:val="0"/>
              <w:marBottom w:val="0"/>
              <w:divBdr>
                <w:top w:val="none" w:sz="0" w:space="0" w:color="auto"/>
                <w:left w:val="none" w:sz="0" w:space="0" w:color="auto"/>
                <w:bottom w:val="none" w:sz="0" w:space="0" w:color="auto"/>
                <w:right w:val="none" w:sz="0" w:space="0" w:color="auto"/>
              </w:divBdr>
              <w:divsChild>
                <w:div w:id="533621349">
                  <w:marLeft w:val="0"/>
                  <w:marRight w:val="0"/>
                  <w:marTop w:val="0"/>
                  <w:marBottom w:val="0"/>
                  <w:divBdr>
                    <w:top w:val="none" w:sz="0" w:space="0" w:color="auto"/>
                    <w:left w:val="none" w:sz="0" w:space="0" w:color="auto"/>
                    <w:bottom w:val="none" w:sz="0" w:space="0" w:color="auto"/>
                    <w:right w:val="none" w:sz="0" w:space="0" w:color="auto"/>
                  </w:divBdr>
                  <w:divsChild>
                    <w:div w:id="1066611663">
                      <w:marLeft w:val="0"/>
                      <w:marRight w:val="0"/>
                      <w:marTop w:val="0"/>
                      <w:marBottom w:val="0"/>
                      <w:divBdr>
                        <w:top w:val="none" w:sz="0" w:space="0" w:color="auto"/>
                        <w:left w:val="none" w:sz="0" w:space="0" w:color="auto"/>
                        <w:bottom w:val="none" w:sz="0" w:space="0" w:color="auto"/>
                        <w:right w:val="none" w:sz="0" w:space="0" w:color="auto"/>
                      </w:divBdr>
                      <w:divsChild>
                        <w:div w:id="1917083813">
                          <w:marLeft w:val="0"/>
                          <w:marRight w:val="0"/>
                          <w:marTop w:val="0"/>
                          <w:marBottom w:val="0"/>
                          <w:divBdr>
                            <w:top w:val="none" w:sz="0" w:space="0" w:color="auto"/>
                            <w:left w:val="none" w:sz="0" w:space="0" w:color="auto"/>
                            <w:bottom w:val="none" w:sz="0" w:space="0" w:color="auto"/>
                            <w:right w:val="none" w:sz="0" w:space="0" w:color="auto"/>
                          </w:divBdr>
                          <w:divsChild>
                            <w:div w:id="1216510470">
                              <w:marLeft w:val="0"/>
                              <w:marRight w:val="0"/>
                              <w:marTop w:val="0"/>
                              <w:marBottom w:val="0"/>
                              <w:divBdr>
                                <w:top w:val="none" w:sz="0" w:space="0" w:color="auto"/>
                                <w:left w:val="none" w:sz="0" w:space="0" w:color="auto"/>
                                <w:bottom w:val="none" w:sz="0" w:space="0" w:color="auto"/>
                                <w:right w:val="none" w:sz="0" w:space="0" w:color="auto"/>
                              </w:divBdr>
                              <w:divsChild>
                                <w:div w:id="15280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21747">
      <w:bodyDiv w:val="1"/>
      <w:marLeft w:val="0"/>
      <w:marRight w:val="0"/>
      <w:marTop w:val="0"/>
      <w:marBottom w:val="0"/>
      <w:divBdr>
        <w:top w:val="none" w:sz="0" w:space="0" w:color="auto"/>
        <w:left w:val="none" w:sz="0" w:space="0" w:color="auto"/>
        <w:bottom w:val="none" w:sz="0" w:space="0" w:color="auto"/>
        <w:right w:val="none" w:sz="0" w:space="0" w:color="auto"/>
      </w:divBdr>
      <w:divsChild>
        <w:div w:id="1776362299">
          <w:marLeft w:val="0"/>
          <w:marRight w:val="0"/>
          <w:marTop w:val="0"/>
          <w:marBottom w:val="0"/>
          <w:divBdr>
            <w:top w:val="none" w:sz="0" w:space="0" w:color="auto"/>
            <w:left w:val="none" w:sz="0" w:space="0" w:color="auto"/>
            <w:bottom w:val="none" w:sz="0" w:space="0" w:color="auto"/>
            <w:right w:val="none" w:sz="0" w:space="0" w:color="auto"/>
          </w:divBdr>
          <w:divsChild>
            <w:div w:id="9000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228">
      <w:bodyDiv w:val="1"/>
      <w:marLeft w:val="0"/>
      <w:marRight w:val="0"/>
      <w:marTop w:val="0"/>
      <w:marBottom w:val="0"/>
      <w:divBdr>
        <w:top w:val="none" w:sz="0" w:space="0" w:color="auto"/>
        <w:left w:val="none" w:sz="0" w:space="0" w:color="auto"/>
        <w:bottom w:val="none" w:sz="0" w:space="0" w:color="auto"/>
        <w:right w:val="none" w:sz="0" w:space="0" w:color="auto"/>
      </w:divBdr>
      <w:divsChild>
        <w:div w:id="829759635">
          <w:marLeft w:val="0"/>
          <w:marRight w:val="0"/>
          <w:marTop w:val="0"/>
          <w:marBottom w:val="0"/>
          <w:divBdr>
            <w:top w:val="none" w:sz="0" w:space="0" w:color="auto"/>
            <w:left w:val="none" w:sz="0" w:space="0" w:color="auto"/>
            <w:bottom w:val="none" w:sz="0" w:space="0" w:color="auto"/>
            <w:right w:val="none" w:sz="0" w:space="0" w:color="auto"/>
          </w:divBdr>
          <w:divsChild>
            <w:div w:id="1479955466">
              <w:marLeft w:val="0"/>
              <w:marRight w:val="0"/>
              <w:marTop w:val="0"/>
              <w:marBottom w:val="0"/>
              <w:divBdr>
                <w:top w:val="none" w:sz="0" w:space="0" w:color="auto"/>
                <w:left w:val="none" w:sz="0" w:space="0" w:color="auto"/>
                <w:bottom w:val="none" w:sz="0" w:space="0" w:color="auto"/>
                <w:right w:val="none" w:sz="0" w:space="0" w:color="auto"/>
              </w:divBdr>
              <w:divsChild>
                <w:div w:id="873810821">
                  <w:marLeft w:val="0"/>
                  <w:marRight w:val="0"/>
                  <w:marTop w:val="0"/>
                  <w:marBottom w:val="0"/>
                  <w:divBdr>
                    <w:top w:val="none" w:sz="0" w:space="0" w:color="auto"/>
                    <w:left w:val="none" w:sz="0" w:space="0" w:color="auto"/>
                    <w:bottom w:val="none" w:sz="0" w:space="0" w:color="auto"/>
                    <w:right w:val="none" w:sz="0" w:space="0" w:color="auto"/>
                  </w:divBdr>
                  <w:divsChild>
                    <w:div w:id="1097143255">
                      <w:marLeft w:val="0"/>
                      <w:marRight w:val="0"/>
                      <w:marTop w:val="0"/>
                      <w:marBottom w:val="0"/>
                      <w:divBdr>
                        <w:top w:val="none" w:sz="0" w:space="0" w:color="auto"/>
                        <w:left w:val="none" w:sz="0" w:space="0" w:color="auto"/>
                        <w:bottom w:val="none" w:sz="0" w:space="0" w:color="auto"/>
                        <w:right w:val="none" w:sz="0" w:space="0" w:color="auto"/>
                      </w:divBdr>
                      <w:divsChild>
                        <w:div w:id="1000308543">
                          <w:marLeft w:val="0"/>
                          <w:marRight w:val="0"/>
                          <w:marTop w:val="0"/>
                          <w:marBottom w:val="0"/>
                          <w:divBdr>
                            <w:top w:val="none" w:sz="0" w:space="0" w:color="auto"/>
                            <w:left w:val="none" w:sz="0" w:space="0" w:color="auto"/>
                            <w:bottom w:val="none" w:sz="0" w:space="0" w:color="auto"/>
                            <w:right w:val="none" w:sz="0" w:space="0" w:color="auto"/>
                          </w:divBdr>
                          <w:divsChild>
                            <w:div w:id="1624336980">
                              <w:marLeft w:val="0"/>
                              <w:marRight w:val="0"/>
                              <w:marTop w:val="0"/>
                              <w:marBottom w:val="0"/>
                              <w:divBdr>
                                <w:top w:val="none" w:sz="0" w:space="0" w:color="auto"/>
                                <w:left w:val="none" w:sz="0" w:space="0" w:color="auto"/>
                                <w:bottom w:val="none" w:sz="0" w:space="0" w:color="auto"/>
                                <w:right w:val="none" w:sz="0" w:space="0" w:color="auto"/>
                              </w:divBdr>
                              <w:divsChild>
                                <w:div w:id="706415633">
                                  <w:marLeft w:val="0"/>
                                  <w:marRight w:val="0"/>
                                  <w:marTop w:val="0"/>
                                  <w:marBottom w:val="0"/>
                                  <w:divBdr>
                                    <w:top w:val="none" w:sz="0" w:space="0" w:color="auto"/>
                                    <w:left w:val="none" w:sz="0" w:space="0" w:color="auto"/>
                                    <w:bottom w:val="none" w:sz="0" w:space="0" w:color="auto"/>
                                    <w:right w:val="none" w:sz="0" w:space="0" w:color="auto"/>
                                  </w:divBdr>
                                  <w:divsChild>
                                    <w:div w:id="606540372">
                                      <w:marLeft w:val="0"/>
                                      <w:marRight w:val="0"/>
                                      <w:marTop w:val="0"/>
                                      <w:marBottom w:val="0"/>
                                      <w:divBdr>
                                        <w:top w:val="none" w:sz="0" w:space="0" w:color="auto"/>
                                        <w:left w:val="none" w:sz="0" w:space="0" w:color="auto"/>
                                        <w:bottom w:val="none" w:sz="0" w:space="0" w:color="auto"/>
                                        <w:right w:val="none" w:sz="0" w:space="0" w:color="auto"/>
                                      </w:divBdr>
                                      <w:divsChild>
                                        <w:div w:id="760760346">
                                          <w:marLeft w:val="0"/>
                                          <w:marRight w:val="0"/>
                                          <w:marTop w:val="0"/>
                                          <w:marBottom w:val="0"/>
                                          <w:divBdr>
                                            <w:top w:val="none" w:sz="0" w:space="0" w:color="auto"/>
                                            <w:left w:val="none" w:sz="0" w:space="0" w:color="auto"/>
                                            <w:bottom w:val="none" w:sz="0" w:space="0" w:color="auto"/>
                                            <w:right w:val="none" w:sz="0" w:space="0" w:color="auto"/>
                                          </w:divBdr>
                                          <w:divsChild>
                                            <w:div w:id="674187133">
                                              <w:marLeft w:val="0"/>
                                              <w:marRight w:val="0"/>
                                              <w:marTop w:val="0"/>
                                              <w:marBottom w:val="0"/>
                                              <w:divBdr>
                                                <w:top w:val="none" w:sz="0" w:space="0" w:color="auto"/>
                                                <w:left w:val="none" w:sz="0" w:space="0" w:color="auto"/>
                                                <w:bottom w:val="none" w:sz="0" w:space="0" w:color="auto"/>
                                                <w:right w:val="none" w:sz="0" w:space="0" w:color="auto"/>
                                              </w:divBdr>
                                              <w:divsChild>
                                                <w:div w:id="81296434">
                                                  <w:marLeft w:val="0"/>
                                                  <w:marRight w:val="0"/>
                                                  <w:marTop w:val="0"/>
                                                  <w:marBottom w:val="0"/>
                                                  <w:divBdr>
                                                    <w:top w:val="none" w:sz="0" w:space="0" w:color="auto"/>
                                                    <w:left w:val="none" w:sz="0" w:space="0" w:color="auto"/>
                                                    <w:bottom w:val="none" w:sz="0" w:space="0" w:color="auto"/>
                                                    <w:right w:val="none" w:sz="0" w:space="0" w:color="auto"/>
                                                  </w:divBdr>
                                                </w:div>
                                                <w:div w:id="974913575">
                                                  <w:marLeft w:val="0"/>
                                                  <w:marRight w:val="0"/>
                                                  <w:marTop w:val="0"/>
                                                  <w:marBottom w:val="0"/>
                                                  <w:divBdr>
                                                    <w:top w:val="none" w:sz="0" w:space="0" w:color="auto"/>
                                                    <w:left w:val="none" w:sz="0" w:space="0" w:color="auto"/>
                                                    <w:bottom w:val="none" w:sz="0" w:space="0" w:color="auto"/>
                                                    <w:right w:val="none" w:sz="0" w:space="0" w:color="auto"/>
                                                  </w:divBdr>
                                                </w:div>
                                                <w:div w:id="1390767351">
                                                  <w:marLeft w:val="0"/>
                                                  <w:marRight w:val="0"/>
                                                  <w:marTop w:val="0"/>
                                                  <w:marBottom w:val="0"/>
                                                  <w:divBdr>
                                                    <w:top w:val="none" w:sz="0" w:space="0" w:color="auto"/>
                                                    <w:left w:val="none" w:sz="0" w:space="0" w:color="auto"/>
                                                    <w:bottom w:val="none" w:sz="0" w:space="0" w:color="auto"/>
                                                    <w:right w:val="none" w:sz="0" w:space="0" w:color="auto"/>
                                                  </w:divBdr>
                                                </w:div>
                                                <w:div w:id="1450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180357">
      <w:bodyDiv w:val="1"/>
      <w:marLeft w:val="0"/>
      <w:marRight w:val="0"/>
      <w:marTop w:val="0"/>
      <w:marBottom w:val="0"/>
      <w:divBdr>
        <w:top w:val="none" w:sz="0" w:space="0" w:color="auto"/>
        <w:left w:val="none" w:sz="0" w:space="0" w:color="auto"/>
        <w:bottom w:val="none" w:sz="0" w:space="0" w:color="auto"/>
        <w:right w:val="none" w:sz="0" w:space="0" w:color="auto"/>
      </w:divBdr>
    </w:div>
    <w:div w:id="945770766">
      <w:bodyDiv w:val="1"/>
      <w:marLeft w:val="0"/>
      <w:marRight w:val="0"/>
      <w:marTop w:val="0"/>
      <w:marBottom w:val="0"/>
      <w:divBdr>
        <w:top w:val="none" w:sz="0" w:space="0" w:color="auto"/>
        <w:left w:val="none" w:sz="0" w:space="0" w:color="auto"/>
        <w:bottom w:val="none" w:sz="0" w:space="0" w:color="auto"/>
        <w:right w:val="none" w:sz="0" w:space="0" w:color="auto"/>
      </w:divBdr>
      <w:divsChild>
        <w:div w:id="1602101612">
          <w:marLeft w:val="0"/>
          <w:marRight w:val="0"/>
          <w:marTop w:val="0"/>
          <w:marBottom w:val="0"/>
          <w:divBdr>
            <w:top w:val="none" w:sz="0" w:space="0" w:color="auto"/>
            <w:left w:val="none" w:sz="0" w:space="0" w:color="auto"/>
            <w:bottom w:val="none" w:sz="0" w:space="0" w:color="auto"/>
            <w:right w:val="none" w:sz="0" w:space="0" w:color="auto"/>
          </w:divBdr>
          <w:divsChild>
            <w:div w:id="1963464531">
              <w:marLeft w:val="0"/>
              <w:marRight w:val="0"/>
              <w:marTop w:val="0"/>
              <w:marBottom w:val="0"/>
              <w:divBdr>
                <w:top w:val="none" w:sz="0" w:space="0" w:color="auto"/>
                <w:left w:val="none" w:sz="0" w:space="0" w:color="auto"/>
                <w:bottom w:val="none" w:sz="0" w:space="0" w:color="auto"/>
                <w:right w:val="none" w:sz="0" w:space="0" w:color="auto"/>
              </w:divBdr>
              <w:divsChild>
                <w:div w:id="560020761">
                  <w:marLeft w:val="0"/>
                  <w:marRight w:val="0"/>
                  <w:marTop w:val="0"/>
                  <w:marBottom w:val="0"/>
                  <w:divBdr>
                    <w:top w:val="none" w:sz="0" w:space="0" w:color="auto"/>
                    <w:left w:val="none" w:sz="0" w:space="0" w:color="auto"/>
                    <w:bottom w:val="none" w:sz="0" w:space="0" w:color="auto"/>
                    <w:right w:val="none" w:sz="0" w:space="0" w:color="auto"/>
                  </w:divBdr>
                  <w:divsChild>
                    <w:div w:id="1108504798">
                      <w:marLeft w:val="0"/>
                      <w:marRight w:val="0"/>
                      <w:marTop w:val="0"/>
                      <w:marBottom w:val="0"/>
                      <w:divBdr>
                        <w:top w:val="none" w:sz="0" w:space="0" w:color="auto"/>
                        <w:left w:val="none" w:sz="0" w:space="0" w:color="auto"/>
                        <w:bottom w:val="none" w:sz="0" w:space="0" w:color="auto"/>
                        <w:right w:val="none" w:sz="0" w:space="0" w:color="auto"/>
                      </w:divBdr>
                      <w:divsChild>
                        <w:div w:id="1473015057">
                          <w:marLeft w:val="0"/>
                          <w:marRight w:val="0"/>
                          <w:marTop w:val="0"/>
                          <w:marBottom w:val="0"/>
                          <w:divBdr>
                            <w:top w:val="none" w:sz="0" w:space="0" w:color="auto"/>
                            <w:left w:val="none" w:sz="0" w:space="0" w:color="auto"/>
                            <w:bottom w:val="none" w:sz="0" w:space="0" w:color="auto"/>
                            <w:right w:val="none" w:sz="0" w:space="0" w:color="auto"/>
                          </w:divBdr>
                          <w:divsChild>
                            <w:div w:id="1712655410">
                              <w:marLeft w:val="0"/>
                              <w:marRight w:val="0"/>
                              <w:marTop w:val="0"/>
                              <w:marBottom w:val="0"/>
                              <w:divBdr>
                                <w:top w:val="none" w:sz="0" w:space="0" w:color="auto"/>
                                <w:left w:val="none" w:sz="0" w:space="0" w:color="auto"/>
                                <w:bottom w:val="none" w:sz="0" w:space="0" w:color="auto"/>
                                <w:right w:val="none" w:sz="0" w:space="0" w:color="auto"/>
                              </w:divBdr>
                              <w:divsChild>
                                <w:div w:id="1781490497">
                                  <w:marLeft w:val="0"/>
                                  <w:marRight w:val="0"/>
                                  <w:marTop w:val="0"/>
                                  <w:marBottom w:val="0"/>
                                  <w:divBdr>
                                    <w:top w:val="none" w:sz="0" w:space="0" w:color="auto"/>
                                    <w:left w:val="none" w:sz="0" w:space="0" w:color="auto"/>
                                    <w:bottom w:val="none" w:sz="0" w:space="0" w:color="auto"/>
                                    <w:right w:val="none" w:sz="0" w:space="0" w:color="auto"/>
                                  </w:divBdr>
                                  <w:divsChild>
                                    <w:div w:id="55249320">
                                      <w:marLeft w:val="0"/>
                                      <w:marRight w:val="0"/>
                                      <w:marTop w:val="0"/>
                                      <w:marBottom w:val="0"/>
                                      <w:divBdr>
                                        <w:top w:val="none" w:sz="0" w:space="0" w:color="auto"/>
                                        <w:left w:val="none" w:sz="0" w:space="0" w:color="auto"/>
                                        <w:bottom w:val="none" w:sz="0" w:space="0" w:color="auto"/>
                                        <w:right w:val="none" w:sz="0" w:space="0" w:color="auto"/>
                                      </w:divBdr>
                                      <w:divsChild>
                                        <w:div w:id="1566065212">
                                          <w:marLeft w:val="0"/>
                                          <w:marRight w:val="0"/>
                                          <w:marTop w:val="0"/>
                                          <w:marBottom w:val="0"/>
                                          <w:divBdr>
                                            <w:top w:val="none" w:sz="0" w:space="0" w:color="auto"/>
                                            <w:left w:val="none" w:sz="0" w:space="0" w:color="auto"/>
                                            <w:bottom w:val="none" w:sz="0" w:space="0" w:color="auto"/>
                                            <w:right w:val="none" w:sz="0" w:space="0" w:color="auto"/>
                                          </w:divBdr>
                                          <w:divsChild>
                                            <w:div w:id="1887136207">
                                              <w:marLeft w:val="0"/>
                                              <w:marRight w:val="0"/>
                                              <w:marTop w:val="0"/>
                                              <w:marBottom w:val="0"/>
                                              <w:divBdr>
                                                <w:top w:val="none" w:sz="0" w:space="0" w:color="auto"/>
                                                <w:left w:val="none" w:sz="0" w:space="0" w:color="auto"/>
                                                <w:bottom w:val="none" w:sz="0" w:space="0" w:color="auto"/>
                                                <w:right w:val="none" w:sz="0" w:space="0" w:color="auto"/>
                                              </w:divBdr>
                                              <w:divsChild>
                                                <w:div w:id="316501459">
                                                  <w:marLeft w:val="0"/>
                                                  <w:marRight w:val="0"/>
                                                  <w:marTop w:val="0"/>
                                                  <w:marBottom w:val="0"/>
                                                  <w:divBdr>
                                                    <w:top w:val="none" w:sz="0" w:space="0" w:color="auto"/>
                                                    <w:left w:val="none" w:sz="0" w:space="0" w:color="auto"/>
                                                    <w:bottom w:val="none" w:sz="0" w:space="0" w:color="auto"/>
                                                    <w:right w:val="none" w:sz="0" w:space="0" w:color="auto"/>
                                                  </w:divBdr>
                                                </w:div>
                                                <w:div w:id="1467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5981">
      <w:bodyDiv w:val="1"/>
      <w:marLeft w:val="0"/>
      <w:marRight w:val="0"/>
      <w:marTop w:val="0"/>
      <w:marBottom w:val="0"/>
      <w:divBdr>
        <w:top w:val="none" w:sz="0" w:space="0" w:color="auto"/>
        <w:left w:val="none" w:sz="0" w:space="0" w:color="auto"/>
        <w:bottom w:val="none" w:sz="0" w:space="0" w:color="auto"/>
        <w:right w:val="none" w:sz="0" w:space="0" w:color="auto"/>
      </w:divBdr>
      <w:divsChild>
        <w:div w:id="1916090440">
          <w:marLeft w:val="0"/>
          <w:marRight w:val="0"/>
          <w:marTop w:val="0"/>
          <w:marBottom w:val="0"/>
          <w:divBdr>
            <w:top w:val="none" w:sz="0" w:space="0" w:color="auto"/>
            <w:left w:val="none" w:sz="0" w:space="0" w:color="auto"/>
            <w:bottom w:val="none" w:sz="0" w:space="0" w:color="auto"/>
            <w:right w:val="none" w:sz="0" w:space="0" w:color="auto"/>
          </w:divBdr>
          <w:divsChild>
            <w:div w:id="291642583">
              <w:marLeft w:val="0"/>
              <w:marRight w:val="0"/>
              <w:marTop w:val="0"/>
              <w:marBottom w:val="0"/>
              <w:divBdr>
                <w:top w:val="none" w:sz="0" w:space="0" w:color="auto"/>
                <w:left w:val="none" w:sz="0" w:space="0" w:color="auto"/>
                <w:bottom w:val="none" w:sz="0" w:space="0" w:color="auto"/>
                <w:right w:val="none" w:sz="0" w:space="0" w:color="auto"/>
              </w:divBdr>
              <w:divsChild>
                <w:div w:id="598953723">
                  <w:marLeft w:val="0"/>
                  <w:marRight w:val="0"/>
                  <w:marTop w:val="0"/>
                  <w:marBottom w:val="0"/>
                  <w:divBdr>
                    <w:top w:val="none" w:sz="0" w:space="0" w:color="auto"/>
                    <w:left w:val="none" w:sz="0" w:space="0" w:color="auto"/>
                    <w:bottom w:val="none" w:sz="0" w:space="0" w:color="auto"/>
                    <w:right w:val="none" w:sz="0" w:space="0" w:color="auto"/>
                  </w:divBdr>
                  <w:divsChild>
                    <w:div w:id="130683706">
                      <w:marLeft w:val="0"/>
                      <w:marRight w:val="0"/>
                      <w:marTop w:val="0"/>
                      <w:marBottom w:val="0"/>
                      <w:divBdr>
                        <w:top w:val="none" w:sz="0" w:space="0" w:color="auto"/>
                        <w:left w:val="none" w:sz="0" w:space="0" w:color="auto"/>
                        <w:bottom w:val="none" w:sz="0" w:space="0" w:color="auto"/>
                        <w:right w:val="none" w:sz="0" w:space="0" w:color="auto"/>
                      </w:divBdr>
                      <w:divsChild>
                        <w:div w:id="1719238358">
                          <w:marLeft w:val="0"/>
                          <w:marRight w:val="0"/>
                          <w:marTop w:val="0"/>
                          <w:marBottom w:val="0"/>
                          <w:divBdr>
                            <w:top w:val="none" w:sz="0" w:space="0" w:color="auto"/>
                            <w:left w:val="none" w:sz="0" w:space="0" w:color="auto"/>
                            <w:bottom w:val="none" w:sz="0" w:space="0" w:color="auto"/>
                            <w:right w:val="none" w:sz="0" w:space="0" w:color="auto"/>
                          </w:divBdr>
                          <w:divsChild>
                            <w:div w:id="391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5429">
      <w:bodyDiv w:val="1"/>
      <w:marLeft w:val="0"/>
      <w:marRight w:val="0"/>
      <w:marTop w:val="0"/>
      <w:marBottom w:val="0"/>
      <w:divBdr>
        <w:top w:val="none" w:sz="0" w:space="0" w:color="auto"/>
        <w:left w:val="none" w:sz="0" w:space="0" w:color="auto"/>
        <w:bottom w:val="none" w:sz="0" w:space="0" w:color="auto"/>
        <w:right w:val="none" w:sz="0" w:space="0" w:color="auto"/>
      </w:divBdr>
      <w:divsChild>
        <w:div w:id="1703281315">
          <w:marLeft w:val="0"/>
          <w:marRight w:val="0"/>
          <w:marTop w:val="0"/>
          <w:marBottom w:val="0"/>
          <w:divBdr>
            <w:top w:val="none" w:sz="0" w:space="0" w:color="auto"/>
            <w:left w:val="none" w:sz="0" w:space="0" w:color="auto"/>
            <w:bottom w:val="none" w:sz="0" w:space="0" w:color="auto"/>
            <w:right w:val="none" w:sz="0" w:space="0" w:color="auto"/>
          </w:divBdr>
          <w:divsChild>
            <w:div w:id="2029090847">
              <w:marLeft w:val="0"/>
              <w:marRight w:val="0"/>
              <w:marTop w:val="0"/>
              <w:marBottom w:val="0"/>
              <w:divBdr>
                <w:top w:val="none" w:sz="0" w:space="0" w:color="auto"/>
                <w:left w:val="none" w:sz="0" w:space="0" w:color="auto"/>
                <w:bottom w:val="none" w:sz="0" w:space="0" w:color="auto"/>
                <w:right w:val="none" w:sz="0" w:space="0" w:color="auto"/>
              </w:divBdr>
              <w:divsChild>
                <w:div w:id="1123426353">
                  <w:marLeft w:val="0"/>
                  <w:marRight w:val="0"/>
                  <w:marTop w:val="0"/>
                  <w:marBottom w:val="0"/>
                  <w:divBdr>
                    <w:top w:val="none" w:sz="0" w:space="0" w:color="auto"/>
                    <w:left w:val="none" w:sz="0" w:space="0" w:color="auto"/>
                    <w:bottom w:val="none" w:sz="0" w:space="0" w:color="auto"/>
                    <w:right w:val="none" w:sz="0" w:space="0" w:color="auto"/>
                  </w:divBdr>
                  <w:divsChild>
                    <w:div w:id="1419248418">
                      <w:marLeft w:val="0"/>
                      <w:marRight w:val="0"/>
                      <w:marTop w:val="0"/>
                      <w:marBottom w:val="0"/>
                      <w:divBdr>
                        <w:top w:val="none" w:sz="0" w:space="0" w:color="auto"/>
                        <w:left w:val="none" w:sz="0" w:space="0" w:color="auto"/>
                        <w:bottom w:val="none" w:sz="0" w:space="0" w:color="auto"/>
                        <w:right w:val="none" w:sz="0" w:space="0" w:color="auto"/>
                      </w:divBdr>
                      <w:divsChild>
                        <w:div w:id="1455365277">
                          <w:marLeft w:val="0"/>
                          <w:marRight w:val="0"/>
                          <w:marTop w:val="0"/>
                          <w:marBottom w:val="0"/>
                          <w:divBdr>
                            <w:top w:val="none" w:sz="0" w:space="0" w:color="auto"/>
                            <w:left w:val="none" w:sz="0" w:space="0" w:color="auto"/>
                            <w:bottom w:val="none" w:sz="0" w:space="0" w:color="auto"/>
                            <w:right w:val="none" w:sz="0" w:space="0" w:color="auto"/>
                          </w:divBdr>
                          <w:divsChild>
                            <w:div w:id="756173167">
                              <w:marLeft w:val="0"/>
                              <w:marRight w:val="0"/>
                              <w:marTop w:val="0"/>
                              <w:marBottom w:val="0"/>
                              <w:divBdr>
                                <w:top w:val="none" w:sz="0" w:space="0" w:color="auto"/>
                                <w:left w:val="none" w:sz="0" w:space="0" w:color="auto"/>
                                <w:bottom w:val="none" w:sz="0" w:space="0" w:color="auto"/>
                                <w:right w:val="none" w:sz="0" w:space="0" w:color="auto"/>
                              </w:divBdr>
                              <w:divsChild>
                                <w:div w:id="1463379150">
                                  <w:marLeft w:val="0"/>
                                  <w:marRight w:val="0"/>
                                  <w:marTop w:val="0"/>
                                  <w:marBottom w:val="0"/>
                                  <w:divBdr>
                                    <w:top w:val="none" w:sz="0" w:space="0" w:color="auto"/>
                                    <w:left w:val="none" w:sz="0" w:space="0" w:color="auto"/>
                                    <w:bottom w:val="none" w:sz="0" w:space="0" w:color="auto"/>
                                    <w:right w:val="none" w:sz="0" w:space="0" w:color="auto"/>
                                  </w:divBdr>
                                  <w:divsChild>
                                    <w:div w:id="1035959844">
                                      <w:marLeft w:val="0"/>
                                      <w:marRight w:val="0"/>
                                      <w:marTop w:val="0"/>
                                      <w:marBottom w:val="0"/>
                                      <w:divBdr>
                                        <w:top w:val="none" w:sz="0" w:space="0" w:color="auto"/>
                                        <w:left w:val="none" w:sz="0" w:space="0" w:color="auto"/>
                                        <w:bottom w:val="none" w:sz="0" w:space="0" w:color="auto"/>
                                        <w:right w:val="none" w:sz="0" w:space="0" w:color="auto"/>
                                      </w:divBdr>
                                      <w:divsChild>
                                        <w:div w:id="921254110">
                                          <w:marLeft w:val="0"/>
                                          <w:marRight w:val="0"/>
                                          <w:marTop w:val="0"/>
                                          <w:marBottom w:val="0"/>
                                          <w:divBdr>
                                            <w:top w:val="none" w:sz="0" w:space="0" w:color="auto"/>
                                            <w:left w:val="none" w:sz="0" w:space="0" w:color="auto"/>
                                            <w:bottom w:val="none" w:sz="0" w:space="0" w:color="auto"/>
                                            <w:right w:val="none" w:sz="0" w:space="0" w:color="auto"/>
                                          </w:divBdr>
                                          <w:divsChild>
                                            <w:div w:id="1029255710">
                                              <w:marLeft w:val="0"/>
                                              <w:marRight w:val="0"/>
                                              <w:marTop w:val="0"/>
                                              <w:marBottom w:val="0"/>
                                              <w:divBdr>
                                                <w:top w:val="none" w:sz="0" w:space="0" w:color="auto"/>
                                                <w:left w:val="none" w:sz="0" w:space="0" w:color="auto"/>
                                                <w:bottom w:val="none" w:sz="0" w:space="0" w:color="auto"/>
                                                <w:right w:val="none" w:sz="0" w:space="0" w:color="auto"/>
                                              </w:divBdr>
                                              <w:divsChild>
                                                <w:div w:id="637027114">
                                                  <w:marLeft w:val="0"/>
                                                  <w:marRight w:val="0"/>
                                                  <w:marTop w:val="0"/>
                                                  <w:marBottom w:val="0"/>
                                                  <w:divBdr>
                                                    <w:top w:val="none" w:sz="0" w:space="0" w:color="auto"/>
                                                    <w:left w:val="none" w:sz="0" w:space="0" w:color="auto"/>
                                                    <w:bottom w:val="none" w:sz="0" w:space="0" w:color="auto"/>
                                                    <w:right w:val="none" w:sz="0" w:space="0" w:color="auto"/>
                                                  </w:divBdr>
                                                  <w:divsChild>
                                                    <w:div w:id="1531454324">
                                                      <w:marLeft w:val="0"/>
                                                      <w:marRight w:val="0"/>
                                                      <w:marTop w:val="0"/>
                                                      <w:marBottom w:val="0"/>
                                                      <w:divBdr>
                                                        <w:top w:val="none" w:sz="0" w:space="0" w:color="auto"/>
                                                        <w:left w:val="none" w:sz="0" w:space="0" w:color="auto"/>
                                                        <w:bottom w:val="none" w:sz="0" w:space="0" w:color="auto"/>
                                                        <w:right w:val="none" w:sz="0" w:space="0" w:color="auto"/>
                                                      </w:divBdr>
                                                      <w:divsChild>
                                                        <w:div w:id="1830710756">
                                                          <w:marLeft w:val="0"/>
                                                          <w:marRight w:val="0"/>
                                                          <w:marTop w:val="0"/>
                                                          <w:marBottom w:val="0"/>
                                                          <w:divBdr>
                                                            <w:top w:val="none" w:sz="0" w:space="0" w:color="auto"/>
                                                            <w:left w:val="none" w:sz="0" w:space="0" w:color="auto"/>
                                                            <w:bottom w:val="none" w:sz="0" w:space="0" w:color="auto"/>
                                                            <w:right w:val="none" w:sz="0" w:space="0" w:color="auto"/>
                                                          </w:divBdr>
                                                          <w:divsChild>
                                                            <w:div w:id="1709648134">
                                                              <w:marLeft w:val="0"/>
                                                              <w:marRight w:val="0"/>
                                                              <w:marTop w:val="0"/>
                                                              <w:marBottom w:val="0"/>
                                                              <w:divBdr>
                                                                <w:top w:val="none" w:sz="0" w:space="0" w:color="auto"/>
                                                                <w:left w:val="none" w:sz="0" w:space="0" w:color="auto"/>
                                                                <w:bottom w:val="none" w:sz="0" w:space="0" w:color="auto"/>
                                                                <w:right w:val="none" w:sz="0" w:space="0" w:color="auto"/>
                                                              </w:divBdr>
                                                              <w:divsChild>
                                                                <w:div w:id="1411926704">
                                                                  <w:marLeft w:val="0"/>
                                                                  <w:marRight w:val="0"/>
                                                                  <w:marTop w:val="0"/>
                                                                  <w:marBottom w:val="0"/>
                                                                  <w:divBdr>
                                                                    <w:top w:val="none" w:sz="0" w:space="0" w:color="auto"/>
                                                                    <w:left w:val="none" w:sz="0" w:space="0" w:color="auto"/>
                                                                    <w:bottom w:val="none" w:sz="0" w:space="0" w:color="auto"/>
                                                                    <w:right w:val="none" w:sz="0" w:space="0" w:color="auto"/>
                                                                  </w:divBdr>
                                                                  <w:divsChild>
                                                                    <w:div w:id="937756654">
                                                                      <w:marLeft w:val="0"/>
                                                                      <w:marRight w:val="0"/>
                                                                      <w:marTop w:val="0"/>
                                                                      <w:marBottom w:val="0"/>
                                                                      <w:divBdr>
                                                                        <w:top w:val="none" w:sz="0" w:space="0" w:color="auto"/>
                                                                        <w:left w:val="none" w:sz="0" w:space="0" w:color="auto"/>
                                                                        <w:bottom w:val="none" w:sz="0" w:space="0" w:color="auto"/>
                                                                        <w:right w:val="none" w:sz="0" w:space="0" w:color="auto"/>
                                                                      </w:divBdr>
                                                                    </w:div>
                                                                    <w:div w:id="930815013">
                                                                      <w:marLeft w:val="0"/>
                                                                      <w:marRight w:val="0"/>
                                                                      <w:marTop w:val="0"/>
                                                                      <w:marBottom w:val="0"/>
                                                                      <w:divBdr>
                                                                        <w:top w:val="none" w:sz="0" w:space="0" w:color="auto"/>
                                                                        <w:left w:val="none" w:sz="0" w:space="0" w:color="auto"/>
                                                                        <w:bottom w:val="none" w:sz="0" w:space="0" w:color="auto"/>
                                                                        <w:right w:val="none" w:sz="0" w:space="0" w:color="auto"/>
                                                                      </w:divBdr>
                                                                    </w:div>
                                                                    <w:div w:id="973826310">
                                                                      <w:marLeft w:val="0"/>
                                                                      <w:marRight w:val="0"/>
                                                                      <w:marTop w:val="0"/>
                                                                      <w:marBottom w:val="0"/>
                                                                      <w:divBdr>
                                                                        <w:top w:val="none" w:sz="0" w:space="0" w:color="auto"/>
                                                                        <w:left w:val="none" w:sz="0" w:space="0" w:color="auto"/>
                                                                        <w:bottom w:val="none" w:sz="0" w:space="0" w:color="auto"/>
                                                                        <w:right w:val="none" w:sz="0" w:space="0" w:color="auto"/>
                                                                      </w:divBdr>
                                                                    </w:div>
                                                                    <w:div w:id="643851549">
                                                                      <w:marLeft w:val="0"/>
                                                                      <w:marRight w:val="0"/>
                                                                      <w:marTop w:val="0"/>
                                                                      <w:marBottom w:val="0"/>
                                                                      <w:divBdr>
                                                                        <w:top w:val="none" w:sz="0" w:space="0" w:color="auto"/>
                                                                        <w:left w:val="none" w:sz="0" w:space="0" w:color="auto"/>
                                                                        <w:bottom w:val="none" w:sz="0" w:space="0" w:color="auto"/>
                                                                        <w:right w:val="none" w:sz="0" w:space="0" w:color="auto"/>
                                                                      </w:divBdr>
                                                                    </w:div>
                                                                    <w:div w:id="10917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02698">
      <w:bodyDiv w:val="1"/>
      <w:marLeft w:val="0"/>
      <w:marRight w:val="0"/>
      <w:marTop w:val="0"/>
      <w:marBottom w:val="0"/>
      <w:divBdr>
        <w:top w:val="none" w:sz="0" w:space="0" w:color="auto"/>
        <w:left w:val="none" w:sz="0" w:space="0" w:color="auto"/>
        <w:bottom w:val="none" w:sz="0" w:space="0" w:color="auto"/>
        <w:right w:val="none" w:sz="0" w:space="0" w:color="auto"/>
      </w:divBdr>
      <w:divsChild>
        <w:div w:id="1593539748">
          <w:marLeft w:val="0"/>
          <w:marRight w:val="0"/>
          <w:marTop w:val="0"/>
          <w:marBottom w:val="0"/>
          <w:divBdr>
            <w:top w:val="none" w:sz="0" w:space="0" w:color="auto"/>
            <w:left w:val="none" w:sz="0" w:space="0" w:color="auto"/>
            <w:bottom w:val="none" w:sz="0" w:space="0" w:color="auto"/>
            <w:right w:val="none" w:sz="0" w:space="0" w:color="auto"/>
          </w:divBdr>
          <w:divsChild>
            <w:div w:id="475992081">
              <w:marLeft w:val="0"/>
              <w:marRight w:val="0"/>
              <w:marTop w:val="0"/>
              <w:marBottom w:val="0"/>
              <w:divBdr>
                <w:top w:val="none" w:sz="0" w:space="0" w:color="auto"/>
                <w:left w:val="none" w:sz="0" w:space="0" w:color="auto"/>
                <w:bottom w:val="none" w:sz="0" w:space="0" w:color="auto"/>
                <w:right w:val="none" w:sz="0" w:space="0" w:color="auto"/>
              </w:divBdr>
              <w:divsChild>
                <w:div w:id="950744992">
                  <w:marLeft w:val="0"/>
                  <w:marRight w:val="0"/>
                  <w:marTop w:val="0"/>
                  <w:marBottom w:val="0"/>
                  <w:divBdr>
                    <w:top w:val="none" w:sz="0" w:space="0" w:color="auto"/>
                    <w:left w:val="none" w:sz="0" w:space="0" w:color="auto"/>
                    <w:bottom w:val="none" w:sz="0" w:space="0" w:color="auto"/>
                    <w:right w:val="none" w:sz="0" w:space="0" w:color="auto"/>
                  </w:divBdr>
                  <w:divsChild>
                    <w:div w:id="1735815521">
                      <w:marLeft w:val="0"/>
                      <w:marRight w:val="0"/>
                      <w:marTop w:val="0"/>
                      <w:marBottom w:val="0"/>
                      <w:divBdr>
                        <w:top w:val="none" w:sz="0" w:space="0" w:color="auto"/>
                        <w:left w:val="none" w:sz="0" w:space="0" w:color="auto"/>
                        <w:bottom w:val="none" w:sz="0" w:space="0" w:color="auto"/>
                        <w:right w:val="none" w:sz="0" w:space="0" w:color="auto"/>
                      </w:divBdr>
                      <w:divsChild>
                        <w:div w:id="99032919">
                          <w:marLeft w:val="0"/>
                          <w:marRight w:val="0"/>
                          <w:marTop w:val="0"/>
                          <w:marBottom w:val="0"/>
                          <w:divBdr>
                            <w:top w:val="none" w:sz="0" w:space="0" w:color="auto"/>
                            <w:left w:val="none" w:sz="0" w:space="0" w:color="auto"/>
                            <w:bottom w:val="none" w:sz="0" w:space="0" w:color="auto"/>
                            <w:right w:val="none" w:sz="0" w:space="0" w:color="auto"/>
                          </w:divBdr>
                          <w:divsChild>
                            <w:div w:id="2025327220">
                              <w:marLeft w:val="0"/>
                              <w:marRight w:val="0"/>
                              <w:marTop w:val="0"/>
                              <w:marBottom w:val="0"/>
                              <w:divBdr>
                                <w:top w:val="none" w:sz="0" w:space="0" w:color="auto"/>
                                <w:left w:val="none" w:sz="0" w:space="0" w:color="auto"/>
                                <w:bottom w:val="none" w:sz="0" w:space="0" w:color="auto"/>
                                <w:right w:val="none" w:sz="0" w:space="0" w:color="auto"/>
                              </w:divBdr>
                              <w:divsChild>
                                <w:div w:id="499781806">
                                  <w:marLeft w:val="0"/>
                                  <w:marRight w:val="0"/>
                                  <w:marTop w:val="0"/>
                                  <w:marBottom w:val="0"/>
                                  <w:divBdr>
                                    <w:top w:val="none" w:sz="0" w:space="0" w:color="auto"/>
                                    <w:left w:val="none" w:sz="0" w:space="0" w:color="auto"/>
                                    <w:bottom w:val="none" w:sz="0" w:space="0" w:color="auto"/>
                                    <w:right w:val="none" w:sz="0" w:space="0" w:color="auto"/>
                                  </w:divBdr>
                                  <w:divsChild>
                                    <w:div w:id="693728241">
                                      <w:marLeft w:val="0"/>
                                      <w:marRight w:val="0"/>
                                      <w:marTop w:val="0"/>
                                      <w:marBottom w:val="0"/>
                                      <w:divBdr>
                                        <w:top w:val="none" w:sz="0" w:space="0" w:color="auto"/>
                                        <w:left w:val="none" w:sz="0" w:space="0" w:color="auto"/>
                                        <w:bottom w:val="none" w:sz="0" w:space="0" w:color="auto"/>
                                        <w:right w:val="none" w:sz="0" w:space="0" w:color="auto"/>
                                      </w:divBdr>
                                      <w:divsChild>
                                        <w:div w:id="1791165681">
                                          <w:marLeft w:val="0"/>
                                          <w:marRight w:val="0"/>
                                          <w:marTop w:val="0"/>
                                          <w:marBottom w:val="0"/>
                                          <w:divBdr>
                                            <w:top w:val="none" w:sz="0" w:space="0" w:color="auto"/>
                                            <w:left w:val="none" w:sz="0" w:space="0" w:color="auto"/>
                                            <w:bottom w:val="none" w:sz="0" w:space="0" w:color="auto"/>
                                            <w:right w:val="none" w:sz="0" w:space="0" w:color="auto"/>
                                          </w:divBdr>
                                          <w:divsChild>
                                            <w:div w:id="567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032487">
      <w:bodyDiv w:val="1"/>
      <w:marLeft w:val="0"/>
      <w:marRight w:val="0"/>
      <w:marTop w:val="0"/>
      <w:marBottom w:val="0"/>
      <w:divBdr>
        <w:top w:val="none" w:sz="0" w:space="0" w:color="auto"/>
        <w:left w:val="none" w:sz="0" w:space="0" w:color="auto"/>
        <w:bottom w:val="none" w:sz="0" w:space="0" w:color="auto"/>
        <w:right w:val="none" w:sz="0" w:space="0" w:color="auto"/>
      </w:divBdr>
      <w:divsChild>
        <w:div w:id="120659692">
          <w:marLeft w:val="0"/>
          <w:marRight w:val="0"/>
          <w:marTop w:val="0"/>
          <w:marBottom w:val="0"/>
          <w:divBdr>
            <w:top w:val="none" w:sz="0" w:space="0" w:color="auto"/>
            <w:left w:val="none" w:sz="0" w:space="0" w:color="auto"/>
            <w:bottom w:val="none" w:sz="0" w:space="0" w:color="auto"/>
            <w:right w:val="none" w:sz="0" w:space="0" w:color="auto"/>
          </w:divBdr>
          <w:divsChild>
            <w:div w:id="47461897">
              <w:marLeft w:val="0"/>
              <w:marRight w:val="0"/>
              <w:marTop w:val="0"/>
              <w:marBottom w:val="0"/>
              <w:divBdr>
                <w:top w:val="none" w:sz="0" w:space="0" w:color="auto"/>
                <w:left w:val="none" w:sz="0" w:space="0" w:color="auto"/>
                <w:bottom w:val="none" w:sz="0" w:space="0" w:color="auto"/>
                <w:right w:val="none" w:sz="0" w:space="0" w:color="auto"/>
              </w:divBdr>
              <w:divsChild>
                <w:div w:id="254827863">
                  <w:marLeft w:val="0"/>
                  <w:marRight w:val="0"/>
                  <w:marTop w:val="0"/>
                  <w:marBottom w:val="0"/>
                  <w:divBdr>
                    <w:top w:val="none" w:sz="0" w:space="0" w:color="auto"/>
                    <w:left w:val="none" w:sz="0" w:space="0" w:color="auto"/>
                    <w:bottom w:val="none" w:sz="0" w:space="0" w:color="auto"/>
                    <w:right w:val="none" w:sz="0" w:space="0" w:color="auto"/>
                  </w:divBdr>
                  <w:divsChild>
                    <w:div w:id="20296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21209">
      <w:bodyDiv w:val="1"/>
      <w:marLeft w:val="0"/>
      <w:marRight w:val="0"/>
      <w:marTop w:val="0"/>
      <w:marBottom w:val="0"/>
      <w:divBdr>
        <w:top w:val="none" w:sz="0" w:space="0" w:color="auto"/>
        <w:left w:val="none" w:sz="0" w:space="0" w:color="auto"/>
        <w:bottom w:val="none" w:sz="0" w:space="0" w:color="auto"/>
        <w:right w:val="none" w:sz="0" w:space="0" w:color="auto"/>
      </w:divBdr>
      <w:divsChild>
        <w:div w:id="1585190185">
          <w:marLeft w:val="0"/>
          <w:marRight w:val="0"/>
          <w:marTop w:val="0"/>
          <w:marBottom w:val="0"/>
          <w:divBdr>
            <w:top w:val="none" w:sz="0" w:space="0" w:color="auto"/>
            <w:left w:val="none" w:sz="0" w:space="0" w:color="auto"/>
            <w:bottom w:val="none" w:sz="0" w:space="0" w:color="auto"/>
            <w:right w:val="none" w:sz="0" w:space="0" w:color="auto"/>
          </w:divBdr>
          <w:divsChild>
            <w:div w:id="1605579356">
              <w:marLeft w:val="0"/>
              <w:marRight w:val="0"/>
              <w:marTop w:val="0"/>
              <w:marBottom w:val="0"/>
              <w:divBdr>
                <w:top w:val="none" w:sz="0" w:space="0" w:color="auto"/>
                <w:left w:val="none" w:sz="0" w:space="0" w:color="auto"/>
                <w:bottom w:val="none" w:sz="0" w:space="0" w:color="auto"/>
                <w:right w:val="none" w:sz="0" w:space="0" w:color="auto"/>
              </w:divBdr>
              <w:divsChild>
                <w:div w:id="640886616">
                  <w:marLeft w:val="0"/>
                  <w:marRight w:val="0"/>
                  <w:marTop w:val="0"/>
                  <w:marBottom w:val="0"/>
                  <w:divBdr>
                    <w:top w:val="none" w:sz="0" w:space="0" w:color="auto"/>
                    <w:left w:val="none" w:sz="0" w:space="0" w:color="auto"/>
                    <w:bottom w:val="none" w:sz="0" w:space="0" w:color="auto"/>
                    <w:right w:val="none" w:sz="0" w:space="0" w:color="auto"/>
                  </w:divBdr>
                  <w:divsChild>
                    <w:div w:id="127942328">
                      <w:marLeft w:val="0"/>
                      <w:marRight w:val="0"/>
                      <w:marTop w:val="0"/>
                      <w:marBottom w:val="0"/>
                      <w:divBdr>
                        <w:top w:val="none" w:sz="0" w:space="0" w:color="auto"/>
                        <w:left w:val="none" w:sz="0" w:space="0" w:color="auto"/>
                        <w:bottom w:val="none" w:sz="0" w:space="0" w:color="auto"/>
                        <w:right w:val="none" w:sz="0" w:space="0" w:color="auto"/>
                      </w:divBdr>
                      <w:divsChild>
                        <w:div w:id="659768248">
                          <w:marLeft w:val="0"/>
                          <w:marRight w:val="0"/>
                          <w:marTop w:val="0"/>
                          <w:marBottom w:val="0"/>
                          <w:divBdr>
                            <w:top w:val="none" w:sz="0" w:space="0" w:color="auto"/>
                            <w:left w:val="none" w:sz="0" w:space="0" w:color="auto"/>
                            <w:bottom w:val="none" w:sz="0" w:space="0" w:color="auto"/>
                            <w:right w:val="none" w:sz="0" w:space="0" w:color="auto"/>
                          </w:divBdr>
                          <w:divsChild>
                            <w:div w:id="37050071">
                              <w:marLeft w:val="0"/>
                              <w:marRight w:val="0"/>
                              <w:marTop w:val="0"/>
                              <w:marBottom w:val="0"/>
                              <w:divBdr>
                                <w:top w:val="none" w:sz="0" w:space="0" w:color="auto"/>
                                <w:left w:val="none" w:sz="0" w:space="0" w:color="auto"/>
                                <w:bottom w:val="none" w:sz="0" w:space="0" w:color="auto"/>
                                <w:right w:val="none" w:sz="0" w:space="0" w:color="auto"/>
                              </w:divBdr>
                              <w:divsChild>
                                <w:div w:id="438333889">
                                  <w:marLeft w:val="0"/>
                                  <w:marRight w:val="0"/>
                                  <w:marTop w:val="0"/>
                                  <w:marBottom w:val="0"/>
                                  <w:divBdr>
                                    <w:top w:val="none" w:sz="0" w:space="0" w:color="auto"/>
                                    <w:left w:val="none" w:sz="0" w:space="0" w:color="auto"/>
                                    <w:bottom w:val="none" w:sz="0" w:space="0" w:color="auto"/>
                                    <w:right w:val="none" w:sz="0" w:space="0" w:color="auto"/>
                                  </w:divBdr>
                                  <w:divsChild>
                                    <w:div w:id="540168802">
                                      <w:marLeft w:val="0"/>
                                      <w:marRight w:val="0"/>
                                      <w:marTop w:val="0"/>
                                      <w:marBottom w:val="0"/>
                                      <w:divBdr>
                                        <w:top w:val="none" w:sz="0" w:space="0" w:color="auto"/>
                                        <w:left w:val="none" w:sz="0" w:space="0" w:color="auto"/>
                                        <w:bottom w:val="none" w:sz="0" w:space="0" w:color="auto"/>
                                        <w:right w:val="none" w:sz="0" w:space="0" w:color="auto"/>
                                      </w:divBdr>
                                      <w:divsChild>
                                        <w:div w:id="501822308">
                                          <w:marLeft w:val="0"/>
                                          <w:marRight w:val="0"/>
                                          <w:marTop w:val="0"/>
                                          <w:marBottom w:val="0"/>
                                          <w:divBdr>
                                            <w:top w:val="none" w:sz="0" w:space="0" w:color="auto"/>
                                            <w:left w:val="none" w:sz="0" w:space="0" w:color="auto"/>
                                            <w:bottom w:val="none" w:sz="0" w:space="0" w:color="auto"/>
                                            <w:right w:val="none" w:sz="0" w:space="0" w:color="auto"/>
                                          </w:divBdr>
                                          <w:divsChild>
                                            <w:div w:id="1946034943">
                                              <w:marLeft w:val="0"/>
                                              <w:marRight w:val="0"/>
                                              <w:marTop w:val="0"/>
                                              <w:marBottom w:val="0"/>
                                              <w:divBdr>
                                                <w:top w:val="none" w:sz="0" w:space="0" w:color="auto"/>
                                                <w:left w:val="none" w:sz="0" w:space="0" w:color="auto"/>
                                                <w:bottom w:val="none" w:sz="0" w:space="0" w:color="auto"/>
                                                <w:right w:val="none" w:sz="0" w:space="0" w:color="auto"/>
                                              </w:divBdr>
                                              <w:divsChild>
                                                <w:div w:id="1812021686">
                                                  <w:marLeft w:val="0"/>
                                                  <w:marRight w:val="0"/>
                                                  <w:marTop w:val="0"/>
                                                  <w:marBottom w:val="0"/>
                                                  <w:divBdr>
                                                    <w:top w:val="none" w:sz="0" w:space="0" w:color="auto"/>
                                                    <w:left w:val="none" w:sz="0" w:space="0" w:color="auto"/>
                                                    <w:bottom w:val="none" w:sz="0" w:space="0" w:color="auto"/>
                                                    <w:right w:val="none" w:sz="0" w:space="0" w:color="auto"/>
                                                  </w:divBdr>
                                                  <w:divsChild>
                                                    <w:div w:id="927233916">
                                                      <w:marLeft w:val="0"/>
                                                      <w:marRight w:val="0"/>
                                                      <w:marTop w:val="0"/>
                                                      <w:marBottom w:val="0"/>
                                                      <w:divBdr>
                                                        <w:top w:val="none" w:sz="0" w:space="0" w:color="auto"/>
                                                        <w:left w:val="none" w:sz="0" w:space="0" w:color="auto"/>
                                                        <w:bottom w:val="none" w:sz="0" w:space="0" w:color="auto"/>
                                                        <w:right w:val="none" w:sz="0" w:space="0" w:color="auto"/>
                                                      </w:divBdr>
                                                      <w:divsChild>
                                                        <w:div w:id="1085568236">
                                                          <w:marLeft w:val="0"/>
                                                          <w:marRight w:val="0"/>
                                                          <w:marTop w:val="0"/>
                                                          <w:marBottom w:val="0"/>
                                                          <w:divBdr>
                                                            <w:top w:val="none" w:sz="0" w:space="0" w:color="auto"/>
                                                            <w:left w:val="none" w:sz="0" w:space="0" w:color="auto"/>
                                                            <w:bottom w:val="none" w:sz="0" w:space="0" w:color="auto"/>
                                                            <w:right w:val="none" w:sz="0" w:space="0" w:color="auto"/>
                                                          </w:divBdr>
                                                          <w:divsChild>
                                                            <w:div w:id="500851290">
                                                              <w:marLeft w:val="0"/>
                                                              <w:marRight w:val="0"/>
                                                              <w:marTop w:val="0"/>
                                                              <w:marBottom w:val="0"/>
                                                              <w:divBdr>
                                                                <w:top w:val="none" w:sz="0" w:space="0" w:color="auto"/>
                                                                <w:left w:val="none" w:sz="0" w:space="0" w:color="auto"/>
                                                                <w:bottom w:val="none" w:sz="0" w:space="0" w:color="auto"/>
                                                                <w:right w:val="none" w:sz="0" w:space="0" w:color="auto"/>
                                                              </w:divBdr>
                                                              <w:divsChild>
                                                                <w:div w:id="607659455">
                                                                  <w:marLeft w:val="0"/>
                                                                  <w:marRight w:val="0"/>
                                                                  <w:marTop w:val="0"/>
                                                                  <w:marBottom w:val="0"/>
                                                                  <w:divBdr>
                                                                    <w:top w:val="none" w:sz="0" w:space="0" w:color="auto"/>
                                                                    <w:left w:val="none" w:sz="0" w:space="0" w:color="auto"/>
                                                                    <w:bottom w:val="none" w:sz="0" w:space="0" w:color="auto"/>
                                                                    <w:right w:val="none" w:sz="0" w:space="0" w:color="auto"/>
                                                                  </w:divBdr>
                                                                  <w:divsChild>
                                                                    <w:div w:id="701441442">
                                                                      <w:marLeft w:val="0"/>
                                                                      <w:marRight w:val="0"/>
                                                                      <w:marTop w:val="0"/>
                                                                      <w:marBottom w:val="0"/>
                                                                      <w:divBdr>
                                                                        <w:top w:val="none" w:sz="0" w:space="0" w:color="auto"/>
                                                                        <w:left w:val="none" w:sz="0" w:space="0" w:color="auto"/>
                                                                        <w:bottom w:val="none" w:sz="0" w:space="0" w:color="auto"/>
                                                                        <w:right w:val="none" w:sz="0" w:space="0" w:color="auto"/>
                                                                      </w:divBdr>
                                                                    </w:div>
                                                                    <w:div w:id="962227901">
                                                                      <w:marLeft w:val="0"/>
                                                                      <w:marRight w:val="0"/>
                                                                      <w:marTop w:val="0"/>
                                                                      <w:marBottom w:val="0"/>
                                                                      <w:divBdr>
                                                                        <w:top w:val="none" w:sz="0" w:space="0" w:color="auto"/>
                                                                        <w:left w:val="none" w:sz="0" w:space="0" w:color="auto"/>
                                                                        <w:bottom w:val="none" w:sz="0" w:space="0" w:color="auto"/>
                                                                        <w:right w:val="none" w:sz="0" w:space="0" w:color="auto"/>
                                                                      </w:divBdr>
                                                                    </w:div>
                                                                    <w:div w:id="2038890652">
                                                                      <w:marLeft w:val="0"/>
                                                                      <w:marRight w:val="0"/>
                                                                      <w:marTop w:val="0"/>
                                                                      <w:marBottom w:val="0"/>
                                                                      <w:divBdr>
                                                                        <w:top w:val="none" w:sz="0" w:space="0" w:color="auto"/>
                                                                        <w:left w:val="none" w:sz="0" w:space="0" w:color="auto"/>
                                                                        <w:bottom w:val="none" w:sz="0" w:space="0" w:color="auto"/>
                                                                        <w:right w:val="none" w:sz="0" w:space="0" w:color="auto"/>
                                                                      </w:divBdr>
                                                                    </w:div>
                                                                    <w:div w:id="14460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003890">
      <w:bodyDiv w:val="1"/>
      <w:marLeft w:val="0"/>
      <w:marRight w:val="0"/>
      <w:marTop w:val="0"/>
      <w:marBottom w:val="0"/>
      <w:divBdr>
        <w:top w:val="none" w:sz="0" w:space="0" w:color="auto"/>
        <w:left w:val="none" w:sz="0" w:space="0" w:color="auto"/>
        <w:bottom w:val="none" w:sz="0" w:space="0" w:color="auto"/>
        <w:right w:val="none" w:sz="0" w:space="0" w:color="auto"/>
      </w:divBdr>
      <w:divsChild>
        <w:div w:id="1576622929">
          <w:marLeft w:val="0"/>
          <w:marRight w:val="0"/>
          <w:marTop w:val="0"/>
          <w:marBottom w:val="0"/>
          <w:divBdr>
            <w:top w:val="none" w:sz="0" w:space="0" w:color="auto"/>
            <w:left w:val="none" w:sz="0" w:space="0" w:color="auto"/>
            <w:bottom w:val="none" w:sz="0" w:space="0" w:color="auto"/>
            <w:right w:val="none" w:sz="0" w:space="0" w:color="auto"/>
          </w:divBdr>
          <w:divsChild>
            <w:div w:id="1761220419">
              <w:marLeft w:val="0"/>
              <w:marRight w:val="0"/>
              <w:marTop w:val="0"/>
              <w:marBottom w:val="0"/>
              <w:divBdr>
                <w:top w:val="none" w:sz="0" w:space="0" w:color="auto"/>
                <w:left w:val="none" w:sz="0" w:space="0" w:color="auto"/>
                <w:bottom w:val="none" w:sz="0" w:space="0" w:color="auto"/>
                <w:right w:val="none" w:sz="0" w:space="0" w:color="auto"/>
              </w:divBdr>
              <w:divsChild>
                <w:div w:id="795955252">
                  <w:marLeft w:val="0"/>
                  <w:marRight w:val="0"/>
                  <w:marTop w:val="0"/>
                  <w:marBottom w:val="0"/>
                  <w:divBdr>
                    <w:top w:val="none" w:sz="0" w:space="0" w:color="auto"/>
                    <w:left w:val="none" w:sz="0" w:space="0" w:color="auto"/>
                    <w:bottom w:val="none" w:sz="0" w:space="0" w:color="auto"/>
                    <w:right w:val="none" w:sz="0" w:space="0" w:color="auto"/>
                  </w:divBdr>
                  <w:divsChild>
                    <w:div w:id="1170368637">
                      <w:marLeft w:val="0"/>
                      <w:marRight w:val="0"/>
                      <w:marTop w:val="0"/>
                      <w:marBottom w:val="0"/>
                      <w:divBdr>
                        <w:top w:val="none" w:sz="0" w:space="0" w:color="auto"/>
                        <w:left w:val="none" w:sz="0" w:space="0" w:color="auto"/>
                        <w:bottom w:val="none" w:sz="0" w:space="0" w:color="auto"/>
                        <w:right w:val="none" w:sz="0" w:space="0" w:color="auto"/>
                      </w:divBdr>
                      <w:divsChild>
                        <w:div w:id="11668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82249">
      <w:bodyDiv w:val="1"/>
      <w:marLeft w:val="0"/>
      <w:marRight w:val="0"/>
      <w:marTop w:val="0"/>
      <w:marBottom w:val="0"/>
      <w:divBdr>
        <w:top w:val="none" w:sz="0" w:space="0" w:color="auto"/>
        <w:left w:val="none" w:sz="0" w:space="0" w:color="auto"/>
        <w:bottom w:val="none" w:sz="0" w:space="0" w:color="auto"/>
        <w:right w:val="none" w:sz="0" w:space="0" w:color="auto"/>
      </w:divBdr>
      <w:divsChild>
        <w:div w:id="480541537">
          <w:marLeft w:val="0"/>
          <w:marRight w:val="0"/>
          <w:marTop w:val="0"/>
          <w:marBottom w:val="0"/>
          <w:divBdr>
            <w:top w:val="none" w:sz="0" w:space="0" w:color="auto"/>
            <w:left w:val="none" w:sz="0" w:space="0" w:color="auto"/>
            <w:bottom w:val="none" w:sz="0" w:space="0" w:color="auto"/>
            <w:right w:val="none" w:sz="0" w:space="0" w:color="auto"/>
          </w:divBdr>
          <w:divsChild>
            <w:div w:id="1593853487">
              <w:marLeft w:val="0"/>
              <w:marRight w:val="0"/>
              <w:marTop w:val="0"/>
              <w:marBottom w:val="0"/>
              <w:divBdr>
                <w:top w:val="none" w:sz="0" w:space="0" w:color="auto"/>
                <w:left w:val="none" w:sz="0" w:space="0" w:color="auto"/>
                <w:bottom w:val="none" w:sz="0" w:space="0" w:color="auto"/>
                <w:right w:val="none" w:sz="0" w:space="0" w:color="auto"/>
              </w:divBdr>
              <w:divsChild>
                <w:div w:id="1139416635">
                  <w:marLeft w:val="0"/>
                  <w:marRight w:val="0"/>
                  <w:marTop w:val="0"/>
                  <w:marBottom w:val="0"/>
                  <w:divBdr>
                    <w:top w:val="none" w:sz="0" w:space="0" w:color="auto"/>
                    <w:left w:val="none" w:sz="0" w:space="0" w:color="auto"/>
                    <w:bottom w:val="none" w:sz="0" w:space="0" w:color="auto"/>
                    <w:right w:val="none" w:sz="0" w:space="0" w:color="auto"/>
                  </w:divBdr>
                  <w:divsChild>
                    <w:div w:id="326980799">
                      <w:marLeft w:val="0"/>
                      <w:marRight w:val="0"/>
                      <w:marTop w:val="0"/>
                      <w:marBottom w:val="0"/>
                      <w:divBdr>
                        <w:top w:val="none" w:sz="0" w:space="0" w:color="auto"/>
                        <w:left w:val="none" w:sz="0" w:space="0" w:color="auto"/>
                        <w:bottom w:val="none" w:sz="0" w:space="0" w:color="auto"/>
                        <w:right w:val="none" w:sz="0" w:space="0" w:color="auto"/>
                      </w:divBdr>
                      <w:divsChild>
                        <w:div w:id="349916793">
                          <w:marLeft w:val="0"/>
                          <w:marRight w:val="0"/>
                          <w:marTop w:val="0"/>
                          <w:marBottom w:val="0"/>
                          <w:divBdr>
                            <w:top w:val="none" w:sz="0" w:space="0" w:color="auto"/>
                            <w:left w:val="none" w:sz="0" w:space="0" w:color="auto"/>
                            <w:bottom w:val="none" w:sz="0" w:space="0" w:color="auto"/>
                            <w:right w:val="none" w:sz="0" w:space="0" w:color="auto"/>
                          </w:divBdr>
                          <w:divsChild>
                            <w:div w:id="941037677">
                              <w:marLeft w:val="0"/>
                              <w:marRight w:val="0"/>
                              <w:marTop w:val="0"/>
                              <w:marBottom w:val="0"/>
                              <w:divBdr>
                                <w:top w:val="none" w:sz="0" w:space="0" w:color="auto"/>
                                <w:left w:val="none" w:sz="0" w:space="0" w:color="auto"/>
                                <w:bottom w:val="none" w:sz="0" w:space="0" w:color="auto"/>
                                <w:right w:val="none" w:sz="0" w:space="0" w:color="auto"/>
                              </w:divBdr>
                              <w:divsChild>
                                <w:div w:id="1775664321">
                                  <w:marLeft w:val="0"/>
                                  <w:marRight w:val="0"/>
                                  <w:marTop w:val="0"/>
                                  <w:marBottom w:val="0"/>
                                  <w:divBdr>
                                    <w:top w:val="none" w:sz="0" w:space="0" w:color="auto"/>
                                    <w:left w:val="none" w:sz="0" w:space="0" w:color="auto"/>
                                    <w:bottom w:val="none" w:sz="0" w:space="0" w:color="auto"/>
                                    <w:right w:val="none" w:sz="0" w:space="0" w:color="auto"/>
                                  </w:divBdr>
                                  <w:divsChild>
                                    <w:div w:id="1923953244">
                                      <w:marLeft w:val="0"/>
                                      <w:marRight w:val="0"/>
                                      <w:marTop w:val="0"/>
                                      <w:marBottom w:val="0"/>
                                      <w:divBdr>
                                        <w:top w:val="none" w:sz="0" w:space="0" w:color="auto"/>
                                        <w:left w:val="none" w:sz="0" w:space="0" w:color="auto"/>
                                        <w:bottom w:val="none" w:sz="0" w:space="0" w:color="auto"/>
                                        <w:right w:val="none" w:sz="0" w:space="0" w:color="auto"/>
                                      </w:divBdr>
                                      <w:divsChild>
                                        <w:div w:id="1683975706">
                                          <w:marLeft w:val="0"/>
                                          <w:marRight w:val="0"/>
                                          <w:marTop w:val="0"/>
                                          <w:marBottom w:val="0"/>
                                          <w:divBdr>
                                            <w:top w:val="none" w:sz="0" w:space="0" w:color="auto"/>
                                            <w:left w:val="none" w:sz="0" w:space="0" w:color="auto"/>
                                            <w:bottom w:val="none" w:sz="0" w:space="0" w:color="auto"/>
                                            <w:right w:val="none" w:sz="0" w:space="0" w:color="auto"/>
                                          </w:divBdr>
                                          <w:divsChild>
                                            <w:div w:id="455025155">
                                              <w:marLeft w:val="0"/>
                                              <w:marRight w:val="0"/>
                                              <w:marTop w:val="0"/>
                                              <w:marBottom w:val="0"/>
                                              <w:divBdr>
                                                <w:top w:val="none" w:sz="0" w:space="0" w:color="auto"/>
                                                <w:left w:val="none" w:sz="0" w:space="0" w:color="auto"/>
                                                <w:bottom w:val="none" w:sz="0" w:space="0" w:color="auto"/>
                                                <w:right w:val="none" w:sz="0" w:space="0" w:color="auto"/>
                                              </w:divBdr>
                                            </w:div>
                                            <w:div w:id="1286622442">
                                              <w:marLeft w:val="0"/>
                                              <w:marRight w:val="0"/>
                                              <w:marTop w:val="0"/>
                                              <w:marBottom w:val="0"/>
                                              <w:divBdr>
                                                <w:top w:val="none" w:sz="0" w:space="0" w:color="auto"/>
                                                <w:left w:val="none" w:sz="0" w:space="0" w:color="auto"/>
                                                <w:bottom w:val="none" w:sz="0" w:space="0" w:color="auto"/>
                                                <w:right w:val="none" w:sz="0" w:space="0" w:color="auto"/>
                                              </w:divBdr>
                                            </w:div>
                                            <w:div w:id="286281560">
                                              <w:marLeft w:val="0"/>
                                              <w:marRight w:val="0"/>
                                              <w:marTop w:val="0"/>
                                              <w:marBottom w:val="0"/>
                                              <w:divBdr>
                                                <w:top w:val="none" w:sz="0" w:space="0" w:color="auto"/>
                                                <w:left w:val="none" w:sz="0" w:space="0" w:color="auto"/>
                                                <w:bottom w:val="none" w:sz="0" w:space="0" w:color="auto"/>
                                                <w:right w:val="none" w:sz="0" w:space="0" w:color="auto"/>
                                              </w:divBdr>
                                            </w:div>
                                            <w:div w:id="231816900">
                                              <w:marLeft w:val="0"/>
                                              <w:marRight w:val="0"/>
                                              <w:marTop w:val="0"/>
                                              <w:marBottom w:val="0"/>
                                              <w:divBdr>
                                                <w:top w:val="none" w:sz="0" w:space="0" w:color="auto"/>
                                                <w:left w:val="none" w:sz="0" w:space="0" w:color="auto"/>
                                                <w:bottom w:val="none" w:sz="0" w:space="0" w:color="auto"/>
                                                <w:right w:val="none" w:sz="0" w:space="0" w:color="auto"/>
                                              </w:divBdr>
                                            </w:div>
                                            <w:div w:id="2922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521015">
      <w:bodyDiv w:val="1"/>
      <w:marLeft w:val="0"/>
      <w:marRight w:val="0"/>
      <w:marTop w:val="0"/>
      <w:marBottom w:val="0"/>
      <w:divBdr>
        <w:top w:val="none" w:sz="0" w:space="0" w:color="auto"/>
        <w:left w:val="none" w:sz="0" w:space="0" w:color="auto"/>
        <w:bottom w:val="none" w:sz="0" w:space="0" w:color="auto"/>
        <w:right w:val="none" w:sz="0" w:space="0" w:color="auto"/>
      </w:divBdr>
      <w:divsChild>
        <w:div w:id="675882296">
          <w:marLeft w:val="0"/>
          <w:marRight w:val="0"/>
          <w:marTop w:val="0"/>
          <w:marBottom w:val="0"/>
          <w:divBdr>
            <w:top w:val="none" w:sz="0" w:space="0" w:color="auto"/>
            <w:left w:val="none" w:sz="0" w:space="0" w:color="auto"/>
            <w:bottom w:val="none" w:sz="0" w:space="0" w:color="auto"/>
            <w:right w:val="none" w:sz="0" w:space="0" w:color="auto"/>
          </w:divBdr>
          <w:divsChild>
            <w:div w:id="342048478">
              <w:marLeft w:val="0"/>
              <w:marRight w:val="0"/>
              <w:marTop w:val="0"/>
              <w:marBottom w:val="0"/>
              <w:divBdr>
                <w:top w:val="none" w:sz="0" w:space="0" w:color="auto"/>
                <w:left w:val="none" w:sz="0" w:space="0" w:color="auto"/>
                <w:bottom w:val="none" w:sz="0" w:space="0" w:color="auto"/>
                <w:right w:val="none" w:sz="0" w:space="0" w:color="auto"/>
              </w:divBdr>
              <w:divsChild>
                <w:div w:id="1758281326">
                  <w:marLeft w:val="0"/>
                  <w:marRight w:val="0"/>
                  <w:marTop w:val="0"/>
                  <w:marBottom w:val="0"/>
                  <w:divBdr>
                    <w:top w:val="none" w:sz="0" w:space="0" w:color="auto"/>
                    <w:left w:val="none" w:sz="0" w:space="0" w:color="auto"/>
                    <w:bottom w:val="none" w:sz="0" w:space="0" w:color="auto"/>
                    <w:right w:val="none" w:sz="0" w:space="0" w:color="auto"/>
                  </w:divBdr>
                  <w:divsChild>
                    <w:div w:id="1779830294">
                      <w:marLeft w:val="0"/>
                      <w:marRight w:val="0"/>
                      <w:marTop w:val="0"/>
                      <w:marBottom w:val="0"/>
                      <w:divBdr>
                        <w:top w:val="none" w:sz="0" w:space="0" w:color="auto"/>
                        <w:left w:val="none" w:sz="0" w:space="0" w:color="auto"/>
                        <w:bottom w:val="none" w:sz="0" w:space="0" w:color="auto"/>
                        <w:right w:val="none" w:sz="0" w:space="0" w:color="auto"/>
                      </w:divBdr>
                      <w:divsChild>
                        <w:div w:id="288243205">
                          <w:marLeft w:val="0"/>
                          <w:marRight w:val="0"/>
                          <w:marTop w:val="0"/>
                          <w:marBottom w:val="0"/>
                          <w:divBdr>
                            <w:top w:val="none" w:sz="0" w:space="0" w:color="auto"/>
                            <w:left w:val="none" w:sz="0" w:space="0" w:color="auto"/>
                            <w:bottom w:val="none" w:sz="0" w:space="0" w:color="auto"/>
                            <w:right w:val="none" w:sz="0" w:space="0" w:color="auto"/>
                          </w:divBdr>
                          <w:divsChild>
                            <w:div w:id="709493353">
                              <w:marLeft w:val="0"/>
                              <w:marRight w:val="0"/>
                              <w:marTop w:val="0"/>
                              <w:marBottom w:val="0"/>
                              <w:divBdr>
                                <w:top w:val="none" w:sz="0" w:space="0" w:color="auto"/>
                                <w:left w:val="none" w:sz="0" w:space="0" w:color="auto"/>
                                <w:bottom w:val="none" w:sz="0" w:space="0" w:color="auto"/>
                                <w:right w:val="none" w:sz="0" w:space="0" w:color="auto"/>
                              </w:divBdr>
                              <w:divsChild>
                                <w:div w:id="175341321">
                                  <w:marLeft w:val="0"/>
                                  <w:marRight w:val="0"/>
                                  <w:marTop w:val="0"/>
                                  <w:marBottom w:val="0"/>
                                  <w:divBdr>
                                    <w:top w:val="none" w:sz="0" w:space="0" w:color="auto"/>
                                    <w:left w:val="none" w:sz="0" w:space="0" w:color="auto"/>
                                    <w:bottom w:val="none" w:sz="0" w:space="0" w:color="auto"/>
                                    <w:right w:val="none" w:sz="0" w:space="0" w:color="auto"/>
                                  </w:divBdr>
                                  <w:divsChild>
                                    <w:div w:id="820467515">
                                      <w:marLeft w:val="0"/>
                                      <w:marRight w:val="0"/>
                                      <w:marTop w:val="0"/>
                                      <w:marBottom w:val="0"/>
                                      <w:divBdr>
                                        <w:top w:val="none" w:sz="0" w:space="0" w:color="auto"/>
                                        <w:left w:val="none" w:sz="0" w:space="0" w:color="auto"/>
                                        <w:bottom w:val="none" w:sz="0" w:space="0" w:color="auto"/>
                                        <w:right w:val="none" w:sz="0" w:space="0" w:color="auto"/>
                                      </w:divBdr>
                                      <w:divsChild>
                                        <w:div w:id="1816071760">
                                          <w:marLeft w:val="0"/>
                                          <w:marRight w:val="0"/>
                                          <w:marTop w:val="0"/>
                                          <w:marBottom w:val="0"/>
                                          <w:divBdr>
                                            <w:top w:val="none" w:sz="0" w:space="0" w:color="auto"/>
                                            <w:left w:val="none" w:sz="0" w:space="0" w:color="auto"/>
                                            <w:bottom w:val="none" w:sz="0" w:space="0" w:color="auto"/>
                                            <w:right w:val="none" w:sz="0" w:space="0" w:color="auto"/>
                                          </w:divBdr>
                                          <w:divsChild>
                                            <w:div w:id="1985772142">
                                              <w:marLeft w:val="0"/>
                                              <w:marRight w:val="0"/>
                                              <w:marTop w:val="0"/>
                                              <w:marBottom w:val="0"/>
                                              <w:divBdr>
                                                <w:top w:val="none" w:sz="0" w:space="0" w:color="auto"/>
                                                <w:left w:val="none" w:sz="0" w:space="0" w:color="auto"/>
                                                <w:bottom w:val="none" w:sz="0" w:space="0" w:color="auto"/>
                                                <w:right w:val="none" w:sz="0" w:space="0" w:color="auto"/>
                                              </w:divBdr>
                                              <w:divsChild>
                                                <w:div w:id="1094978477">
                                                  <w:marLeft w:val="0"/>
                                                  <w:marRight w:val="0"/>
                                                  <w:marTop w:val="0"/>
                                                  <w:marBottom w:val="0"/>
                                                  <w:divBdr>
                                                    <w:top w:val="none" w:sz="0" w:space="0" w:color="auto"/>
                                                    <w:left w:val="none" w:sz="0" w:space="0" w:color="auto"/>
                                                    <w:bottom w:val="none" w:sz="0" w:space="0" w:color="auto"/>
                                                    <w:right w:val="none" w:sz="0" w:space="0" w:color="auto"/>
                                                  </w:divBdr>
                                                  <w:divsChild>
                                                    <w:div w:id="1324704913">
                                                      <w:marLeft w:val="0"/>
                                                      <w:marRight w:val="0"/>
                                                      <w:marTop w:val="0"/>
                                                      <w:marBottom w:val="0"/>
                                                      <w:divBdr>
                                                        <w:top w:val="none" w:sz="0" w:space="0" w:color="auto"/>
                                                        <w:left w:val="none" w:sz="0" w:space="0" w:color="auto"/>
                                                        <w:bottom w:val="none" w:sz="0" w:space="0" w:color="auto"/>
                                                        <w:right w:val="none" w:sz="0" w:space="0" w:color="auto"/>
                                                      </w:divBdr>
                                                      <w:divsChild>
                                                        <w:div w:id="350643309">
                                                          <w:marLeft w:val="0"/>
                                                          <w:marRight w:val="0"/>
                                                          <w:marTop w:val="0"/>
                                                          <w:marBottom w:val="0"/>
                                                          <w:divBdr>
                                                            <w:top w:val="none" w:sz="0" w:space="0" w:color="auto"/>
                                                            <w:left w:val="none" w:sz="0" w:space="0" w:color="auto"/>
                                                            <w:bottom w:val="none" w:sz="0" w:space="0" w:color="auto"/>
                                                            <w:right w:val="none" w:sz="0" w:space="0" w:color="auto"/>
                                                          </w:divBdr>
                                                          <w:divsChild>
                                                            <w:div w:id="409692154">
                                                              <w:marLeft w:val="0"/>
                                                              <w:marRight w:val="0"/>
                                                              <w:marTop w:val="0"/>
                                                              <w:marBottom w:val="0"/>
                                                              <w:divBdr>
                                                                <w:top w:val="none" w:sz="0" w:space="0" w:color="auto"/>
                                                                <w:left w:val="none" w:sz="0" w:space="0" w:color="auto"/>
                                                                <w:bottom w:val="none" w:sz="0" w:space="0" w:color="auto"/>
                                                                <w:right w:val="none" w:sz="0" w:space="0" w:color="auto"/>
                                                              </w:divBdr>
                                                              <w:divsChild>
                                                                <w:div w:id="1757172255">
                                                                  <w:marLeft w:val="0"/>
                                                                  <w:marRight w:val="0"/>
                                                                  <w:marTop w:val="0"/>
                                                                  <w:marBottom w:val="0"/>
                                                                  <w:divBdr>
                                                                    <w:top w:val="none" w:sz="0" w:space="0" w:color="auto"/>
                                                                    <w:left w:val="none" w:sz="0" w:space="0" w:color="auto"/>
                                                                    <w:bottom w:val="none" w:sz="0" w:space="0" w:color="auto"/>
                                                                    <w:right w:val="none" w:sz="0" w:space="0" w:color="auto"/>
                                                                  </w:divBdr>
                                                                  <w:divsChild>
                                                                    <w:div w:id="2025815245">
                                                                      <w:marLeft w:val="0"/>
                                                                      <w:marRight w:val="0"/>
                                                                      <w:marTop w:val="0"/>
                                                                      <w:marBottom w:val="0"/>
                                                                      <w:divBdr>
                                                                        <w:top w:val="none" w:sz="0" w:space="0" w:color="auto"/>
                                                                        <w:left w:val="none" w:sz="0" w:space="0" w:color="auto"/>
                                                                        <w:bottom w:val="none" w:sz="0" w:space="0" w:color="auto"/>
                                                                        <w:right w:val="none" w:sz="0" w:space="0" w:color="auto"/>
                                                                      </w:divBdr>
                                                                    </w:div>
                                                                    <w:div w:id="1764498314">
                                                                      <w:marLeft w:val="0"/>
                                                                      <w:marRight w:val="0"/>
                                                                      <w:marTop w:val="0"/>
                                                                      <w:marBottom w:val="0"/>
                                                                      <w:divBdr>
                                                                        <w:top w:val="none" w:sz="0" w:space="0" w:color="auto"/>
                                                                        <w:left w:val="none" w:sz="0" w:space="0" w:color="auto"/>
                                                                        <w:bottom w:val="none" w:sz="0" w:space="0" w:color="auto"/>
                                                                        <w:right w:val="none" w:sz="0" w:space="0" w:color="auto"/>
                                                                      </w:divBdr>
                                                                    </w:div>
                                                                    <w:div w:id="320549122">
                                                                      <w:marLeft w:val="0"/>
                                                                      <w:marRight w:val="0"/>
                                                                      <w:marTop w:val="0"/>
                                                                      <w:marBottom w:val="0"/>
                                                                      <w:divBdr>
                                                                        <w:top w:val="none" w:sz="0" w:space="0" w:color="auto"/>
                                                                        <w:left w:val="none" w:sz="0" w:space="0" w:color="auto"/>
                                                                        <w:bottom w:val="none" w:sz="0" w:space="0" w:color="auto"/>
                                                                        <w:right w:val="none" w:sz="0" w:space="0" w:color="auto"/>
                                                                      </w:divBdr>
                                                                    </w:div>
                                                                    <w:div w:id="531769757">
                                                                      <w:marLeft w:val="0"/>
                                                                      <w:marRight w:val="0"/>
                                                                      <w:marTop w:val="0"/>
                                                                      <w:marBottom w:val="0"/>
                                                                      <w:divBdr>
                                                                        <w:top w:val="none" w:sz="0" w:space="0" w:color="auto"/>
                                                                        <w:left w:val="none" w:sz="0" w:space="0" w:color="auto"/>
                                                                        <w:bottom w:val="none" w:sz="0" w:space="0" w:color="auto"/>
                                                                        <w:right w:val="none" w:sz="0" w:space="0" w:color="auto"/>
                                                                      </w:divBdr>
                                                                    </w:div>
                                                                    <w:div w:id="2133983996">
                                                                      <w:marLeft w:val="0"/>
                                                                      <w:marRight w:val="0"/>
                                                                      <w:marTop w:val="0"/>
                                                                      <w:marBottom w:val="0"/>
                                                                      <w:divBdr>
                                                                        <w:top w:val="none" w:sz="0" w:space="0" w:color="auto"/>
                                                                        <w:left w:val="none" w:sz="0" w:space="0" w:color="auto"/>
                                                                        <w:bottom w:val="none" w:sz="0" w:space="0" w:color="auto"/>
                                                                        <w:right w:val="none" w:sz="0" w:space="0" w:color="auto"/>
                                                                      </w:divBdr>
                                                                    </w:div>
                                                                    <w:div w:id="19580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gs/translation/programmes/emt/key_documents/emt_competences_translators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fa.uk.com/standards/languages-and-intercultural-worki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kba.homeoffice.gov.uk/aboutus/workingforus/centralinterpretersunit/prospectiveinterpre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ol.org.uk/qualifications/CentresProviders/DPSICentres2012.pdf"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wenger.com/theo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ulita.eu/sites/default/files/directive_en.pdf" TargetMode="External"/><Relationship Id="rId13" Type="http://schemas.openxmlformats.org/officeDocument/2006/relationships/hyperlink" Target="http://www.nrcpd.org.uk/page.php?content=59" TargetMode="External"/><Relationship Id="rId18" Type="http://schemas.openxmlformats.org/officeDocument/2006/relationships/hyperlink" Target="http://www.lr.mdx.ac.uk/mutual-trust/index.htm" TargetMode="External"/><Relationship Id="rId3" Type="http://schemas.openxmlformats.org/officeDocument/2006/relationships/hyperlink" Target="http://www.homeoffice.gov.uk/publications/science-research-statistics/research-statistics/immigration-asylum-research/immigration-q1-2012/asylum-q1-2012" TargetMode="External"/><Relationship Id="rId21" Type="http://schemas.openxmlformats.org/officeDocument/2006/relationships/hyperlink" Target="http://www.qaa.ac.uk/AssuringStandardsAndQuality/code-of-practice/Pages/default.aspx" TargetMode="External"/><Relationship Id="rId7" Type="http://schemas.openxmlformats.org/officeDocument/2006/relationships/hyperlink" Target="http://www.ukba.homeoffice.gov.uk/visas-immigration/working/" TargetMode="External"/><Relationship Id="rId12" Type="http://schemas.openxmlformats.org/officeDocument/2006/relationships/hyperlink" Target="http://www.channel4.com/news/court-translation-service-in-crisis-after-cost-cutting-deal" TargetMode="External"/><Relationship Id="rId17" Type="http://schemas.openxmlformats.org/officeDocument/2006/relationships/hyperlink" Target="http://www.bbc.co.uk/news/uk-england-london-17709440" TargetMode="External"/><Relationship Id="rId2" Type="http://schemas.openxmlformats.org/officeDocument/2006/relationships/hyperlink" Target="http://www.cilt.org.uk/home/research_and_statistics/language_trends.aspx" TargetMode="External"/><Relationship Id="rId16" Type="http://schemas.openxmlformats.org/officeDocument/2006/relationships/hyperlink" Target="http://www.thelawyer.com/moj-ditches-new-court-interpreting-system-in-face-of-major-backlash/1011534.article" TargetMode="External"/><Relationship Id="rId20" Type="http://schemas.openxmlformats.org/officeDocument/2006/relationships/hyperlink" Target="http://www.cfbt.com/evidenceforeducation/home_page.aspx" TargetMode="External"/><Relationship Id="rId1" Type="http://schemas.openxmlformats.org/officeDocument/2006/relationships/hyperlink" Target="http://www.skillscfa.org/images/pdfs/National%20Occupational%20Standards/Languages%20and%20Intercultural%20Working/2006/Interpreting.pdf" TargetMode="External"/><Relationship Id="rId6" Type="http://schemas.openxmlformats.org/officeDocument/2006/relationships/hyperlink" Target="http://www.bma.org.uk" TargetMode="External"/><Relationship Id="rId11" Type="http://schemas.openxmlformats.org/officeDocument/2006/relationships/hyperlink" Target="http://www.bbc.co.uk/news/uk-england-london-17709440" TargetMode="External"/><Relationship Id="rId24" Type="http://schemas.openxmlformats.org/officeDocument/2006/relationships/hyperlink" Target="http://www.eulita.eu/sites/default/files/Aequitas_Acces%20to%20Justice%20across%20Language%20and%20Culture%20in%20the%20EU.pdf" TargetMode="External"/><Relationship Id="rId5" Type="http://schemas.openxmlformats.org/officeDocument/2006/relationships/hyperlink" Target="http://www.dh.gov.uk/en/Healthcare/Entitlementsandcharges/OverseasVisitors/index.htm" TargetMode="External"/><Relationship Id="rId15" Type="http://schemas.openxmlformats.org/officeDocument/2006/relationships/hyperlink" Target="http://www.telegraph.co.uk/news/uknews/law-and-order/9287368/MOJ-to-monitor-court-interpreters-after-one-in-ten-fail-to-turn-up-or-get-translation-wrong.html" TargetMode="External"/><Relationship Id="rId23" Type="http://schemas.openxmlformats.org/officeDocument/2006/relationships/hyperlink" Target="http://www.cfa.uk.com/standards/languages-and-intercultural-working.html" TargetMode="External"/><Relationship Id="rId10" Type="http://schemas.openxmlformats.org/officeDocument/2006/relationships/hyperlink" Target="http://www.telegraph.co.uk/news/politics/8339114/UK-census-expected-to-cost-nearly-500m-due-to-translation-fees.html" TargetMode="External"/><Relationship Id="rId19" Type="http://schemas.openxmlformats.org/officeDocument/2006/relationships/hyperlink" Target="http://skillsfundingagency.bis.gov.uk/" TargetMode="External"/><Relationship Id="rId4" Type="http://schemas.openxmlformats.org/officeDocument/2006/relationships/hyperlink" Target="http://www.legislation.gov.uk/ukpga/2010/15/pdfs/ukpga_20100015_en.pdf" TargetMode="External"/><Relationship Id="rId9" Type="http://schemas.openxmlformats.org/officeDocument/2006/relationships/hyperlink" Target="http://news.bbc.co.uk/1/hi/uk/6172805.stm" TargetMode="External"/><Relationship Id="rId14" Type="http://schemas.openxmlformats.org/officeDocument/2006/relationships/hyperlink" Target="http://www.nrpsi.co.uk/pdf/CriteriaforEntry.pdf" TargetMode="External"/><Relationship Id="rId22" Type="http://schemas.openxmlformats.org/officeDocument/2006/relationships/hyperlink" Target="http://ec.europa.eu/dgs/translation/programmes/emt/key_documents/emt_competences_translato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C06A-1E0C-455A-9150-93E8096C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25962</Words>
  <Characters>147990</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Arqueros</Company>
  <LinksUpToDate>false</LinksUpToDate>
  <CharactersWithSpaces>173605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Arqueros</dc:creator>
  <cp:lastModifiedBy>AM&amp;J</cp:lastModifiedBy>
  <cp:revision>4</cp:revision>
  <cp:lastPrinted>2012-06-14T14:49:00Z</cp:lastPrinted>
  <dcterms:created xsi:type="dcterms:W3CDTF">2012-10-01T09:29:00Z</dcterms:created>
  <dcterms:modified xsi:type="dcterms:W3CDTF">2012-10-01T09:34:00Z</dcterms:modified>
</cp:coreProperties>
</file>